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90" w:rsidRPr="004B1977" w:rsidRDefault="00D32190" w:rsidP="00EB43D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4B1977">
        <w:rPr>
          <w:rFonts w:asciiTheme="minorBidi" w:hAnsiTheme="minorBidi" w:cstheme="minorBidi"/>
          <w:sz w:val="24"/>
          <w:szCs w:val="24"/>
        </w:rPr>
        <w:t>YESHIVAT HAR ETZION</w:t>
      </w:r>
    </w:p>
    <w:p w:rsidR="00D32190" w:rsidRPr="004B1977" w:rsidRDefault="00D32190" w:rsidP="00EB43D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4B1977">
        <w:rPr>
          <w:rFonts w:asciiTheme="minorBidi" w:hAnsiTheme="minorBidi" w:cstheme="minorBidi"/>
          <w:sz w:val="24"/>
          <w:szCs w:val="24"/>
        </w:rPr>
        <w:t>ISRAEL KOSCHITZKY VIRTUAL BEIT MIDRASH (VBM)</w:t>
      </w:r>
    </w:p>
    <w:p w:rsidR="00D32190" w:rsidRPr="004B1977" w:rsidRDefault="00D32190" w:rsidP="00EB43D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4B1977">
        <w:rPr>
          <w:rFonts w:asciiTheme="minorBidi" w:hAnsiTheme="minorBidi" w:cstheme="minorBidi"/>
          <w:sz w:val="24"/>
          <w:szCs w:val="24"/>
        </w:rPr>
        <w:t>******************************************************</w:t>
      </w:r>
    </w:p>
    <w:p w:rsidR="00D32190" w:rsidRPr="004B1977" w:rsidRDefault="00D32190" w:rsidP="00EB43D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6D57DF" w:rsidRDefault="006D57DF" w:rsidP="00EB43D0">
      <w:pPr>
        <w:bidi w:val="0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GREAT BIBLICAL COMMENTATORS</w:t>
      </w:r>
    </w:p>
    <w:p w:rsidR="00D32190" w:rsidRPr="004B1977" w:rsidRDefault="00D32190" w:rsidP="00EB43D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B1977">
        <w:rPr>
          <w:rFonts w:asciiTheme="minorBidi" w:hAnsiTheme="minorBidi" w:cstheme="minorBidi"/>
          <w:b/>
          <w:bCs/>
          <w:sz w:val="24"/>
          <w:szCs w:val="24"/>
        </w:rPr>
        <w:t>By Dr. Avigail Rock</w:t>
      </w:r>
    </w:p>
    <w:p w:rsidR="00D32190" w:rsidRDefault="00D32190" w:rsidP="00EB43D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3C61F4" w:rsidRDefault="003C61F4" w:rsidP="003C61F4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hyperlink r:id="rId9" w:history="1">
        <w:r w:rsidRPr="003C61F4">
          <w:rPr>
            <w:rStyle w:val="Hyperlink"/>
            <w:rFonts w:asciiTheme="minorBidi" w:hAnsiTheme="minorBidi" w:cstheme="minorBidi"/>
            <w:sz w:val="24"/>
            <w:szCs w:val="24"/>
          </w:rPr>
          <w:t>Archive copy</w:t>
        </w:r>
      </w:hyperlink>
    </w:p>
    <w:p w:rsidR="003C61F4" w:rsidRDefault="003C61F4" w:rsidP="003C61F4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Click </w:t>
      </w:r>
      <w:hyperlink r:id="rId10" w:history="1">
        <w:r w:rsidRPr="00D126AA">
          <w:rPr>
            <w:rStyle w:val="Hyperlink"/>
            <w:rFonts w:asciiTheme="minorBidi" w:hAnsiTheme="minorBidi" w:cstheme="minorBidi"/>
            <w:sz w:val="24"/>
            <w:szCs w:val="24"/>
          </w:rPr>
          <w:t>here</w:t>
        </w:r>
      </w:hyperlink>
      <w:bookmarkStart w:id="0" w:name="_GoBack"/>
      <w:bookmarkEnd w:id="0"/>
      <w:r>
        <w:rPr>
          <w:rFonts w:asciiTheme="minorBidi" w:hAnsiTheme="minorBidi" w:cstheme="minorBidi"/>
          <w:sz w:val="24"/>
          <w:szCs w:val="24"/>
        </w:rPr>
        <w:t xml:space="preserve"> for word format</w:t>
      </w:r>
    </w:p>
    <w:p w:rsidR="003C61F4" w:rsidRDefault="003C61F4" w:rsidP="00EB43D0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3C61F4" w:rsidRDefault="003C61F4" w:rsidP="003C61F4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1E6997" w:rsidRPr="00D32190" w:rsidRDefault="001E6997" w:rsidP="003C61F4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32190">
        <w:rPr>
          <w:rFonts w:asciiTheme="minorBidi" w:hAnsiTheme="minorBidi" w:cstheme="minorBidi"/>
          <w:b/>
          <w:bCs/>
          <w:sz w:val="24"/>
          <w:szCs w:val="24"/>
        </w:rPr>
        <w:t>Lecture #1</w:t>
      </w:r>
      <w:r w:rsidR="00066E34" w:rsidRPr="00D32190">
        <w:rPr>
          <w:rFonts w:asciiTheme="minorBidi" w:hAnsiTheme="minorBidi" w:cstheme="minorBidi"/>
          <w:b/>
          <w:bCs/>
          <w:sz w:val="24"/>
          <w:szCs w:val="24"/>
        </w:rPr>
        <w:t>2</w:t>
      </w:r>
      <w:r w:rsidRPr="00D32190">
        <w:rPr>
          <w:rFonts w:asciiTheme="minorBidi" w:hAnsiTheme="minorBidi" w:cstheme="minorBidi"/>
          <w:b/>
          <w:bCs/>
          <w:sz w:val="24"/>
          <w:szCs w:val="24"/>
        </w:rPr>
        <w:t>:</w:t>
      </w:r>
    </w:p>
    <w:p w:rsidR="0054013C" w:rsidRPr="00D32190" w:rsidRDefault="00066E34" w:rsidP="00EB43D0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32190">
        <w:rPr>
          <w:rFonts w:asciiTheme="minorBidi" w:hAnsiTheme="minorBidi" w:cstheme="minorBidi"/>
          <w:b/>
          <w:bCs/>
          <w:sz w:val="24"/>
          <w:szCs w:val="24"/>
        </w:rPr>
        <w:t>Summary of Exegesis of Northern France</w:t>
      </w:r>
    </w:p>
    <w:p w:rsidR="001E6997" w:rsidRPr="00D32190" w:rsidRDefault="00066E34" w:rsidP="00EB43D0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32190">
        <w:rPr>
          <w:rFonts w:asciiTheme="minorBidi" w:hAnsiTheme="minorBidi" w:cstheme="minorBidi"/>
          <w:b/>
          <w:bCs/>
          <w:sz w:val="24"/>
          <w:szCs w:val="24"/>
        </w:rPr>
        <w:t>Introduction to Spanish Exegesis</w:t>
      </w:r>
    </w:p>
    <w:p w:rsidR="001E6997" w:rsidRDefault="001E6997" w:rsidP="00EB43D0">
      <w:pPr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79761E" w:rsidRPr="00D32190" w:rsidRDefault="0079761E" w:rsidP="0079761E">
      <w:pPr>
        <w:bidi w:val="0"/>
        <w:spacing w:after="0" w:line="240" w:lineRule="auto"/>
        <w:ind w:firstLine="360"/>
        <w:rPr>
          <w:rFonts w:asciiTheme="minorBidi" w:hAnsiTheme="minorBidi" w:cstheme="minorBidi"/>
          <w:sz w:val="24"/>
          <w:szCs w:val="24"/>
        </w:rPr>
      </w:pPr>
    </w:p>
    <w:p w:rsidR="000F68E6" w:rsidRPr="00D32190" w:rsidRDefault="00066E34" w:rsidP="0079761E">
      <w:pPr>
        <w:pStyle w:val="ListParagraph"/>
        <w:numPr>
          <w:ilvl w:val="0"/>
          <w:numId w:val="12"/>
        </w:numPr>
        <w:bidi w:val="0"/>
        <w:ind w:left="0" w:firstLine="0"/>
        <w:jc w:val="both"/>
        <w:rPr>
          <w:rFonts w:asciiTheme="minorBidi" w:hAnsiTheme="minorBidi" w:cstheme="minorBidi"/>
          <w:sz w:val="24"/>
          <w:szCs w:val="24"/>
        </w:rPr>
      </w:pPr>
      <w:r w:rsidRPr="00D32190"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="00A55B8B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Peshat </w:t>
      </w:r>
      <w:r w:rsidRPr="00D32190">
        <w:rPr>
          <w:rFonts w:asciiTheme="minorBidi" w:hAnsiTheme="minorBidi" w:cstheme="minorBidi"/>
          <w:b/>
          <w:bCs/>
          <w:sz w:val="24"/>
          <w:szCs w:val="24"/>
        </w:rPr>
        <w:t>School in 12</w:t>
      </w:r>
      <w:r w:rsidRPr="00D32190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th</w:t>
      </w:r>
      <w:r w:rsidR="00A55B8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32190">
        <w:rPr>
          <w:rFonts w:asciiTheme="minorBidi" w:hAnsiTheme="minorBidi" w:cstheme="minorBidi"/>
          <w:b/>
          <w:bCs/>
          <w:sz w:val="24"/>
          <w:szCs w:val="24"/>
        </w:rPr>
        <w:t>Century France</w:t>
      </w:r>
    </w:p>
    <w:p w:rsidR="0079761E" w:rsidRDefault="0079761E" w:rsidP="0079761E">
      <w:pPr>
        <w:bidi w:val="0"/>
        <w:spacing w:after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89197B" w:rsidRPr="00D32190" w:rsidRDefault="005E0019" w:rsidP="0079761E">
      <w:pPr>
        <w:bidi w:val="0"/>
        <w:spacing w:after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D32190">
        <w:rPr>
          <w:rFonts w:asciiTheme="minorBidi" w:hAnsiTheme="minorBidi" w:cstheme="minorBidi"/>
          <w:sz w:val="24"/>
          <w:szCs w:val="24"/>
        </w:rPr>
        <w:t>Over the past few lessons, w</w:t>
      </w:r>
      <w:r w:rsidR="0054013C" w:rsidRPr="00D32190">
        <w:rPr>
          <w:rFonts w:asciiTheme="minorBidi" w:hAnsiTheme="minorBidi" w:cstheme="minorBidi"/>
          <w:sz w:val="24"/>
          <w:szCs w:val="24"/>
        </w:rPr>
        <w:t>e have become familiar with the school of northern French</w:t>
      </w:r>
      <w:r w:rsidR="0054013C" w:rsidRPr="00D32190">
        <w:rPr>
          <w:rStyle w:val="FootnoteReference"/>
          <w:rFonts w:asciiTheme="minorBidi" w:hAnsiTheme="minorBidi" w:cstheme="minorBidi"/>
          <w:sz w:val="20"/>
          <w:szCs w:val="20"/>
          <w:rtl/>
        </w:rPr>
        <w:footnoteReference w:id="1"/>
      </w:r>
      <w:r w:rsidR="0054013C" w:rsidRPr="00D32190">
        <w:rPr>
          <w:rFonts w:asciiTheme="minorBidi" w:hAnsiTheme="minorBidi" w:cstheme="minorBidi"/>
          <w:sz w:val="24"/>
          <w:szCs w:val="24"/>
        </w:rPr>
        <w:t xml:space="preserve"> exegetes </w:t>
      </w:r>
      <w:r w:rsidRPr="00D32190">
        <w:rPr>
          <w:rFonts w:asciiTheme="minorBidi" w:hAnsiTheme="minorBidi" w:cstheme="minorBidi"/>
          <w:sz w:val="24"/>
          <w:szCs w:val="24"/>
        </w:rPr>
        <w:t>of</w:t>
      </w:r>
      <w:r w:rsidR="0054013C" w:rsidRPr="00D32190">
        <w:rPr>
          <w:rFonts w:asciiTheme="minorBidi" w:hAnsiTheme="minorBidi" w:cstheme="minorBidi"/>
          <w:sz w:val="24"/>
          <w:szCs w:val="24"/>
        </w:rPr>
        <w:t xml:space="preserve"> the 12</w:t>
      </w:r>
      <w:r w:rsidR="0054013C" w:rsidRPr="00D32190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54013C" w:rsidRPr="00D32190">
        <w:rPr>
          <w:rFonts w:asciiTheme="minorBidi" w:hAnsiTheme="minorBidi" w:cstheme="minorBidi"/>
          <w:sz w:val="24"/>
          <w:szCs w:val="24"/>
        </w:rPr>
        <w:t xml:space="preserve"> century, and in the next few</w:t>
      </w:r>
      <w:r w:rsidRPr="00D32190">
        <w:rPr>
          <w:rFonts w:asciiTheme="minorBidi" w:hAnsiTheme="minorBidi" w:cstheme="minorBidi"/>
          <w:sz w:val="24"/>
          <w:szCs w:val="24"/>
        </w:rPr>
        <w:t>,</w:t>
      </w:r>
      <w:r w:rsidR="0054013C" w:rsidRPr="00D32190">
        <w:rPr>
          <w:rFonts w:asciiTheme="minorBidi" w:hAnsiTheme="minorBidi" w:cstheme="minorBidi"/>
          <w:sz w:val="24"/>
          <w:szCs w:val="24"/>
        </w:rPr>
        <w:t xml:space="preserve"> we will address the exegetical school </w:t>
      </w:r>
      <w:r w:rsidR="00A55B8B">
        <w:rPr>
          <w:rFonts w:asciiTheme="minorBidi" w:hAnsiTheme="minorBidi" w:cstheme="minorBidi"/>
          <w:sz w:val="24"/>
          <w:szCs w:val="24"/>
        </w:rPr>
        <w:t>that</w:t>
      </w:r>
      <w:r w:rsidR="0054013C" w:rsidRPr="00D32190">
        <w:rPr>
          <w:rFonts w:asciiTheme="minorBidi" w:hAnsiTheme="minorBidi" w:cstheme="minorBidi"/>
          <w:sz w:val="24"/>
          <w:szCs w:val="24"/>
        </w:rPr>
        <w:t xml:space="preserve"> developed in Spain</w:t>
      </w:r>
      <w:r w:rsidR="00D37054" w:rsidRPr="00D32190">
        <w:rPr>
          <w:rFonts w:asciiTheme="minorBidi" w:hAnsiTheme="minorBidi" w:cstheme="minorBidi"/>
          <w:sz w:val="24"/>
          <w:szCs w:val="24"/>
        </w:rPr>
        <w:t xml:space="preserve">. </w:t>
      </w:r>
      <w:r w:rsidR="00A55B8B">
        <w:rPr>
          <w:rFonts w:asciiTheme="minorBidi" w:hAnsiTheme="minorBidi" w:cstheme="minorBidi"/>
          <w:sz w:val="24"/>
          <w:szCs w:val="24"/>
        </w:rPr>
        <w:t>Before proceeding</w:t>
      </w:r>
      <w:r w:rsidR="0054013C" w:rsidRPr="00D32190">
        <w:rPr>
          <w:rFonts w:asciiTheme="minorBidi" w:hAnsiTheme="minorBidi" w:cstheme="minorBidi"/>
          <w:sz w:val="24"/>
          <w:szCs w:val="24"/>
        </w:rPr>
        <w:t xml:space="preserve">, we </w:t>
      </w:r>
      <w:r w:rsidR="00A55B8B">
        <w:rPr>
          <w:rFonts w:asciiTheme="minorBidi" w:hAnsiTheme="minorBidi" w:cstheme="minorBidi"/>
          <w:sz w:val="24"/>
          <w:szCs w:val="24"/>
        </w:rPr>
        <w:t>will</w:t>
      </w:r>
      <w:r w:rsidR="0054013C" w:rsidRPr="00D32190">
        <w:rPr>
          <w:rFonts w:asciiTheme="minorBidi" w:hAnsiTheme="minorBidi" w:cstheme="minorBidi"/>
          <w:sz w:val="24"/>
          <w:szCs w:val="24"/>
        </w:rPr>
        <w:t xml:space="preserve"> summarize the exegetical path of the northern French exegetes, the men of the </w:t>
      </w:r>
      <w:r w:rsidR="00A55B8B">
        <w:rPr>
          <w:rFonts w:asciiTheme="minorBidi" w:hAnsiTheme="minorBidi" w:cstheme="minorBidi"/>
          <w:i/>
          <w:iCs/>
          <w:sz w:val="24"/>
          <w:szCs w:val="24"/>
        </w:rPr>
        <w:t xml:space="preserve">peshat </w:t>
      </w:r>
      <w:r w:rsidR="0054013C" w:rsidRPr="00D32190">
        <w:rPr>
          <w:rFonts w:asciiTheme="minorBidi" w:hAnsiTheme="minorBidi" w:cstheme="minorBidi"/>
          <w:sz w:val="24"/>
          <w:szCs w:val="24"/>
        </w:rPr>
        <w:t>school</w:t>
      </w:r>
      <w:r w:rsidR="00A55B8B">
        <w:rPr>
          <w:rFonts w:asciiTheme="minorBidi" w:hAnsiTheme="minorBidi" w:cstheme="minorBidi"/>
          <w:sz w:val="24"/>
          <w:szCs w:val="24"/>
        </w:rPr>
        <w:t>.</w:t>
      </w:r>
      <w:r w:rsidR="0054013C" w:rsidRPr="00D32190">
        <w:rPr>
          <w:rFonts w:asciiTheme="minorBidi" w:hAnsiTheme="minorBidi" w:cstheme="minorBidi"/>
          <w:sz w:val="24"/>
          <w:szCs w:val="24"/>
        </w:rPr>
        <w:t xml:space="preserve"> The </w:t>
      </w:r>
      <w:r w:rsidR="00A55B8B">
        <w:rPr>
          <w:rFonts w:asciiTheme="minorBidi" w:hAnsiTheme="minorBidi" w:cstheme="minorBidi"/>
          <w:i/>
          <w:iCs/>
          <w:sz w:val="24"/>
          <w:szCs w:val="24"/>
        </w:rPr>
        <w:t xml:space="preserve">peshat </w:t>
      </w:r>
      <w:r w:rsidR="0054013C" w:rsidRPr="00D32190">
        <w:rPr>
          <w:rFonts w:asciiTheme="minorBidi" w:hAnsiTheme="minorBidi" w:cstheme="minorBidi"/>
          <w:sz w:val="24"/>
          <w:szCs w:val="24"/>
        </w:rPr>
        <w:t>school was founded by Rashi,</w:t>
      </w:r>
      <w:r w:rsidR="007518D0" w:rsidRPr="00D32190">
        <w:rPr>
          <w:rFonts w:asciiTheme="minorBidi" w:hAnsiTheme="minorBidi" w:cstheme="minorBidi"/>
          <w:sz w:val="24"/>
          <w:szCs w:val="24"/>
        </w:rPr>
        <w:t xml:space="preserve"> who </w:t>
      </w:r>
      <w:r w:rsidR="00A07149" w:rsidRPr="00D32190">
        <w:rPr>
          <w:rFonts w:asciiTheme="minorBidi" w:hAnsiTheme="minorBidi" w:cstheme="minorBidi"/>
          <w:sz w:val="24"/>
          <w:szCs w:val="24"/>
        </w:rPr>
        <w:t>wrote his commentary</w:t>
      </w:r>
      <w:r w:rsidR="007518D0" w:rsidRPr="00D32190">
        <w:rPr>
          <w:rFonts w:asciiTheme="minorBidi" w:hAnsiTheme="minorBidi" w:cstheme="minorBidi"/>
          <w:sz w:val="24"/>
          <w:szCs w:val="24"/>
        </w:rPr>
        <w:t xml:space="preserve"> according to the way of </w:t>
      </w:r>
      <w:r w:rsidRPr="00D32190">
        <w:rPr>
          <w:rFonts w:asciiTheme="minorBidi" w:hAnsiTheme="minorBidi" w:cstheme="minorBidi"/>
          <w:i/>
          <w:sz w:val="24"/>
          <w:szCs w:val="24"/>
        </w:rPr>
        <w:t>peshat</w:t>
      </w:r>
      <w:r w:rsidR="007518D0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A07149" w:rsidRPr="00D32190">
        <w:rPr>
          <w:rFonts w:asciiTheme="minorBidi" w:hAnsiTheme="minorBidi" w:cstheme="minorBidi"/>
          <w:sz w:val="24"/>
          <w:szCs w:val="24"/>
        </w:rPr>
        <w:t>alongside</w:t>
      </w:r>
      <w:r w:rsidR="007518D0" w:rsidRPr="00D32190">
        <w:rPr>
          <w:rFonts w:asciiTheme="minorBidi" w:hAnsiTheme="minorBidi" w:cstheme="minorBidi"/>
          <w:sz w:val="24"/>
          <w:szCs w:val="24"/>
        </w:rPr>
        <w:t xml:space="preserve"> the Sages’ interpretations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7518D0" w:rsidRPr="00D32190">
        <w:rPr>
          <w:rFonts w:asciiTheme="minorBidi" w:hAnsiTheme="minorBidi" w:cstheme="minorBidi"/>
          <w:sz w:val="24"/>
          <w:szCs w:val="24"/>
        </w:rPr>
        <w:t>Those who followed in his footsteps — R</w:t>
      </w:r>
      <w:r w:rsidR="00A55B8B">
        <w:rPr>
          <w:rFonts w:asciiTheme="minorBidi" w:hAnsiTheme="minorBidi" w:cstheme="minorBidi"/>
          <w:sz w:val="24"/>
          <w:szCs w:val="24"/>
        </w:rPr>
        <w:t>.</w:t>
      </w:r>
      <w:r w:rsidR="007518D0" w:rsidRPr="00D32190">
        <w:rPr>
          <w:rFonts w:asciiTheme="minorBidi" w:hAnsiTheme="minorBidi" w:cstheme="minorBidi"/>
          <w:sz w:val="24"/>
          <w:szCs w:val="24"/>
        </w:rPr>
        <w:t xml:space="preserve"> Yosef (Mahari) Kara</w:t>
      </w:r>
      <w:r w:rsidR="00E21289" w:rsidRPr="00D32190">
        <w:rPr>
          <w:rFonts w:asciiTheme="minorBidi" w:hAnsiTheme="minorBidi" w:cstheme="minorBidi"/>
          <w:sz w:val="24"/>
          <w:szCs w:val="24"/>
        </w:rPr>
        <w:t>, student-colleague of Rashi; the Rashbam, Rashi’s grandson</w:t>
      </w:r>
      <w:r w:rsidR="00A07149" w:rsidRPr="00D32190">
        <w:rPr>
          <w:rFonts w:asciiTheme="minorBidi" w:hAnsiTheme="minorBidi" w:cstheme="minorBidi"/>
          <w:sz w:val="24"/>
          <w:szCs w:val="24"/>
        </w:rPr>
        <w:t>;</w:t>
      </w:r>
      <w:r w:rsidR="00E21289" w:rsidRPr="00D32190">
        <w:rPr>
          <w:rFonts w:asciiTheme="minorBidi" w:hAnsiTheme="minorBidi" w:cstheme="minorBidi"/>
          <w:sz w:val="24"/>
          <w:szCs w:val="24"/>
        </w:rPr>
        <w:t xml:space="preserve"> and</w:t>
      </w:r>
      <w:r w:rsidR="007518D0" w:rsidRPr="00D32190">
        <w:rPr>
          <w:rFonts w:asciiTheme="minorBidi" w:hAnsiTheme="minorBidi" w:cstheme="minorBidi"/>
          <w:sz w:val="24"/>
          <w:szCs w:val="24"/>
        </w:rPr>
        <w:t xml:space="preserve"> R</w:t>
      </w:r>
      <w:r w:rsidR="00A55B8B">
        <w:rPr>
          <w:rFonts w:asciiTheme="minorBidi" w:hAnsiTheme="minorBidi" w:cstheme="minorBidi"/>
          <w:sz w:val="24"/>
          <w:szCs w:val="24"/>
        </w:rPr>
        <w:t>.</w:t>
      </w:r>
      <w:r w:rsidR="007518D0" w:rsidRPr="00D32190">
        <w:rPr>
          <w:rFonts w:asciiTheme="minorBidi" w:hAnsiTheme="minorBidi" w:cstheme="minorBidi"/>
          <w:sz w:val="24"/>
          <w:szCs w:val="24"/>
        </w:rPr>
        <w:t xml:space="preserve"> Yosef Bekhor Shor of Orléans</w:t>
      </w:r>
      <w:r w:rsidR="007518D0" w:rsidRPr="00D32190">
        <w:rPr>
          <w:rStyle w:val="FootnoteReference"/>
          <w:rFonts w:asciiTheme="minorBidi" w:hAnsiTheme="minorBidi" w:cstheme="minorBidi"/>
          <w:sz w:val="20"/>
          <w:szCs w:val="20"/>
          <w:rtl/>
        </w:rPr>
        <w:footnoteReference w:id="2"/>
      </w:r>
      <w:r w:rsidR="00E21289" w:rsidRPr="00D32190">
        <w:rPr>
          <w:rFonts w:asciiTheme="minorBidi" w:hAnsiTheme="minorBidi" w:cstheme="minorBidi"/>
          <w:sz w:val="24"/>
          <w:szCs w:val="24"/>
        </w:rPr>
        <w:t xml:space="preserve"> — </w:t>
      </w:r>
      <w:r w:rsidR="00A07149" w:rsidRPr="00D32190">
        <w:rPr>
          <w:rFonts w:asciiTheme="minorBidi" w:hAnsiTheme="minorBidi" w:cstheme="minorBidi"/>
          <w:sz w:val="24"/>
          <w:szCs w:val="24"/>
        </w:rPr>
        <w:t>took this idea of</w:t>
      </w:r>
      <w:r w:rsidR="00E21289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Pr="00D32190">
        <w:rPr>
          <w:rFonts w:asciiTheme="minorBidi" w:hAnsiTheme="minorBidi" w:cstheme="minorBidi"/>
          <w:i/>
          <w:sz w:val="24"/>
          <w:szCs w:val="24"/>
        </w:rPr>
        <w:t>peshat</w:t>
      </w:r>
      <w:r w:rsidR="00A07149" w:rsidRPr="00D32190">
        <w:rPr>
          <w:rFonts w:asciiTheme="minorBidi" w:hAnsiTheme="minorBidi" w:cstheme="minorBidi"/>
          <w:sz w:val="24"/>
          <w:szCs w:val="24"/>
        </w:rPr>
        <w:t xml:space="preserve"> to an extreme</w:t>
      </w:r>
      <w:r w:rsidR="00E21289" w:rsidRPr="00D32190">
        <w:rPr>
          <w:rFonts w:asciiTheme="minorBidi" w:hAnsiTheme="minorBidi" w:cstheme="minorBidi"/>
          <w:sz w:val="24"/>
          <w:szCs w:val="24"/>
        </w:rPr>
        <w:t xml:space="preserve">, </w:t>
      </w:r>
      <w:r w:rsidR="00A07149" w:rsidRPr="00D32190">
        <w:rPr>
          <w:rFonts w:asciiTheme="minorBidi" w:hAnsiTheme="minorBidi" w:cstheme="minorBidi"/>
          <w:sz w:val="24"/>
          <w:szCs w:val="24"/>
        </w:rPr>
        <w:t>shunn</w:t>
      </w:r>
      <w:r w:rsidR="00A55B8B">
        <w:rPr>
          <w:rFonts w:asciiTheme="minorBidi" w:hAnsiTheme="minorBidi" w:cstheme="minorBidi"/>
          <w:sz w:val="24"/>
          <w:szCs w:val="24"/>
        </w:rPr>
        <w:t xml:space="preserve">ing </w:t>
      </w:r>
      <w:r w:rsidR="00A07149" w:rsidRPr="00D32190">
        <w:rPr>
          <w:rFonts w:asciiTheme="minorBidi" w:hAnsiTheme="minorBidi" w:cstheme="minorBidi"/>
          <w:sz w:val="24"/>
          <w:szCs w:val="24"/>
        </w:rPr>
        <w:t>us</w:t>
      </w:r>
      <w:r w:rsidR="00A55B8B">
        <w:rPr>
          <w:rFonts w:asciiTheme="minorBidi" w:hAnsiTheme="minorBidi" w:cstheme="minorBidi"/>
          <w:sz w:val="24"/>
          <w:szCs w:val="24"/>
        </w:rPr>
        <w:t xml:space="preserve">e of </w:t>
      </w:r>
      <w:r w:rsidR="00E21289" w:rsidRPr="00D32190">
        <w:rPr>
          <w:rFonts w:asciiTheme="minorBidi" w:hAnsiTheme="minorBidi" w:cstheme="minorBidi"/>
          <w:sz w:val="24"/>
          <w:szCs w:val="24"/>
        </w:rPr>
        <w:t>the Sages’ words</w:t>
      </w:r>
      <w:r w:rsidR="00A07149" w:rsidRPr="00D32190">
        <w:rPr>
          <w:rFonts w:asciiTheme="minorBidi" w:hAnsiTheme="minorBidi" w:cstheme="minorBidi"/>
          <w:sz w:val="24"/>
          <w:szCs w:val="24"/>
        </w:rPr>
        <w:t xml:space="preserve"> for purposes of biblical interpretation</w:t>
      </w:r>
      <w:r w:rsidR="00E21289" w:rsidRPr="00D32190">
        <w:rPr>
          <w:rFonts w:asciiTheme="minorBidi" w:hAnsiTheme="minorBidi" w:cstheme="minorBidi"/>
          <w:sz w:val="24"/>
          <w:szCs w:val="24"/>
        </w:rPr>
        <w:t>.</w:t>
      </w:r>
    </w:p>
    <w:p w:rsidR="0079761E" w:rsidRDefault="0079761E" w:rsidP="0079761E">
      <w:pPr>
        <w:bidi w:val="0"/>
        <w:spacing w:after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E21289" w:rsidRPr="00D32190" w:rsidRDefault="00E21289" w:rsidP="0079761E">
      <w:pPr>
        <w:bidi w:val="0"/>
        <w:spacing w:after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D32190">
        <w:rPr>
          <w:rFonts w:asciiTheme="minorBidi" w:hAnsiTheme="minorBidi" w:cstheme="minorBidi"/>
          <w:sz w:val="24"/>
          <w:szCs w:val="24"/>
        </w:rPr>
        <w:t xml:space="preserve">The </w:t>
      </w:r>
      <w:r w:rsidR="00A55B8B">
        <w:rPr>
          <w:rFonts w:asciiTheme="minorBidi" w:hAnsiTheme="minorBidi" w:cstheme="minorBidi"/>
          <w:i/>
          <w:iCs/>
          <w:sz w:val="24"/>
          <w:szCs w:val="24"/>
        </w:rPr>
        <w:t xml:space="preserve">peshat </w:t>
      </w:r>
      <w:r w:rsidRPr="00D32190">
        <w:rPr>
          <w:rFonts w:asciiTheme="minorBidi" w:hAnsiTheme="minorBidi" w:cstheme="minorBidi"/>
          <w:sz w:val="24"/>
          <w:szCs w:val="24"/>
        </w:rPr>
        <w:t>school in northern France lasted for a short period of about a century</w:t>
      </w:r>
      <w:r w:rsidR="00A55B8B">
        <w:rPr>
          <w:rFonts w:asciiTheme="minorBidi" w:hAnsiTheme="minorBidi" w:cstheme="minorBidi"/>
          <w:sz w:val="24"/>
          <w:szCs w:val="24"/>
        </w:rPr>
        <w:t xml:space="preserve">. </w:t>
      </w:r>
      <w:r w:rsidRPr="00D32190">
        <w:rPr>
          <w:rFonts w:asciiTheme="minorBidi" w:hAnsiTheme="minorBidi" w:cstheme="minorBidi"/>
          <w:sz w:val="24"/>
          <w:szCs w:val="24"/>
        </w:rPr>
        <w:t xml:space="preserve">The critical literature has raised a number of hypotheses as to the causes of the development of the school </w:t>
      </w:r>
      <w:r w:rsidR="00A55B8B">
        <w:rPr>
          <w:rFonts w:asciiTheme="minorBidi" w:hAnsiTheme="minorBidi" w:cstheme="minorBidi"/>
          <w:sz w:val="24"/>
          <w:szCs w:val="24"/>
        </w:rPr>
        <w:t>during</w:t>
      </w:r>
      <w:r w:rsidRPr="00D32190">
        <w:rPr>
          <w:rFonts w:asciiTheme="minorBidi" w:hAnsiTheme="minorBidi" w:cstheme="minorBidi"/>
          <w:sz w:val="24"/>
          <w:szCs w:val="24"/>
        </w:rPr>
        <w:t xml:space="preserve"> this period</w:t>
      </w:r>
      <w:r w:rsidR="00A55B8B">
        <w:rPr>
          <w:rFonts w:asciiTheme="minorBidi" w:hAnsiTheme="minorBidi" w:cstheme="minorBidi"/>
          <w:sz w:val="24"/>
          <w:szCs w:val="24"/>
        </w:rPr>
        <w:t>.</w:t>
      </w:r>
      <w:r w:rsidR="00D37054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Pr="00D32190">
        <w:rPr>
          <w:rFonts w:asciiTheme="minorBidi" w:hAnsiTheme="minorBidi" w:cstheme="minorBidi"/>
          <w:sz w:val="24"/>
          <w:szCs w:val="24"/>
        </w:rPr>
        <w:t>M</w:t>
      </w:r>
      <w:r w:rsidR="00D37054" w:rsidRPr="00D32190">
        <w:rPr>
          <w:rFonts w:asciiTheme="minorBidi" w:hAnsiTheme="minorBidi" w:cstheme="minorBidi"/>
          <w:sz w:val="24"/>
          <w:szCs w:val="24"/>
        </w:rPr>
        <w:t xml:space="preserve">. </w:t>
      </w:r>
      <w:r w:rsidRPr="00D32190">
        <w:rPr>
          <w:rFonts w:asciiTheme="minorBidi" w:hAnsiTheme="minorBidi" w:cstheme="minorBidi"/>
          <w:sz w:val="24"/>
          <w:szCs w:val="24"/>
        </w:rPr>
        <w:t>Z</w:t>
      </w:r>
      <w:r w:rsidR="00D37054" w:rsidRPr="00D32190">
        <w:rPr>
          <w:rFonts w:asciiTheme="minorBidi" w:hAnsiTheme="minorBidi" w:cstheme="minorBidi"/>
          <w:sz w:val="24"/>
          <w:szCs w:val="24"/>
        </w:rPr>
        <w:t xml:space="preserve">. </w:t>
      </w:r>
      <w:r w:rsidRPr="00D32190">
        <w:rPr>
          <w:rFonts w:asciiTheme="minorBidi" w:hAnsiTheme="minorBidi" w:cstheme="minorBidi"/>
          <w:sz w:val="24"/>
          <w:szCs w:val="24"/>
        </w:rPr>
        <w:t>Segal claims that there is a connection between the</w:t>
      </w:r>
      <w:r w:rsidR="00A55B8B">
        <w:rPr>
          <w:rFonts w:asciiTheme="minorBidi" w:hAnsiTheme="minorBidi" w:cstheme="minorBidi"/>
          <w:sz w:val="24"/>
          <w:szCs w:val="24"/>
        </w:rPr>
        <w:t xml:space="preserve"> involvement of these</w:t>
      </w:r>
      <w:r w:rsidR="00A07149" w:rsidRPr="00D32190">
        <w:rPr>
          <w:rFonts w:asciiTheme="minorBidi" w:hAnsiTheme="minorBidi" w:cstheme="minorBidi"/>
          <w:sz w:val="24"/>
          <w:szCs w:val="24"/>
        </w:rPr>
        <w:t xml:space="preserve"> scholars in Talmudic interpretation and the nature of their biblical exegesis</w:t>
      </w:r>
      <w:r w:rsidRPr="00D32190">
        <w:rPr>
          <w:rFonts w:asciiTheme="minorBidi" w:hAnsiTheme="minorBidi" w:cstheme="minorBidi"/>
          <w:sz w:val="24"/>
          <w:szCs w:val="24"/>
        </w:rPr>
        <w:t>:</w:t>
      </w:r>
    </w:p>
    <w:p w:rsidR="00DF2531" w:rsidRPr="00D32190" w:rsidRDefault="00DF2531" w:rsidP="0079761E">
      <w:pPr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413E53" w:rsidRPr="00D32190" w:rsidRDefault="00413E53" w:rsidP="0079761E">
      <w:pPr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D32190">
        <w:rPr>
          <w:rFonts w:asciiTheme="minorBidi" w:hAnsiTheme="minorBidi" w:cstheme="minorBidi"/>
          <w:sz w:val="24"/>
          <w:szCs w:val="24"/>
        </w:rPr>
        <w:t xml:space="preserve">It appears that this compulsion comes from </w:t>
      </w:r>
      <w:r w:rsidR="00A07149" w:rsidRPr="00D32190">
        <w:rPr>
          <w:rFonts w:asciiTheme="minorBidi" w:hAnsiTheme="minorBidi" w:cstheme="minorBidi"/>
          <w:sz w:val="24"/>
          <w:szCs w:val="24"/>
        </w:rPr>
        <w:t xml:space="preserve">the study of the </w:t>
      </w:r>
      <w:r w:rsidRPr="00D32190">
        <w:rPr>
          <w:rFonts w:asciiTheme="minorBidi" w:hAnsiTheme="minorBidi" w:cstheme="minorBidi"/>
          <w:sz w:val="24"/>
          <w:szCs w:val="24"/>
        </w:rPr>
        <w:t xml:space="preserve">Talmud, specifically </w:t>
      </w:r>
      <w:r w:rsidR="0023207F" w:rsidRPr="00D32190">
        <w:rPr>
          <w:rFonts w:asciiTheme="minorBidi" w:hAnsiTheme="minorBidi" w:cstheme="minorBidi"/>
          <w:sz w:val="24"/>
          <w:szCs w:val="24"/>
        </w:rPr>
        <w:t xml:space="preserve">the halakhic section of it, which flourished among them during these </w:t>
      </w:r>
      <w:r w:rsidR="00A07149" w:rsidRPr="00D32190">
        <w:rPr>
          <w:rFonts w:asciiTheme="minorBidi" w:hAnsiTheme="minorBidi" w:cstheme="minorBidi"/>
          <w:sz w:val="24"/>
          <w:szCs w:val="24"/>
        </w:rPr>
        <w:t>years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A07149" w:rsidRPr="00D32190">
        <w:rPr>
          <w:rFonts w:asciiTheme="minorBidi" w:hAnsiTheme="minorBidi" w:cstheme="minorBidi"/>
          <w:sz w:val="24"/>
          <w:szCs w:val="24"/>
        </w:rPr>
        <w:t>It is no</w:t>
      </w:r>
      <w:r w:rsidR="0023207F" w:rsidRPr="00D32190">
        <w:rPr>
          <w:rFonts w:asciiTheme="minorBidi" w:hAnsiTheme="minorBidi" w:cstheme="minorBidi"/>
          <w:sz w:val="24"/>
          <w:szCs w:val="24"/>
        </w:rPr>
        <w:t xml:space="preserve"> coincidence that the great </w:t>
      </w:r>
      <w:r w:rsidR="005E0019" w:rsidRPr="00D32190">
        <w:rPr>
          <w:rFonts w:asciiTheme="minorBidi" w:hAnsiTheme="minorBidi" w:cstheme="minorBidi"/>
          <w:i/>
          <w:sz w:val="24"/>
          <w:szCs w:val="24"/>
        </w:rPr>
        <w:t>pashtan</w:t>
      </w:r>
      <w:r w:rsidR="0023207F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A07149" w:rsidRPr="00D32190">
        <w:rPr>
          <w:rFonts w:asciiTheme="minorBidi" w:hAnsiTheme="minorBidi" w:cstheme="minorBidi"/>
          <w:sz w:val="24"/>
          <w:szCs w:val="24"/>
        </w:rPr>
        <w:t>of Talmudic explication,</w:t>
      </w:r>
      <w:r w:rsidR="0023207F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A07149" w:rsidRPr="00D32190">
        <w:rPr>
          <w:rFonts w:asciiTheme="minorBidi" w:hAnsiTheme="minorBidi" w:cstheme="minorBidi"/>
          <w:sz w:val="24"/>
          <w:szCs w:val="24"/>
        </w:rPr>
        <w:t>Rashi,</w:t>
      </w:r>
      <w:r w:rsidR="0023207F" w:rsidRPr="00D32190">
        <w:rPr>
          <w:rFonts w:asciiTheme="minorBidi" w:hAnsiTheme="minorBidi" w:cstheme="minorBidi"/>
          <w:sz w:val="24"/>
          <w:szCs w:val="24"/>
        </w:rPr>
        <w:t xml:space="preserve"> is also the first </w:t>
      </w:r>
      <w:r w:rsidR="005E0019" w:rsidRPr="00D32190">
        <w:rPr>
          <w:rFonts w:asciiTheme="minorBidi" w:hAnsiTheme="minorBidi" w:cstheme="minorBidi"/>
          <w:i/>
          <w:sz w:val="24"/>
          <w:szCs w:val="24"/>
        </w:rPr>
        <w:t>pashtan</w:t>
      </w:r>
      <w:r w:rsidR="0023207F" w:rsidRPr="00D32190">
        <w:rPr>
          <w:rFonts w:asciiTheme="minorBidi" w:hAnsiTheme="minorBidi" w:cstheme="minorBidi"/>
          <w:sz w:val="24"/>
          <w:szCs w:val="24"/>
        </w:rPr>
        <w:t xml:space="preserve"> of Scripture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23207F" w:rsidRPr="00D32190">
        <w:rPr>
          <w:rFonts w:asciiTheme="minorBidi" w:hAnsiTheme="minorBidi" w:cstheme="minorBidi"/>
          <w:sz w:val="24"/>
          <w:szCs w:val="24"/>
        </w:rPr>
        <w:t xml:space="preserve">Rashi’s students and </w:t>
      </w:r>
      <w:r w:rsidR="00A07149" w:rsidRPr="00D32190">
        <w:rPr>
          <w:rFonts w:asciiTheme="minorBidi" w:hAnsiTheme="minorBidi" w:cstheme="minorBidi"/>
          <w:sz w:val="24"/>
          <w:szCs w:val="24"/>
        </w:rPr>
        <w:t xml:space="preserve">study partners — </w:t>
      </w:r>
      <w:r w:rsidR="0023207F" w:rsidRPr="00D32190">
        <w:rPr>
          <w:rFonts w:asciiTheme="minorBidi" w:hAnsiTheme="minorBidi" w:cstheme="minorBidi"/>
          <w:sz w:val="24"/>
          <w:szCs w:val="24"/>
        </w:rPr>
        <w:t>Rabbi Shemaya,</w:t>
      </w:r>
      <w:r w:rsidR="0023207F" w:rsidRPr="00D32190">
        <w:rPr>
          <w:rStyle w:val="FootnoteReference"/>
          <w:rFonts w:asciiTheme="minorBidi" w:hAnsiTheme="minorBidi" w:cstheme="minorBidi"/>
          <w:sz w:val="20"/>
          <w:szCs w:val="20"/>
          <w:rtl/>
        </w:rPr>
        <w:footnoteReference w:id="3"/>
      </w:r>
      <w:r w:rsidR="0023207F" w:rsidRPr="00D32190">
        <w:rPr>
          <w:rFonts w:asciiTheme="minorBidi" w:hAnsiTheme="minorBidi" w:cstheme="minorBidi"/>
          <w:szCs w:val="20"/>
        </w:rPr>
        <w:t xml:space="preserve"> </w:t>
      </w:r>
      <w:r w:rsidR="0023207F" w:rsidRPr="00D32190">
        <w:rPr>
          <w:rFonts w:asciiTheme="minorBidi" w:hAnsiTheme="minorBidi" w:cstheme="minorBidi"/>
          <w:sz w:val="24"/>
          <w:szCs w:val="24"/>
        </w:rPr>
        <w:t>the Rashbam</w:t>
      </w:r>
      <w:r w:rsidR="00A55B8B">
        <w:rPr>
          <w:rFonts w:asciiTheme="minorBidi" w:hAnsiTheme="minorBidi" w:cstheme="minorBidi"/>
          <w:sz w:val="24"/>
          <w:szCs w:val="24"/>
        </w:rPr>
        <w:t>,</w:t>
      </w:r>
      <w:r w:rsidR="0023207F" w:rsidRPr="00D32190">
        <w:rPr>
          <w:rFonts w:asciiTheme="minorBidi" w:hAnsiTheme="minorBidi" w:cstheme="minorBidi"/>
          <w:sz w:val="24"/>
          <w:szCs w:val="24"/>
        </w:rPr>
        <w:t xml:space="preserve"> and Ri Bekhor Shor</w:t>
      </w:r>
      <w:r w:rsidR="00A07149" w:rsidRPr="00D32190">
        <w:rPr>
          <w:rFonts w:asciiTheme="minorBidi" w:hAnsiTheme="minorBidi" w:cstheme="minorBidi"/>
          <w:sz w:val="24"/>
          <w:szCs w:val="24"/>
        </w:rPr>
        <w:t xml:space="preserve"> — w</w:t>
      </w:r>
      <w:r w:rsidR="0023207F" w:rsidRPr="00D32190">
        <w:rPr>
          <w:rFonts w:asciiTheme="minorBidi" w:hAnsiTheme="minorBidi" w:cstheme="minorBidi"/>
          <w:sz w:val="24"/>
          <w:szCs w:val="24"/>
        </w:rPr>
        <w:t>ere also great Talmudic commentators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23207F" w:rsidRPr="00D32190">
        <w:rPr>
          <w:rFonts w:asciiTheme="minorBidi" w:hAnsiTheme="minorBidi" w:cstheme="minorBidi"/>
          <w:sz w:val="24"/>
          <w:szCs w:val="24"/>
        </w:rPr>
        <w:t xml:space="preserve">They were compelled to study Talmud according to the way of </w:t>
      </w:r>
      <w:r w:rsidR="005E0019" w:rsidRPr="00D32190">
        <w:rPr>
          <w:rFonts w:asciiTheme="minorBidi" w:hAnsiTheme="minorBidi" w:cstheme="minorBidi"/>
          <w:i/>
          <w:sz w:val="24"/>
          <w:szCs w:val="24"/>
        </w:rPr>
        <w:t>peshat</w:t>
      </w:r>
      <w:r w:rsidR="0023207F" w:rsidRPr="00D32190">
        <w:rPr>
          <w:rFonts w:asciiTheme="minorBidi" w:hAnsiTheme="minorBidi" w:cstheme="minorBidi"/>
          <w:sz w:val="24"/>
          <w:szCs w:val="24"/>
        </w:rPr>
        <w:t>, because the correct and direct understanding of the Talmud</w:t>
      </w:r>
      <w:r w:rsidR="00A07149" w:rsidRPr="00D32190">
        <w:rPr>
          <w:rFonts w:asciiTheme="minorBidi" w:hAnsiTheme="minorBidi" w:cstheme="minorBidi"/>
          <w:sz w:val="24"/>
          <w:szCs w:val="24"/>
        </w:rPr>
        <w:t>ic text</w:t>
      </w:r>
      <w:r w:rsidR="0023207F" w:rsidRPr="00D32190">
        <w:rPr>
          <w:rFonts w:asciiTheme="minorBidi" w:hAnsiTheme="minorBidi" w:cstheme="minorBidi"/>
          <w:sz w:val="24"/>
          <w:szCs w:val="24"/>
        </w:rPr>
        <w:t xml:space="preserve"> was </w:t>
      </w:r>
      <w:r w:rsidR="00A07149" w:rsidRPr="00D32190">
        <w:rPr>
          <w:rFonts w:asciiTheme="minorBidi" w:hAnsiTheme="minorBidi" w:cstheme="minorBidi"/>
          <w:sz w:val="24"/>
          <w:szCs w:val="24"/>
        </w:rPr>
        <w:t>exigent</w:t>
      </w:r>
      <w:r w:rsidR="0023207F" w:rsidRPr="00D32190">
        <w:rPr>
          <w:rFonts w:asciiTheme="minorBidi" w:hAnsiTheme="minorBidi" w:cstheme="minorBidi"/>
          <w:sz w:val="24"/>
          <w:szCs w:val="24"/>
        </w:rPr>
        <w:t xml:space="preserve"> for them</w:t>
      </w:r>
      <w:r w:rsidR="00A07149" w:rsidRPr="00D32190">
        <w:rPr>
          <w:rFonts w:asciiTheme="minorBidi" w:hAnsiTheme="minorBidi" w:cstheme="minorBidi"/>
          <w:sz w:val="24"/>
          <w:szCs w:val="24"/>
        </w:rPr>
        <w:t xml:space="preserve"> in order to extract practical H</w:t>
      </w:r>
      <w:r w:rsidR="0023207F" w:rsidRPr="00D32190">
        <w:rPr>
          <w:rFonts w:asciiTheme="minorBidi" w:hAnsiTheme="minorBidi" w:cstheme="minorBidi"/>
          <w:sz w:val="24"/>
          <w:szCs w:val="24"/>
        </w:rPr>
        <w:t>alakha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23207F" w:rsidRPr="00D32190">
        <w:rPr>
          <w:rFonts w:asciiTheme="minorBidi" w:hAnsiTheme="minorBidi" w:cstheme="minorBidi"/>
          <w:sz w:val="24"/>
          <w:szCs w:val="24"/>
        </w:rPr>
        <w:t xml:space="preserve">Since the Talmud and Scripture were for them the two sides </w:t>
      </w:r>
      <w:r w:rsidR="0023207F" w:rsidRPr="00D32190">
        <w:rPr>
          <w:rFonts w:asciiTheme="minorBidi" w:hAnsiTheme="minorBidi" w:cstheme="minorBidi"/>
          <w:sz w:val="24"/>
          <w:szCs w:val="24"/>
        </w:rPr>
        <w:lastRenderedPageBreak/>
        <w:t>of o</w:t>
      </w:r>
      <w:r w:rsidR="00CB22AF" w:rsidRPr="00D32190">
        <w:rPr>
          <w:rFonts w:asciiTheme="minorBidi" w:hAnsiTheme="minorBidi" w:cstheme="minorBidi"/>
          <w:sz w:val="24"/>
          <w:szCs w:val="24"/>
        </w:rPr>
        <w:t xml:space="preserve">ne Torah, </w:t>
      </w:r>
      <w:r w:rsidR="0023207F" w:rsidRPr="00D32190">
        <w:rPr>
          <w:rFonts w:asciiTheme="minorBidi" w:hAnsiTheme="minorBidi" w:cstheme="minorBidi"/>
          <w:sz w:val="24"/>
          <w:szCs w:val="24"/>
        </w:rPr>
        <w:t xml:space="preserve">they </w:t>
      </w:r>
      <w:r w:rsidR="00CB22AF" w:rsidRPr="00D32190">
        <w:rPr>
          <w:rFonts w:asciiTheme="minorBidi" w:hAnsiTheme="minorBidi" w:cstheme="minorBidi"/>
          <w:sz w:val="24"/>
          <w:szCs w:val="24"/>
        </w:rPr>
        <w:t>applied their m</w:t>
      </w:r>
      <w:r w:rsidR="0023207F" w:rsidRPr="00D32190">
        <w:rPr>
          <w:rFonts w:asciiTheme="minorBidi" w:hAnsiTheme="minorBidi" w:cstheme="minorBidi"/>
          <w:sz w:val="24"/>
          <w:szCs w:val="24"/>
        </w:rPr>
        <w:t xml:space="preserve">ethodology of studying Talmud to studying Scripture, and they used </w:t>
      </w:r>
      <w:r w:rsidR="00F8200C" w:rsidRPr="00D32190">
        <w:rPr>
          <w:rFonts w:asciiTheme="minorBidi" w:hAnsiTheme="minorBidi" w:cstheme="minorBidi"/>
          <w:sz w:val="24"/>
          <w:szCs w:val="24"/>
        </w:rPr>
        <w:t xml:space="preserve">the same tools for understanding </w:t>
      </w:r>
      <w:r w:rsidR="0023207F" w:rsidRPr="00D32190">
        <w:rPr>
          <w:rFonts w:asciiTheme="minorBidi" w:hAnsiTheme="minorBidi" w:cstheme="minorBidi"/>
          <w:sz w:val="24"/>
          <w:szCs w:val="24"/>
        </w:rPr>
        <w:t xml:space="preserve">Scripture which they </w:t>
      </w:r>
      <w:r w:rsidR="00F8200C" w:rsidRPr="00D32190">
        <w:rPr>
          <w:rFonts w:asciiTheme="minorBidi" w:hAnsiTheme="minorBidi" w:cstheme="minorBidi"/>
          <w:sz w:val="24"/>
          <w:szCs w:val="24"/>
        </w:rPr>
        <w:t xml:space="preserve">had </w:t>
      </w:r>
      <w:r w:rsidR="0023207F" w:rsidRPr="00D32190">
        <w:rPr>
          <w:rFonts w:asciiTheme="minorBidi" w:hAnsiTheme="minorBidi" w:cstheme="minorBidi"/>
          <w:sz w:val="24"/>
          <w:szCs w:val="24"/>
        </w:rPr>
        <w:t>used in</w:t>
      </w:r>
      <w:r w:rsidR="00F8200C" w:rsidRPr="00D32190">
        <w:rPr>
          <w:rFonts w:asciiTheme="minorBidi" w:hAnsiTheme="minorBidi" w:cstheme="minorBidi"/>
          <w:sz w:val="24"/>
          <w:szCs w:val="24"/>
        </w:rPr>
        <w:t xml:space="preserve"> order to understand the Talmud, i.e., evaluating</w:t>
      </w:r>
      <w:r w:rsidR="0023207F" w:rsidRPr="00D32190">
        <w:rPr>
          <w:rFonts w:asciiTheme="minorBidi" w:hAnsiTheme="minorBidi" w:cstheme="minorBidi"/>
          <w:sz w:val="24"/>
          <w:szCs w:val="24"/>
        </w:rPr>
        <w:t xml:space="preserve"> the words according to the demands of </w:t>
      </w:r>
      <w:r w:rsidR="00F8200C" w:rsidRPr="00D32190">
        <w:rPr>
          <w:rFonts w:asciiTheme="minorBidi" w:hAnsiTheme="minorBidi" w:cstheme="minorBidi"/>
          <w:sz w:val="24"/>
          <w:szCs w:val="24"/>
        </w:rPr>
        <w:t>the language</w:t>
      </w:r>
      <w:r w:rsidR="0023207F" w:rsidRPr="00D32190">
        <w:rPr>
          <w:rFonts w:asciiTheme="minorBidi" w:hAnsiTheme="minorBidi" w:cstheme="minorBidi"/>
          <w:sz w:val="24"/>
          <w:szCs w:val="24"/>
        </w:rPr>
        <w:t xml:space="preserve"> and explaining the matter </w:t>
      </w:r>
      <w:r w:rsidR="00F8200C" w:rsidRPr="00D32190">
        <w:rPr>
          <w:rFonts w:asciiTheme="minorBidi" w:hAnsiTheme="minorBidi" w:cstheme="minorBidi"/>
          <w:sz w:val="24"/>
          <w:szCs w:val="24"/>
        </w:rPr>
        <w:t xml:space="preserve">in a way faithful to the </w:t>
      </w:r>
      <w:r w:rsidR="003531FC" w:rsidRPr="00D32190">
        <w:rPr>
          <w:rFonts w:asciiTheme="minorBidi" w:hAnsiTheme="minorBidi" w:cstheme="minorBidi"/>
          <w:sz w:val="24"/>
          <w:szCs w:val="24"/>
        </w:rPr>
        <w:t xml:space="preserve">sequence of </w:t>
      </w:r>
      <w:r w:rsidR="00F8200C" w:rsidRPr="00D32190">
        <w:rPr>
          <w:rFonts w:asciiTheme="minorBidi" w:hAnsiTheme="minorBidi" w:cstheme="minorBidi"/>
          <w:sz w:val="24"/>
          <w:szCs w:val="24"/>
        </w:rPr>
        <w:t>the text and clear</w:t>
      </w:r>
      <w:r w:rsidR="003531FC" w:rsidRPr="00D32190">
        <w:rPr>
          <w:rFonts w:asciiTheme="minorBidi" w:hAnsiTheme="minorBidi" w:cstheme="minorBidi"/>
          <w:sz w:val="24"/>
          <w:szCs w:val="24"/>
        </w:rPr>
        <w:t xml:space="preserve"> logic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DF1890">
        <w:rPr>
          <w:rStyle w:val="FootnoteReference"/>
          <w:rFonts w:asciiTheme="minorBidi" w:hAnsiTheme="minorBidi"/>
        </w:rPr>
        <w:footnoteReference w:id="4"/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</w:p>
    <w:p w:rsidR="00DF2531" w:rsidRPr="00D32190" w:rsidRDefault="00DF2531" w:rsidP="0079761E">
      <w:pPr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3531FC" w:rsidRDefault="00EB20BA" w:rsidP="0079761E">
      <w:pPr>
        <w:bidi w:val="0"/>
        <w:spacing w:after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D32190">
        <w:rPr>
          <w:rFonts w:asciiTheme="minorBidi" w:hAnsiTheme="minorBidi" w:cstheme="minorBidi"/>
          <w:sz w:val="24"/>
          <w:szCs w:val="24"/>
        </w:rPr>
        <w:t xml:space="preserve">Segal believes that the </w:t>
      </w:r>
      <w:r w:rsidR="004F00A6" w:rsidRPr="00D32190">
        <w:rPr>
          <w:rFonts w:asciiTheme="minorBidi" w:hAnsiTheme="minorBidi" w:cstheme="minorBidi"/>
          <w:sz w:val="24"/>
          <w:szCs w:val="24"/>
        </w:rPr>
        <w:t>impetus</w:t>
      </w:r>
      <w:r w:rsidRPr="00D32190">
        <w:rPr>
          <w:rFonts w:asciiTheme="minorBidi" w:hAnsiTheme="minorBidi" w:cstheme="minorBidi"/>
          <w:sz w:val="24"/>
          <w:szCs w:val="24"/>
        </w:rPr>
        <w:t xml:space="preserve"> for the development of </w:t>
      </w:r>
      <w:r w:rsidR="005E0019" w:rsidRPr="00D32190">
        <w:rPr>
          <w:rFonts w:asciiTheme="minorBidi" w:hAnsiTheme="minorBidi" w:cstheme="minorBidi"/>
          <w:i/>
          <w:sz w:val="24"/>
          <w:szCs w:val="24"/>
        </w:rPr>
        <w:t>peshat</w:t>
      </w:r>
      <w:r w:rsidRPr="00D32190">
        <w:rPr>
          <w:rFonts w:asciiTheme="minorBidi" w:hAnsiTheme="minorBidi" w:cstheme="minorBidi"/>
          <w:sz w:val="24"/>
          <w:szCs w:val="24"/>
        </w:rPr>
        <w:t xml:space="preserve"> exegesis in the 12</w:t>
      </w:r>
      <w:r w:rsidRPr="00D32190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D32190">
        <w:rPr>
          <w:rFonts w:asciiTheme="minorBidi" w:hAnsiTheme="minorBidi" w:cstheme="minorBidi"/>
          <w:sz w:val="24"/>
          <w:szCs w:val="24"/>
        </w:rPr>
        <w:t xml:space="preserve"> century </w:t>
      </w:r>
      <w:r w:rsidR="00F8200C" w:rsidRPr="00D32190">
        <w:rPr>
          <w:rFonts w:asciiTheme="minorBidi" w:hAnsiTheme="minorBidi" w:cstheme="minorBidi"/>
          <w:sz w:val="24"/>
          <w:szCs w:val="24"/>
        </w:rPr>
        <w:t>wa</w:t>
      </w:r>
      <w:r w:rsidRPr="00D32190">
        <w:rPr>
          <w:rFonts w:asciiTheme="minorBidi" w:hAnsiTheme="minorBidi" w:cstheme="minorBidi"/>
          <w:sz w:val="24"/>
          <w:szCs w:val="24"/>
        </w:rPr>
        <w:t>s inter</w:t>
      </w:r>
      <w:r w:rsidR="00F8200C" w:rsidRPr="00D32190">
        <w:rPr>
          <w:rFonts w:asciiTheme="minorBidi" w:hAnsiTheme="minorBidi" w:cstheme="minorBidi"/>
          <w:sz w:val="24"/>
          <w:szCs w:val="24"/>
        </w:rPr>
        <w:t>nal, coming from</w:t>
      </w:r>
      <w:r w:rsidRPr="00D32190">
        <w:rPr>
          <w:rFonts w:asciiTheme="minorBidi" w:hAnsiTheme="minorBidi" w:cstheme="minorBidi"/>
          <w:sz w:val="24"/>
          <w:szCs w:val="24"/>
        </w:rPr>
        <w:t xml:space="preserve"> the </w:t>
      </w:r>
      <w:r w:rsidR="00F8200C" w:rsidRPr="00D32190">
        <w:rPr>
          <w:rFonts w:asciiTheme="minorBidi" w:hAnsiTheme="minorBidi" w:cstheme="minorBidi"/>
          <w:sz w:val="24"/>
          <w:szCs w:val="24"/>
        </w:rPr>
        <w:t xml:space="preserve">Jewish </w:t>
      </w:r>
      <w:r w:rsidRPr="00D32190">
        <w:rPr>
          <w:rFonts w:asciiTheme="minorBidi" w:hAnsiTheme="minorBidi" w:cstheme="minorBidi"/>
          <w:sz w:val="24"/>
          <w:szCs w:val="24"/>
        </w:rPr>
        <w:t xml:space="preserve">community, and it </w:t>
      </w:r>
      <w:r w:rsidR="00F8200C" w:rsidRPr="00D32190">
        <w:rPr>
          <w:rFonts w:asciiTheme="minorBidi" w:hAnsiTheme="minorBidi" w:cstheme="minorBidi"/>
          <w:sz w:val="24"/>
          <w:szCs w:val="24"/>
        </w:rPr>
        <w:t>wa</w:t>
      </w:r>
      <w:r w:rsidRPr="00D32190">
        <w:rPr>
          <w:rFonts w:asciiTheme="minorBidi" w:hAnsiTheme="minorBidi" w:cstheme="minorBidi"/>
          <w:sz w:val="24"/>
          <w:szCs w:val="24"/>
        </w:rPr>
        <w:t>s influenced by the Ta</w:t>
      </w:r>
      <w:r w:rsidR="00F8200C" w:rsidRPr="00D32190">
        <w:rPr>
          <w:rFonts w:asciiTheme="minorBidi" w:hAnsiTheme="minorBidi" w:cstheme="minorBidi"/>
          <w:sz w:val="24"/>
          <w:szCs w:val="24"/>
        </w:rPr>
        <w:t>lmudic methodology that demanded</w:t>
      </w:r>
      <w:r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F8200C" w:rsidRPr="00D32190">
        <w:rPr>
          <w:rFonts w:asciiTheme="minorBidi" w:hAnsiTheme="minorBidi" w:cstheme="minorBidi"/>
          <w:sz w:val="24"/>
          <w:szCs w:val="24"/>
        </w:rPr>
        <w:t xml:space="preserve">a </w:t>
      </w:r>
      <w:r w:rsidRPr="00D32190">
        <w:rPr>
          <w:rFonts w:asciiTheme="minorBidi" w:hAnsiTheme="minorBidi" w:cstheme="minorBidi"/>
          <w:sz w:val="24"/>
          <w:szCs w:val="24"/>
        </w:rPr>
        <w:t>discipline</w:t>
      </w:r>
      <w:r w:rsidR="00F8200C" w:rsidRPr="00D32190">
        <w:rPr>
          <w:rFonts w:asciiTheme="minorBidi" w:hAnsiTheme="minorBidi" w:cstheme="minorBidi"/>
          <w:sz w:val="24"/>
          <w:szCs w:val="24"/>
        </w:rPr>
        <w:t>d approach</w:t>
      </w:r>
      <w:r w:rsidRPr="00D32190">
        <w:rPr>
          <w:rFonts w:asciiTheme="minorBidi" w:hAnsiTheme="minorBidi" w:cstheme="minorBidi"/>
          <w:sz w:val="24"/>
          <w:szCs w:val="24"/>
        </w:rPr>
        <w:t xml:space="preserve"> based on the explanation of the text</w:t>
      </w:r>
      <w:r w:rsidR="00F8200C" w:rsidRPr="00D32190">
        <w:rPr>
          <w:rFonts w:asciiTheme="minorBidi" w:hAnsiTheme="minorBidi" w:cstheme="minorBidi"/>
          <w:sz w:val="24"/>
          <w:szCs w:val="24"/>
        </w:rPr>
        <w:t xml:space="preserve"> by the techniques of </w:t>
      </w:r>
      <w:r w:rsidR="00F8200C" w:rsidRPr="00D32190">
        <w:rPr>
          <w:rFonts w:asciiTheme="minorBidi" w:hAnsiTheme="minorBidi" w:cstheme="minorBidi"/>
          <w:i/>
          <w:sz w:val="24"/>
          <w:szCs w:val="24"/>
        </w:rPr>
        <w:t>peshat</w:t>
      </w:r>
      <w:r w:rsidRPr="00D32190">
        <w:rPr>
          <w:rFonts w:asciiTheme="minorBidi" w:hAnsiTheme="minorBidi" w:cstheme="minorBidi"/>
          <w:sz w:val="24"/>
          <w:szCs w:val="24"/>
        </w:rPr>
        <w:t xml:space="preserve">, </w:t>
      </w:r>
      <w:r w:rsidR="00F8200C" w:rsidRPr="00D32190">
        <w:rPr>
          <w:rFonts w:asciiTheme="minorBidi" w:hAnsiTheme="minorBidi" w:cstheme="minorBidi"/>
          <w:sz w:val="24"/>
          <w:szCs w:val="24"/>
        </w:rPr>
        <w:t>with the intent of applying this exacting reading</w:t>
      </w:r>
      <w:r w:rsidRPr="00D32190">
        <w:rPr>
          <w:rFonts w:asciiTheme="minorBidi" w:hAnsiTheme="minorBidi" w:cstheme="minorBidi"/>
          <w:sz w:val="24"/>
          <w:szCs w:val="24"/>
        </w:rPr>
        <w:t xml:space="preserve"> in the practical world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In contrast</w:t>
      </w:r>
      <w:r w:rsidR="00F8200C" w:rsidRPr="00D32190">
        <w:rPr>
          <w:rFonts w:asciiTheme="minorBidi" w:hAnsiTheme="minorBidi" w:cstheme="minorBidi"/>
          <w:sz w:val="24"/>
          <w:szCs w:val="24"/>
        </w:rPr>
        <w:t>, O</w:t>
      </w:r>
      <w:r w:rsidR="00D37054" w:rsidRPr="00D32190">
        <w:rPr>
          <w:rFonts w:asciiTheme="minorBidi" w:hAnsiTheme="minorBidi" w:cstheme="minorBidi"/>
          <w:sz w:val="24"/>
          <w:szCs w:val="24"/>
        </w:rPr>
        <w:t xml:space="preserve">. </w:t>
      </w:r>
      <w:r w:rsidRPr="00D32190">
        <w:rPr>
          <w:rFonts w:asciiTheme="minorBidi" w:hAnsiTheme="minorBidi" w:cstheme="minorBidi"/>
          <w:sz w:val="24"/>
          <w:szCs w:val="24"/>
        </w:rPr>
        <w:t xml:space="preserve">Limor believes that the impetus </w:t>
      </w:r>
      <w:r w:rsidR="00F8200C" w:rsidRPr="00D32190">
        <w:rPr>
          <w:rFonts w:asciiTheme="minorBidi" w:hAnsiTheme="minorBidi" w:cstheme="minorBidi"/>
          <w:sz w:val="24"/>
          <w:szCs w:val="24"/>
        </w:rPr>
        <w:t>was</w:t>
      </w:r>
      <w:r w:rsidRPr="00D32190">
        <w:rPr>
          <w:rFonts w:asciiTheme="minorBidi" w:hAnsiTheme="minorBidi" w:cstheme="minorBidi"/>
          <w:sz w:val="24"/>
          <w:szCs w:val="24"/>
        </w:rPr>
        <w:t xml:space="preserve"> cultural and </w:t>
      </w:r>
      <w:r w:rsidR="00F8200C" w:rsidRPr="00D32190">
        <w:rPr>
          <w:rFonts w:asciiTheme="minorBidi" w:hAnsiTheme="minorBidi" w:cstheme="minorBidi"/>
          <w:sz w:val="24"/>
          <w:szCs w:val="24"/>
        </w:rPr>
        <w:t>e</w:t>
      </w:r>
      <w:r w:rsidRPr="00D32190">
        <w:rPr>
          <w:rFonts w:asciiTheme="minorBidi" w:hAnsiTheme="minorBidi" w:cstheme="minorBidi"/>
          <w:sz w:val="24"/>
          <w:szCs w:val="24"/>
        </w:rPr>
        <w:t>xternal to the Jewish community</w:t>
      </w:r>
      <w:r w:rsidR="00F8200C" w:rsidRPr="00D32190">
        <w:rPr>
          <w:rFonts w:asciiTheme="minorBidi" w:hAnsiTheme="minorBidi" w:cstheme="minorBidi"/>
          <w:sz w:val="24"/>
          <w:szCs w:val="24"/>
        </w:rPr>
        <w:t xml:space="preserve">, connected to the </w:t>
      </w:r>
      <w:r w:rsidR="00DF1890">
        <w:rPr>
          <w:rFonts w:asciiTheme="minorBidi" w:hAnsiTheme="minorBidi" w:cstheme="minorBidi"/>
          <w:sz w:val="24"/>
          <w:szCs w:val="24"/>
        </w:rPr>
        <w:t>12</w:t>
      </w:r>
      <w:r w:rsidR="00DF1890" w:rsidRPr="00DF1890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DF1890">
        <w:rPr>
          <w:rFonts w:asciiTheme="minorBidi" w:hAnsiTheme="minorBidi" w:cstheme="minorBidi"/>
          <w:sz w:val="24"/>
          <w:szCs w:val="24"/>
        </w:rPr>
        <w:t xml:space="preserve"> Century </w:t>
      </w:r>
      <w:r w:rsidR="00F8200C" w:rsidRPr="00D32190">
        <w:rPr>
          <w:rFonts w:asciiTheme="minorBidi" w:hAnsiTheme="minorBidi" w:cstheme="minorBidi"/>
          <w:sz w:val="24"/>
          <w:szCs w:val="24"/>
        </w:rPr>
        <w:t xml:space="preserve">Renaissance, which </w:t>
      </w:r>
      <w:r w:rsidR="00BB1AC8" w:rsidRPr="00D32190">
        <w:rPr>
          <w:rFonts w:asciiTheme="minorBidi" w:hAnsiTheme="minorBidi" w:cstheme="minorBidi"/>
          <w:sz w:val="24"/>
          <w:szCs w:val="24"/>
        </w:rPr>
        <w:t xml:space="preserve">helped to define </w:t>
      </w:r>
      <w:r w:rsidR="00F8200C" w:rsidRPr="00D32190">
        <w:rPr>
          <w:rFonts w:asciiTheme="minorBidi" w:hAnsiTheme="minorBidi" w:cstheme="minorBidi"/>
          <w:sz w:val="24"/>
          <w:szCs w:val="24"/>
        </w:rPr>
        <w:t>the period of the High Middle Ages</w:t>
      </w:r>
      <w:r w:rsidR="00A55B8B">
        <w:rPr>
          <w:rFonts w:asciiTheme="minorBidi" w:hAnsiTheme="minorBidi" w:cstheme="minorBidi"/>
          <w:sz w:val="24"/>
          <w:szCs w:val="24"/>
        </w:rPr>
        <w:t>:</w:t>
      </w:r>
    </w:p>
    <w:p w:rsidR="00F03918" w:rsidRPr="00D32190" w:rsidRDefault="00F03918" w:rsidP="00F03918">
      <w:pPr>
        <w:bidi w:val="0"/>
        <w:spacing w:after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B66675" w:rsidRPr="00D32190" w:rsidRDefault="00EB20BA" w:rsidP="0079761E">
      <w:pPr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D32190">
        <w:rPr>
          <w:rFonts w:asciiTheme="minorBidi" w:hAnsiTheme="minorBidi" w:cstheme="minorBidi"/>
          <w:sz w:val="24"/>
          <w:szCs w:val="24"/>
        </w:rPr>
        <w:t>Around the year 1100, an innovative cultural movement which historians call the Renaissance began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Pr="00D32190">
        <w:rPr>
          <w:rFonts w:asciiTheme="minorBidi" w:hAnsiTheme="minorBidi" w:cstheme="minorBidi"/>
          <w:sz w:val="24"/>
          <w:szCs w:val="24"/>
        </w:rPr>
        <w:t>The center of the movement was in northern France, and it was expressed in many domains of cultural creativity, among which was studying and interpreting Scripture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Pr="00D32190">
        <w:rPr>
          <w:rFonts w:asciiTheme="minorBidi" w:hAnsiTheme="minorBidi" w:cstheme="minorBidi"/>
          <w:sz w:val="24"/>
          <w:szCs w:val="24"/>
        </w:rPr>
        <w:t xml:space="preserve">This movement </w:t>
      </w:r>
      <w:r w:rsidR="00BB1AC8" w:rsidRPr="00D32190">
        <w:rPr>
          <w:rFonts w:asciiTheme="minorBidi" w:hAnsiTheme="minorBidi" w:cstheme="minorBidi"/>
          <w:sz w:val="24"/>
          <w:szCs w:val="24"/>
        </w:rPr>
        <w:t>manifested itself</w:t>
      </w:r>
      <w:r w:rsidRPr="00D32190">
        <w:rPr>
          <w:rFonts w:asciiTheme="minorBidi" w:hAnsiTheme="minorBidi" w:cstheme="minorBidi"/>
          <w:sz w:val="24"/>
          <w:szCs w:val="24"/>
        </w:rPr>
        <w:t xml:space="preserve"> both in the Christian </w:t>
      </w:r>
      <w:r w:rsidR="004F00A6" w:rsidRPr="00D32190">
        <w:rPr>
          <w:rFonts w:asciiTheme="minorBidi" w:hAnsiTheme="minorBidi" w:cstheme="minorBidi"/>
          <w:sz w:val="24"/>
          <w:szCs w:val="24"/>
        </w:rPr>
        <w:t>majority</w:t>
      </w:r>
      <w:r w:rsidRPr="00D32190">
        <w:rPr>
          <w:rFonts w:asciiTheme="minorBidi" w:hAnsiTheme="minorBidi" w:cstheme="minorBidi"/>
          <w:sz w:val="24"/>
          <w:szCs w:val="24"/>
        </w:rPr>
        <w:t xml:space="preserve"> and the Jewish minority, each one of them according to its characteristic</w:t>
      </w:r>
      <w:r w:rsidR="00BB1AC8" w:rsidRPr="00D32190">
        <w:rPr>
          <w:rFonts w:asciiTheme="minorBidi" w:hAnsiTheme="minorBidi" w:cstheme="minorBidi"/>
          <w:sz w:val="24"/>
          <w:szCs w:val="24"/>
        </w:rPr>
        <w:t>s</w:t>
      </w:r>
      <w:r w:rsidRPr="00D32190">
        <w:rPr>
          <w:rFonts w:asciiTheme="minorBidi" w:hAnsiTheme="minorBidi" w:cstheme="minorBidi"/>
          <w:sz w:val="24"/>
          <w:szCs w:val="24"/>
        </w:rPr>
        <w:t xml:space="preserve"> and its way</w:t>
      </w:r>
      <w:r w:rsidR="00BB1AC8" w:rsidRPr="00D32190">
        <w:rPr>
          <w:rFonts w:asciiTheme="minorBidi" w:hAnsiTheme="minorBidi" w:cstheme="minorBidi"/>
          <w:sz w:val="24"/>
          <w:szCs w:val="24"/>
        </w:rPr>
        <w:t>s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BB1AC8" w:rsidRPr="00D32190">
        <w:rPr>
          <w:rFonts w:asciiTheme="minorBidi" w:hAnsiTheme="minorBidi" w:cstheme="minorBidi"/>
          <w:sz w:val="24"/>
          <w:szCs w:val="24"/>
        </w:rPr>
        <w:t>Both t</w:t>
      </w:r>
      <w:r w:rsidRPr="00D32190">
        <w:rPr>
          <w:rFonts w:asciiTheme="minorBidi" w:hAnsiTheme="minorBidi" w:cstheme="minorBidi"/>
          <w:sz w:val="24"/>
          <w:szCs w:val="24"/>
        </w:rPr>
        <w:t>he activity of Rashi’s students and the acti</w:t>
      </w:r>
      <w:r w:rsidR="00BB1AC8" w:rsidRPr="00D32190">
        <w:rPr>
          <w:rFonts w:asciiTheme="minorBidi" w:hAnsiTheme="minorBidi" w:cstheme="minorBidi"/>
          <w:sz w:val="24"/>
          <w:szCs w:val="24"/>
        </w:rPr>
        <w:t>vity</w:t>
      </w:r>
      <w:r w:rsidRPr="00D32190">
        <w:rPr>
          <w:rFonts w:asciiTheme="minorBidi" w:hAnsiTheme="minorBidi" w:cstheme="minorBidi"/>
          <w:sz w:val="24"/>
          <w:szCs w:val="24"/>
        </w:rPr>
        <w:t xml:space="preserve"> of the Victor</w:t>
      </w:r>
      <w:r w:rsidR="00DF31B0" w:rsidRPr="00D32190">
        <w:rPr>
          <w:rFonts w:asciiTheme="minorBidi" w:hAnsiTheme="minorBidi" w:cstheme="minorBidi"/>
          <w:sz w:val="24"/>
          <w:szCs w:val="24"/>
        </w:rPr>
        <w:t>ines</w:t>
      </w:r>
      <w:r w:rsidRPr="00D32190">
        <w:rPr>
          <w:rStyle w:val="FootnoteReference"/>
          <w:rFonts w:asciiTheme="minorBidi" w:hAnsiTheme="minorBidi" w:cstheme="minorBidi"/>
          <w:sz w:val="20"/>
          <w:szCs w:val="20"/>
          <w:rtl/>
        </w:rPr>
        <w:footnoteReference w:id="5"/>
      </w:r>
      <w:r w:rsidRPr="00D32190">
        <w:rPr>
          <w:rFonts w:asciiTheme="minorBidi" w:hAnsiTheme="minorBidi" w:cstheme="minorBidi"/>
          <w:sz w:val="24"/>
          <w:szCs w:val="24"/>
        </w:rPr>
        <w:t xml:space="preserve"> should </w:t>
      </w:r>
      <w:r w:rsidR="00BB1AC8" w:rsidRPr="00D32190">
        <w:rPr>
          <w:rFonts w:asciiTheme="minorBidi" w:hAnsiTheme="minorBidi" w:cstheme="minorBidi"/>
          <w:sz w:val="24"/>
          <w:szCs w:val="24"/>
        </w:rPr>
        <w:t xml:space="preserve">be </w:t>
      </w:r>
      <w:r w:rsidRPr="00D32190">
        <w:rPr>
          <w:rFonts w:asciiTheme="minorBidi" w:hAnsiTheme="minorBidi" w:cstheme="minorBidi"/>
          <w:sz w:val="24"/>
          <w:szCs w:val="24"/>
        </w:rPr>
        <w:t>see</w:t>
      </w:r>
      <w:r w:rsidR="00BB1AC8" w:rsidRPr="00D32190">
        <w:rPr>
          <w:rFonts w:asciiTheme="minorBidi" w:hAnsiTheme="minorBidi" w:cstheme="minorBidi"/>
          <w:sz w:val="24"/>
          <w:szCs w:val="24"/>
        </w:rPr>
        <w:t>n</w:t>
      </w:r>
      <w:r w:rsidRPr="00D32190">
        <w:rPr>
          <w:rFonts w:asciiTheme="minorBidi" w:hAnsiTheme="minorBidi" w:cstheme="minorBidi"/>
          <w:sz w:val="24"/>
          <w:szCs w:val="24"/>
        </w:rPr>
        <w:t xml:space="preserve"> as part of this Renaissance,</w:t>
      </w:r>
      <w:r w:rsidR="00B66675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BB1AC8" w:rsidRPr="00D32190">
        <w:rPr>
          <w:rFonts w:asciiTheme="minorBidi" w:hAnsiTheme="minorBidi" w:cstheme="minorBidi"/>
          <w:sz w:val="24"/>
          <w:szCs w:val="24"/>
        </w:rPr>
        <w:t>as</w:t>
      </w:r>
      <w:r w:rsidR="00B66675" w:rsidRPr="00D32190">
        <w:rPr>
          <w:rFonts w:asciiTheme="minorBidi" w:hAnsiTheme="minorBidi" w:cstheme="minorBidi"/>
          <w:sz w:val="24"/>
          <w:szCs w:val="24"/>
        </w:rPr>
        <w:t xml:space="preserve"> the spirit of innovation </w:t>
      </w:r>
      <w:r w:rsidR="002E5216" w:rsidRPr="00D32190">
        <w:rPr>
          <w:rFonts w:asciiTheme="minorBidi" w:hAnsiTheme="minorBidi" w:cstheme="minorBidi"/>
          <w:sz w:val="24"/>
          <w:szCs w:val="24"/>
        </w:rPr>
        <w:t xml:space="preserve">and </w:t>
      </w:r>
      <w:r w:rsidR="00BB1AC8" w:rsidRPr="00D32190">
        <w:rPr>
          <w:rFonts w:asciiTheme="minorBidi" w:hAnsiTheme="minorBidi" w:cstheme="minorBidi"/>
          <w:sz w:val="24"/>
          <w:szCs w:val="24"/>
        </w:rPr>
        <w:t>critical thinking</w:t>
      </w:r>
      <w:r w:rsidR="002E5216" w:rsidRPr="00D32190">
        <w:rPr>
          <w:rFonts w:asciiTheme="minorBidi" w:hAnsiTheme="minorBidi" w:cstheme="minorBidi"/>
          <w:sz w:val="24"/>
          <w:szCs w:val="24"/>
        </w:rPr>
        <w:t xml:space="preserve"> finds its expression </w:t>
      </w:r>
      <w:r w:rsidR="00BB1AC8" w:rsidRPr="00D32190">
        <w:rPr>
          <w:rFonts w:asciiTheme="minorBidi" w:hAnsiTheme="minorBidi" w:cstheme="minorBidi"/>
          <w:sz w:val="24"/>
          <w:szCs w:val="24"/>
        </w:rPr>
        <w:t xml:space="preserve">here </w:t>
      </w:r>
      <w:r w:rsidR="002E5216" w:rsidRPr="00D32190">
        <w:rPr>
          <w:rFonts w:asciiTheme="minorBidi" w:hAnsiTheme="minorBidi" w:cstheme="minorBidi"/>
          <w:sz w:val="24"/>
          <w:szCs w:val="24"/>
        </w:rPr>
        <w:t>in biblical commentary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2E5216" w:rsidRPr="00D32190">
        <w:rPr>
          <w:rFonts w:asciiTheme="minorBidi" w:hAnsiTheme="minorBidi" w:cstheme="minorBidi"/>
          <w:sz w:val="24"/>
          <w:szCs w:val="24"/>
        </w:rPr>
        <w:t xml:space="preserve">In this </w:t>
      </w:r>
      <w:r w:rsidR="00BB1AC8" w:rsidRPr="00D32190">
        <w:rPr>
          <w:rFonts w:asciiTheme="minorBidi" w:hAnsiTheme="minorBidi" w:cstheme="minorBidi"/>
          <w:sz w:val="24"/>
          <w:szCs w:val="24"/>
        </w:rPr>
        <w:t>sphere</w:t>
      </w:r>
      <w:r w:rsidR="002E5216" w:rsidRPr="00D32190">
        <w:rPr>
          <w:rFonts w:asciiTheme="minorBidi" w:hAnsiTheme="minorBidi" w:cstheme="minorBidi"/>
          <w:sz w:val="24"/>
          <w:szCs w:val="24"/>
        </w:rPr>
        <w:t xml:space="preserve">, we find </w:t>
      </w:r>
      <w:r w:rsidR="00BB1AC8" w:rsidRPr="00D32190">
        <w:rPr>
          <w:rFonts w:asciiTheme="minorBidi" w:hAnsiTheme="minorBidi" w:cstheme="minorBidi"/>
          <w:sz w:val="24"/>
          <w:szCs w:val="24"/>
        </w:rPr>
        <w:t xml:space="preserve">that they have </w:t>
      </w:r>
      <w:r w:rsidR="002E5216" w:rsidRPr="00D32190">
        <w:rPr>
          <w:rFonts w:asciiTheme="minorBidi" w:hAnsiTheme="minorBidi" w:cstheme="minorBidi"/>
          <w:sz w:val="24"/>
          <w:szCs w:val="24"/>
        </w:rPr>
        <w:t xml:space="preserve">specifically those qualities which one may find </w:t>
      </w:r>
      <w:r w:rsidR="00BB1AC8" w:rsidRPr="00D32190">
        <w:rPr>
          <w:rFonts w:asciiTheme="minorBidi" w:hAnsiTheme="minorBidi" w:cstheme="minorBidi"/>
          <w:sz w:val="24"/>
          <w:szCs w:val="24"/>
        </w:rPr>
        <w:t>among</w:t>
      </w:r>
      <w:r w:rsidR="002E5216" w:rsidRPr="00D32190">
        <w:rPr>
          <w:rFonts w:asciiTheme="minorBidi" w:hAnsiTheme="minorBidi" w:cstheme="minorBidi"/>
          <w:sz w:val="24"/>
          <w:szCs w:val="24"/>
        </w:rPr>
        <w:t xml:space="preserve"> the scholars who deal</w:t>
      </w:r>
      <w:r w:rsidR="00BB1AC8" w:rsidRPr="00D32190">
        <w:rPr>
          <w:rFonts w:asciiTheme="minorBidi" w:hAnsiTheme="minorBidi" w:cstheme="minorBidi"/>
          <w:sz w:val="24"/>
          <w:szCs w:val="24"/>
        </w:rPr>
        <w:t>t</w:t>
      </w:r>
      <w:r w:rsidR="002E5216" w:rsidRPr="00D32190">
        <w:rPr>
          <w:rFonts w:asciiTheme="minorBidi" w:hAnsiTheme="minorBidi" w:cstheme="minorBidi"/>
          <w:sz w:val="24"/>
          <w:szCs w:val="24"/>
        </w:rPr>
        <w:t xml:space="preserve"> with classical literature: textual criticism, </w:t>
      </w:r>
      <w:r w:rsidR="00BB1AC8" w:rsidRPr="00D32190">
        <w:rPr>
          <w:rFonts w:asciiTheme="minorBidi" w:hAnsiTheme="minorBidi" w:cstheme="minorBidi"/>
          <w:sz w:val="24"/>
          <w:szCs w:val="24"/>
        </w:rPr>
        <w:t>consideration of the context</w:t>
      </w:r>
      <w:r w:rsidR="00DF1890">
        <w:rPr>
          <w:rFonts w:asciiTheme="minorBidi" w:hAnsiTheme="minorBidi" w:cstheme="minorBidi"/>
          <w:sz w:val="24"/>
          <w:szCs w:val="24"/>
        </w:rPr>
        <w:t>,</w:t>
      </w:r>
      <w:r w:rsidR="002E5216" w:rsidRPr="00D32190">
        <w:rPr>
          <w:rFonts w:asciiTheme="minorBidi" w:hAnsiTheme="minorBidi" w:cstheme="minorBidi"/>
          <w:sz w:val="24"/>
          <w:szCs w:val="24"/>
        </w:rPr>
        <w:t xml:space="preserve"> and</w:t>
      </w:r>
      <w:r w:rsidR="00BB1AC8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2E5216" w:rsidRPr="00D32190">
        <w:rPr>
          <w:rFonts w:asciiTheme="minorBidi" w:hAnsiTheme="minorBidi" w:cstheme="minorBidi"/>
          <w:sz w:val="24"/>
          <w:szCs w:val="24"/>
        </w:rPr>
        <w:t>rational thought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2E5216" w:rsidRPr="00D32190">
        <w:rPr>
          <w:rFonts w:asciiTheme="minorBidi" w:hAnsiTheme="minorBidi" w:cstheme="minorBidi"/>
          <w:sz w:val="24"/>
          <w:szCs w:val="24"/>
        </w:rPr>
        <w:t xml:space="preserve">Similarly, one may find </w:t>
      </w:r>
      <w:r w:rsidR="00BB1AC8" w:rsidRPr="00D32190">
        <w:rPr>
          <w:rFonts w:asciiTheme="minorBidi" w:hAnsiTheme="minorBidi" w:cstheme="minorBidi"/>
          <w:sz w:val="24"/>
          <w:szCs w:val="24"/>
        </w:rPr>
        <w:t>among</w:t>
      </w:r>
      <w:r w:rsidR="002E5216" w:rsidRPr="00D32190">
        <w:rPr>
          <w:rFonts w:asciiTheme="minorBidi" w:hAnsiTheme="minorBidi" w:cstheme="minorBidi"/>
          <w:sz w:val="24"/>
          <w:szCs w:val="24"/>
        </w:rPr>
        <w:t xml:space="preserve"> the </w:t>
      </w:r>
      <w:r w:rsidR="004F00A6" w:rsidRPr="00D32190">
        <w:rPr>
          <w:rFonts w:asciiTheme="minorBidi" w:hAnsiTheme="minorBidi" w:cstheme="minorBidi"/>
          <w:sz w:val="24"/>
          <w:szCs w:val="24"/>
        </w:rPr>
        <w:t>scholars</w:t>
      </w:r>
      <w:r w:rsidR="002E5216" w:rsidRPr="00D32190">
        <w:rPr>
          <w:rFonts w:asciiTheme="minorBidi" w:hAnsiTheme="minorBidi" w:cstheme="minorBidi"/>
          <w:sz w:val="24"/>
          <w:szCs w:val="24"/>
        </w:rPr>
        <w:t xml:space="preserve"> of both camps th</w:t>
      </w:r>
      <w:r w:rsidR="00BB1AC8" w:rsidRPr="00D32190">
        <w:rPr>
          <w:rFonts w:asciiTheme="minorBidi" w:hAnsiTheme="minorBidi" w:cstheme="minorBidi"/>
          <w:sz w:val="24"/>
          <w:szCs w:val="24"/>
        </w:rPr>
        <w:t xml:space="preserve">e same issues being discussed: </w:t>
      </w:r>
      <w:r w:rsidR="004F00A6" w:rsidRPr="00D32190">
        <w:rPr>
          <w:rFonts w:asciiTheme="minorBidi" w:hAnsiTheme="minorBidi" w:cstheme="minorBidi"/>
          <w:sz w:val="24"/>
          <w:szCs w:val="24"/>
        </w:rPr>
        <w:t>criticism</w:t>
      </w:r>
      <w:r w:rsidR="002E5216" w:rsidRPr="00D32190">
        <w:rPr>
          <w:rFonts w:asciiTheme="minorBidi" w:hAnsiTheme="minorBidi" w:cstheme="minorBidi"/>
          <w:sz w:val="24"/>
          <w:szCs w:val="24"/>
        </w:rPr>
        <w:t xml:space="preserve"> of the past</w:t>
      </w:r>
      <w:r w:rsidR="00BB1AC8" w:rsidRPr="00D32190">
        <w:rPr>
          <w:rFonts w:asciiTheme="minorBidi" w:hAnsiTheme="minorBidi" w:cstheme="minorBidi"/>
          <w:sz w:val="24"/>
          <w:szCs w:val="24"/>
        </w:rPr>
        <w:t xml:space="preserve"> versus</w:t>
      </w:r>
      <w:r w:rsidR="002E5216" w:rsidRPr="00D32190">
        <w:rPr>
          <w:rFonts w:asciiTheme="minorBidi" w:hAnsiTheme="minorBidi" w:cstheme="minorBidi"/>
          <w:sz w:val="24"/>
          <w:szCs w:val="24"/>
        </w:rPr>
        <w:t xml:space="preserve"> the authority of the past</w:t>
      </w:r>
      <w:r w:rsidR="00BB1AC8" w:rsidRPr="00D32190">
        <w:rPr>
          <w:rFonts w:asciiTheme="minorBidi" w:hAnsiTheme="minorBidi" w:cstheme="minorBidi"/>
          <w:sz w:val="24"/>
          <w:szCs w:val="24"/>
        </w:rPr>
        <w:t xml:space="preserve">, as well as the </w:t>
      </w:r>
      <w:r w:rsidR="002E5216" w:rsidRPr="00D32190">
        <w:rPr>
          <w:rFonts w:asciiTheme="minorBidi" w:hAnsiTheme="minorBidi" w:cstheme="minorBidi"/>
          <w:sz w:val="24"/>
          <w:szCs w:val="24"/>
        </w:rPr>
        <w:t xml:space="preserve">attempt </w:t>
      </w:r>
      <w:r w:rsidR="00BB1AC8" w:rsidRPr="00D32190">
        <w:rPr>
          <w:rFonts w:asciiTheme="minorBidi" w:hAnsiTheme="minorBidi" w:cstheme="minorBidi"/>
          <w:sz w:val="24"/>
          <w:szCs w:val="24"/>
        </w:rPr>
        <w:t xml:space="preserve">to pursue </w:t>
      </w:r>
      <w:r w:rsidR="002E5216" w:rsidRPr="00D32190">
        <w:rPr>
          <w:rFonts w:asciiTheme="minorBidi" w:hAnsiTheme="minorBidi" w:cstheme="minorBidi"/>
          <w:sz w:val="24"/>
          <w:szCs w:val="24"/>
        </w:rPr>
        <w:t>independent thought</w:t>
      </w:r>
      <w:r w:rsidR="00BB1AC8" w:rsidRPr="00D32190">
        <w:rPr>
          <w:rFonts w:asciiTheme="minorBidi" w:hAnsiTheme="minorBidi" w:cstheme="minorBidi"/>
          <w:sz w:val="24"/>
          <w:szCs w:val="24"/>
        </w:rPr>
        <w:t xml:space="preserve"> and objective truth</w:t>
      </w:r>
      <w:r w:rsidR="002E5216" w:rsidRPr="00D32190">
        <w:rPr>
          <w:rFonts w:asciiTheme="minorBidi" w:hAnsiTheme="minorBidi" w:cstheme="minorBidi"/>
          <w:sz w:val="24"/>
          <w:szCs w:val="24"/>
        </w:rPr>
        <w:t xml:space="preserve">, </w:t>
      </w:r>
      <w:r w:rsidR="004F00A6" w:rsidRPr="00D32190">
        <w:rPr>
          <w:rFonts w:asciiTheme="minorBidi" w:hAnsiTheme="minorBidi" w:cstheme="minorBidi"/>
          <w:sz w:val="24"/>
          <w:szCs w:val="24"/>
        </w:rPr>
        <w:t>active</w:t>
      </w:r>
      <w:r w:rsidR="00BB1AC8" w:rsidRPr="00D32190">
        <w:rPr>
          <w:rFonts w:asciiTheme="minorBidi" w:hAnsiTheme="minorBidi" w:cstheme="minorBidi"/>
          <w:sz w:val="24"/>
          <w:szCs w:val="24"/>
        </w:rPr>
        <w:t>ly and</w:t>
      </w:r>
      <w:r w:rsidR="004F00A6" w:rsidRPr="00D32190">
        <w:rPr>
          <w:rFonts w:asciiTheme="minorBidi" w:hAnsiTheme="minorBidi" w:cstheme="minorBidi"/>
          <w:sz w:val="24"/>
          <w:szCs w:val="24"/>
        </w:rPr>
        <w:t xml:space="preserve"> consistent</w:t>
      </w:r>
      <w:r w:rsidR="00BB1AC8" w:rsidRPr="00D32190">
        <w:rPr>
          <w:rFonts w:asciiTheme="minorBidi" w:hAnsiTheme="minorBidi" w:cstheme="minorBidi"/>
          <w:sz w:val="24"/>
          <w:szCs w:val="24"/>
        </w:rPr>
        <w:t>ly.</w:t>
      </w:r>
      <w:r w:rsidR="00DF1890">
        <w:rPr>
          <w:rStyle w:val="FootnoteReference"/>
          <w:rFonts w:asciiTheme="minorBidi" w:hAnsiTheme="minorBidi"/>
        </w:rPr>
        <w:footnoteReference w:id="6"/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</w:p>
    <w:p w:rsidR="00DF2531" w:rsidRPr="00D32190" w:rsidRDefault="00DF2531" w:rsidP="0079761E">
      <w:pPr>
        <w:pStyle w:val="a1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B66675" w:rsidRPr="00D32190" w:rsidRDefault="00B66675" w:rsidP="0079761E">
      <w:pPr>
        <w:pStyle w:val="a1"/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  <w:r w:rsidRPr="00D32190">
        <w:rPr>
          <w:rFonts w:asciiTheme="minorBidi" w:hAnsiTheme="minorBidi" w:cstheme="minorBidi"/>
          <w:sz w:val="24"/>
          <w:szCs w:val="24"/>
        </w:rPr>
        <w:t xml:space="preserve">It is important to stress that Limor does not claim that the specific contents and tools of the exegesis of </w:t>
      </w:r>
      <w:r w:rsidR="005E0019" w:rsidRPr="00D32190">
        <w:rPr>
          <w:rFonts w:asciiTheme="minorBidi" w:hAnsiTheme="minorBidi" w:cstheme="minorBidi"/>
          <w:i/>
          <w:sz w:val="24"/>
          <w:szCs w:val="24"/>
        </w:rPr>
        <w:t>peshat</w:t>
      </w:r>
      <w:r w:rsidR="000173E4" w:rsidRPr="00D32190">
        <w:rPr>
          <w:rFonts w:asciiTheme="minorBidi" w:hAnsiTheme="minorBidi" w:cstheme="minorBidi"/>
          <w:sz w:val="24"/>
          <w:szCs w:val="24"/>
        </w:rPr>
        <w:t xml:space="preserve"> were based on </w:t>
      </w:r>
      <w:r w:rsidRPr="00D32190">
        <w:rPr>
          <w:rFonts w:asciiTheme="minorBidi" w:hAnsiTheme="minorBidi" w:cstheme="minorBidi"/>
          <w:sz w:val="24"/>
          <w:szCs w:val="24"/>
        </w:rPr>
        <w:t>Christian culture</w:t>
      </w:r>
      <w:r w:rsidR="000173E4" w:rsidRPr="00D32190">
        <w:rPr>
          <w:rFonts w:asciiTheme="minorBidi" w:hAnsiTheme="minorBidi" w:cstheme="minorBidi"/>
          <w:sz w:val="24"/>
          <w:szCs w:val="24"/>
        </w:rPr>
        <w:t xml:space="preserve">; </w:t>
      </w:r>
      <w:r w:rsidR="000173E4" w:rsidRPr="00D32190">
        <w:rPr>
          <w:rFonts w:asciiTheme="minorBidi" w:hAnsiTheme="minorBidi" w:cstheme="minorBidi"/>
          <w:sz w:val="24"/>
          <w:szCs w:val="24"/>
        </w:rPr>
        <w:lastRenderedPageBreak/>
        <w:t xml:space="preserve">rather, she </w:t>
      </w:r>
      <w:r w:rsidR="00CB0FAF" w:rsidRPr="00D32190">
        <w:rPr>
          <w:rFonts w:asciiTheme="minorBidi" w:hAnsiTheme="minorBidi" w:cstheme="minorBidi"/>
          <w:sz w:val="24"/>
          <w:szCs w:val="24"/>
        </w:rPr>
        <w:t>maintains</w:t>
      </w:r>
      <w:r w:rsidR="000173E4" w:rsidRPr="00D32190">
        <w:rPr>
          <w:rFonts w:asciiTheme="minorBidi" w:hAnsiTheme="minorBidi" w:cstheme="minorBidi"/>
          <w:sz w:val="24"/>
          <w:szCs w:val="24"/>
        </w:rPr>
        <w:t xml:space="preserve"> that this</w:t>
      </w:r>
      <w:r w:rsidRPr="00D32190">
        <w:rPr>
          <w:rFonts w:asciiTheme="minorBidi" w:hAnsiTheme="minorBidi" w:cstheme="minorBidi"/>
          <w:sz w:val="24"/>
          <w:szCs w:val="24"/>
        </w:rPr>
        <w:t xml:space="preserve"> type of study</w:t>
      </w:r>
      <w:r w:rsidR="000173E4" w:rsidRPr="00D32190">
        <w:rPr>
          <w:rFonts w:asciiTheme="minorBidi" w:hAnsiTheme="minorBidi" w:cstheme="minorBidi"/>
          <w:sz w:val="24"/>
          <w:szCs w:val="24"/>
        </w:rPr>
        <w:t>,</w:t>
      </w:r>
      <w:r w:rsidRPr="00D32190">
        <w:rPr>
          <w:rFonts w:asciiTheme="minorBidi" w:hAnsiTheme="minorBidi" w:cstheme="minorBidi"/>
          <w:sz w:val="24"/>
          <w:szCs w:val="24"/>
        </w:rPr>
        <w:t xml:space="preserve"> according to the way of </w:t>
      </w:r>
      <w:r w:rsidR="005E0019" w:rsidRPr="00D32190">
        <w:rPr>
          <w:rFonts w:asciiTheme="minorBidi" w:hAnsiTheme="minorBidi" w:cstheme="minorBidi"/>
          <w:i/>
          <w:sz w:val="24"/>
          <w:szCs w:val="24"/>
        </w:rPr>
        <w:t>peshat</w:t>
      </w:r>
      <w:r w:rsidR="000173E4" w:rsidRPr="00D32190">
        <w:rPr>
          <w:rFonts w:asciiTheme="minorBidi" w:hAnsiTheme="minorBidi" w:cstheme="minorBidi"/>
          <w:i/>
          <w:sz w:val="24"/>
          <w:szCs w:val="24"/>
        </w:rPr>
        <w:t>,</w:t>
      </w:r>
      <w:r w:rsidRPr="00D32190">
        <w:rPr>
          <w:rFonts w:asciiTheme="minorBidi" w:hAnsiTheme="minorBidi" w:cstheme="minorBidi"/>
          <w:sz w:val="24"/>
          <w:szCs w:val="24"/>
        </w:rPr>
        <w:t xml:space="preserve"> was influence</w:t>
      </w:r>
      <w:r w:rsidR="000173E4" w:rsidRPr="00D32190">
        <w:rPr>
          <w:rFonts w:asciiTheme="minorBidi" w:hAnsiTheme="minorBidi" w:cstheme="minorBidi"/>
          <w:sz w:val="24"/>
          <w:szCs w:val="24"/>
        </w:rPr>
        <w:t>d by the</w:t>
      </w:r>
      <w:r w:rsidRPr="00D32190">
        <w:rPr>
          <w:rFonts w:asciiTheme="minorBidi" w:hAnsiTheme="minorBidi" w:cstheme="minorBidi"/>
          <w:sz w:val="24"/>
          <w:szCs w:val="24"/>
        </w:rPr>
        <w:t xml:space="preserve"> methods of study developed by the Christian Church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Pr="00D32190">
        <w:rPr>
          <w:rStyle w:val="FootnoteReference"/>
          <w:rFonts w:asciiTheme="minorBidi" w:hAnsiTheme="minorBidi" w:cstheme="minorBidi"/>
          <w:sz w:val="20"/>
          <w:szCs w:val="20"/>
          <w:rtl/>
        </w:rPr>
        <w:footnoteReference w:id="7"/>
      </w:r>
      <w:r w:rsidRPr="00D32190">
        <w:rPr>
          <w:rFonts w:asciiTheme="minorBidi" w:hAnsiTheme="minorBidi" w:cstheme="minorBidi"/>
          <w:szCs w:val="20"/>
        </w:rPr>
        <w:t xml:space="preserve"> </w:t>
      </w:r>
    </w:p>
    <w:p w:rsidR="00F03918" w:rsidRDefault="00F03918" w:rsidP="0079761E">
      <w:pPr>
        <w:pStyle w:val="a1"/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</w:p>
    <w:p w:rsidR="001F4E0C" w:rsidRPr="00D32190" w:rsidRDefault="001F4E0C" w:rsidP="00F03918">
      <w:pPr>
        <w:pStyle w:val="a1"/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  <w:r w:rsidRPr="00D32190">
        <w:rPr>
          <w:rFonts w:asciiTheme="minorBidi" w:hAnsiTheme="minorBidi" w:cstheme="minorBidi"/>
          <w:sz w:val="24"/>
          <w:szCs w:val="24"/>
        </w:rPr>
        <w:t xml:space="preserve">Once we have examined the </w:t>
      </w:r>
      <w:r w:rsidR="005E0019" w:rsidRPr="00D32190">
        <w:rPr>
          <w:rFonts w:asciiTheme="minorBidi" w:hAnsiTheme="minorBidi" w:cstheme="minorBidi"/>
          <w:i/>
          <w:sz w:val="24"/>
          <w:szCs w:val="24"/>
        </w:rPr>
        <w:t>peshat</w:t>
      </w:r>
      <w:r w:rsidRPr="00D32190">
        <w:rPr>
          <w:rFonts w:asciiTheme="minorBidi" w:hAnsiTheme="minorBidi" w:cstheme="minorBidi"/>
          <w:sz w:val="24"/>
          <w:szCs w:val="24"/>
        </w:rPr>
        <w:t xml:space="preserve"> exegesis of 12</w:t>
      </w:r>
      <w:r w:rsidRPr="00D32190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0173E4" w:rsidRPr="00D32190">
        <w:rPr>
          <w:rFonts w:asciiTheme="minorBidi" w:hAnsiTheme="minorBidi" w:cstheme="minorBidi"/>
          <w:sz w:val="24"/>
          <w:szCs w:val="24"/>
        </w:rPr>
        <w:t>-century France and</w:t>
      </w:r>
      <w:r w:rsidRPr="00D32190">
        <w:rPr>
          <w:rFonts w:asciiTheme="minorBidi" w:hAnsiTheme="minorBidi" w:cstheme="minorBidi"/>
          <w:sz w:val="24"/>
          <w:szCs w:val="24"/>
        </w:rPr>
        <w:t xml:space="preserve"> the factors which contributed to its development, we must ask</w:t>
      </w:r>
      <w:r w:rsidR="000173E4" w:rsidRPr="00D32190">
        <w:rPr>
          <w:rFonts w:asciiTheme="minorBidi" w:hAnsiTheme="minorBidi" w:cstheme="minorBidi"/>
          <w:sz w:val="24"/>
          <w:szCs w:val="24"/>
        </w:rPr>
        <w:t xml:space="preserve"> the following question:</w:t>
      </w:r>
      <w:r w:rsidR="00DF1890">
        <w:rPr>
          <w:rFonts w:asciiTheme="minorBidi" w:hAnsiTheme="minorBidi" w:cstheme="minorBidi"/>
          <w:sz w:val="24"/>
          <w:szCs w:val="24"/>
        </w:rPr>
        <w:t xml:space="preserve"> W</w:t>
      </w:r>
      <w:r w:rsidRPr="00D32190">
        <w:rPr>
          <w:rFonts w:asciiTheme="minorBidi" w:hAnsiTheme="minorBidi" w:cstheme="minorBidi"/>
          <w:sz w:val="24"/>
          <w:szCs w:val="24"/>
        </w:rPr>
        <w:t xml:space="preserve">hy </w:t>
      </w:r>
      <w:r w:rsidR="000173E4" w:rsidRPr="00D32190">
        <w:rPr>
          <w:rFonts w:asciiTheme="minorBidi" w:hAnsiTheme="minorBidi" w:cstheme="minorBidi"/>
          <w:sz w:val="24"/>
          <w:szCs w:val="24"/>
        </w:rPr>
        <w:t>did this school last</w:t>
      </w:r>
      <w:r w:rsidRPr="00D32190">
        <w:rPr>
          <w:rFonts w:asciiTheme="minorBidi" w:hAnsiTheme="minorBidi" w:cstheme="minorBidi"/>
          <w:sz w:val="24"/>
          <w:szCs w:val="24"/>
        </w:rPr>
        <w:t xml:space="preserve"> for such a short time?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Pr="00D32190">
        <w:rPr>
          <w:rFonts w:asciiTheme="minorBidi" w:hAnsiTheme="minorBidi" w:cstheme="minorBidi"/>
          <w:sz w:val="24"/>
          <w:szCs w:val="24"/>
        </w:rPr>
        <w:t>Why</w:t>
      </w:r>
      <w:r w:rsidR="000173E4" w:rsidRPr="00D32190">
        <w:rPr>
          <w:rFonts w:asciiTheme="minorBidi" w:hAnsiTheme="minorBidi" w:cstheme="minorBidi"/>
          <w:sz w:val="24"/>
          <w:szCs w:val="24"/>
        </w:rPr>
        <w:t>,</w:t>
      </w:r>
      <w:r w:rsidRPr="00D32190">
        <w:rPr>
          <w:rFonts w:asciiTheme="minorBidi" w:hAnsiTheme="minorBidi" w:cstheme="minorBidi"/>
          <w:sz w:val="24"/>
          <w:szCs w:val="24"/>
        </w:rPr>
        <w:t xml:space="preserve"> after the 12</w:t>
      </w:r>
      <w:r w:rsidRPr="00D32190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0173E4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Pr="00D32190">
        <w:rPr>
          <w:rFonts w:asciiTheme="minorBidi" w:hAnsiTheme="minorBidi" w:cstheme="minorBidi"/>
          <w:sz w:val="24"/>
          <w:szCs w:val="24"/>
        </w:rPr>
        <w:t>century</w:t>
      </w:r>
      <w:r w:rsidR="000173E4" w:rsidRPr="00D32190">
        <w:rPr>
          <w:rFonts w:asciiTheme="minorBidi" w:hAnsiTheme="minorBidi" w:cstheme="minorBidi"/>
          <w:sz w:val="24"/>
          <w:szCs w:val="24"/>
        </w:rPr>
        <w:t>,</w:t>
      </w:r>
      <w:r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0173E4" w:rsidRPr="00D32190">
        <w:rPr>
          <w:rFonts w:asciiTheme="minorBidi" w:hAnsiTheme="minorBidi" w:cstheme="minorBidi"/>
          <w:sz w:val="24"/>
          <w:szCs w:val="24"/>
        </w:rPr>
        <w:t xml:space="preserve">do </w:t>
      </w:r>
      <w:r w:rsidRPr="00D32190">
        <w:rPr>
          <w:rFonts w:asciiTheme="minorBidi" w:hAnsiTheme="minorBidi" w:cstheme="minorBidi"/>
          <w:sz w:val="24"/>
          <w:szCs w:val="24"/>
        </w:rPr>
        <w:t xml:space="preserve">we not find another </w:t>
      </w:r>
      <w:r w:rsidR="005E0019" w:rsidRPr="00D32190">
        <w:rPr>
          <w:rFonts w:asciiTheme="minorBidi" w:hAnsiTheme="minorBidi" w:cstheme="minorBidi"/>
          <w:i/>
          <w:sz w:val="24"/>
          <w:szCs w:val="24"/>
        </w:rPr>
        <w:t>pashtan</w:t>
      </w:r>
      <w:r w:rsidRPr="00D32190">
        <w:rPr>
          <w:rFonts w:asciiTheme="minorBidi" w:hAnsiTheme="minorBidi" w:cstheme="minorBidi"/>
          <w:sz w:val="24"/>
          <w:szCs w:val="24"/>
        </w:rPr>
        <w:t xml:space="preserve"> in northern France?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Pr="00D32190">
        <w:rPr>
          <w:rFonts w:asciiTheme="minorBidi" w:hAnsiTheme="minorBidi" w:cstheme="minorBidi"/>
          <w:sz w:val="24"/>
          <w:szCs w:val="24"/>
        </w:rPr>
        <w:t>The answer is the persecution of French Jewry in the 13</w:t>
      </w:r>
      <w:r w:rsidRPr="00D32190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D32190">
        <w:rPr>
          <w:rFonts w:asciiTheme="minorBidi" w:hAnsiTheme="minorBidi" w:cstheme="minorBidi"/>
          <w:sz w:val="24"/>
          <w:szCs w:val="24"/>
        </w:rPr>
        <w:t xml:space="preserve"> and 14</w:t>
      </w:r>
      <w:r w:rsidRPr="00D32190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D32190">
        <w:rPr>
          <w:rFonts w:asciiTheme="minorBidi" w:hAnsiTheme="minorBidi" w:cstheme="minorBidi"/>
          <w:sz w:val="24"/>
          <w:szCs w:val="24"/>
        </w:rPr>
        <w:t xml:space="preserve"> centuries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Pr="00D32190">
        <w:rPr>
          <w:rFonts w:asciiTheme="minorBidi" w:hAnsiTheme="minorBidi" w:cstheme="minorBidi"/>
          <w:sz w:val="24"/>
          <w:szCs w:val="24"/>
        </w:rPr>
        <w:t xml:space="preserve">This persecution included, among </w:t>
      </w:r>
      <w:r w:rsidR="000173E4" w:rsidRPr="00D32190">
        <w:rPr>
          <w:rFonts w:asciiTheme="minorBidi" w:hAnsiTheme="minorBidi" w:cstheme="minorBidi"/>
          <w:sz w:val="24"/>
          <w:szCs w:val="24"/>
        </w:rPr>
        <w:t>o</w:t>
      </w:r>
      <w:r w:rsidRPr="00D32190">
        <w:rPr>
          <w:rFonts w:asciiTheme="minorBidi" w:hAnsiTheme="minorBidi" w:cstheme="minorBidi"/>
          <w:sz w:val="24"/>
          <w:szCs w:val="24"/>
        </w:rPr>
        <w:t>the</w:t>
      </w:r>
      <w:r w:rsidR="000173E4" w:rsidRPr="00D32190">
        <w:rPr>
          <w:rFonts w:asciiTheme="minorBidi" w:hAnsiTheme="minorBidi" w:cstheme="minorBidi"/>
          <w:sz w:val="24"/>
          <w:szCs w:val="24"/>
        </w:rPr>
        <w:t>r things,</w:t>
      </w:r>
      <w:r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0173E4" w:rsidRPr="00D32190">
        <w:rPr>
          <w:rFonts w:asciiTheme="minorBidi" w:hAnsiTheme="minorBidi" w:cstheme="minorBidi"/>
          <w:sz w:val="24"/>
          <w:szCs w:val="24"/>
        </w:rPr>
        <w:t xml:space="preserve">the </w:t>
      </w:r>
      <w:r w:rsidRPr="00D32190">
        <w:rPr>
          <w:rFonts w:asciiTheme="minorBidi" w:hAnsiTheme="minorBidi" w:cstheme="minorBidi"/>
          <w:sz w:val="24"/>
          <w:szCs w:val="24"/>
        </w:rPr>
        <w:t xml:space="preserve">Crusades and the </w:t>
      </w:r>
      <w:r w:rsidR="004F00A6" w:rsidRPr="00D32190">
        <w:rPr>
          <w:rFonts w:asciiTheme="minorBidi" w:hAnsiTheme="minorBidi" w:cstheme="minorBidi"/>
          <w:sz w:val="24"/>
          <w:szCs w:val="24"/>
        </w:rPr>
        <w:t>burning</w:t>
      </w:r>
      <w:r w:rsidRPr="00D32190">
        <w:rPr>
          <w:rFonts w:asciiTheme="minorBidi" w:hAnsiTheme="minorBidi" w:cstheme="minorBidi"/>
          <w:sz w:val="24"/>
          <w:szCs w:val="24"/>
        </w:rPr>
        <w:t xml:space="preserve"> of the Talmud in Paris in 1242, </w:t>
      </w:r>
      <w:r w:rsidR="00DF1890">
        <w:rPr>
          <w:rFonts w:asciiTheme="minorBidi" w:hAnsiTheme="minorBidi" w:cstheme="minorBidi"/>
          <w:sz w:val="24"/>
          <w:szCs w:val="24"/>
        </w:rPr>
        <w:t>reaching it</w:t>
      </w:r>
      <w:r w:rsidR="00F06222">
        <w:rPr>
          <w:rFonts w:asciiTheme="minorBidi" w:hAnsiTheme="minorBidi" w:cstheme="minorBidi"/>
          <w:sz w:val="24"/>
          <w:szCs w:val="24"/>
        </w:rPr>
        <w:t>s</w:t>
      </w:r>
      <w:r w:rsidRPr="00D32190">
        <w:rPr>
          <w:rFonts w:asciiTheme="minorBidi" w:hAnsiTheme="minorBidi" w:cstheme="minorBidi"/>
          <w:sz w:val="24"/>
          <w:szCs w:val="24"/>
        </w:rPr>
        <w:t xml:space="preserve"> climax </w:t>
      </w:r>
      <w:r w:rsidR="004F00A6" w:rsidRPr="00D32190">
        <w:rPr>
          <w:rFonts w:asciiTheme="minorBidi" w:hAnsiTheme="minorBidi" w:cstheme="minorBidi"/>
          <w:sz w:val="24"/>
          <w:szCs w:val="24"/>
        </w:rPr>
        <w:t>with</w:t>
      </w:r>
      <w:r w:rsidRPr="00D32190">
        <w:rPr>
          <w:rFonts w:asciiTheme="minorBidi" w:hAnsiTheme="minorBidi" w:cstheme="minorBidi"/>
          <w:sz w:val="24"/>
          <w:szCs w:val="24"/>
        </w:rPr>
        <w:t xml:space="preserve"> the expulsion of Jews from France in 1306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Pr="00D32190">
        <w:rPr>
          <w:rFonts w:asciiTheme="minorBidi" w:hAnsiTheme="minorBidi" w:cstheme="minorBidi"/>
          <w:sz w:val="24"/>
          <w:szCs w:val="24"/>
        </w:rPr>
        <w:t xml:space="preserve">The difficult conditions of persecution </w:t>
      </w:r>
      <w:r w:rsidR="00DF1890">
        <w:rPr>
          <w:rFonts w:asciiTheme="minorBidi" w:hAnsiTheme="minorBidi" w:cstheme="minorBidi"/>
          <w:sz w:val="24"/>
          <w:szCs w:val="24"/>
        </w:rPr>
        <w:t>destroyed</w:t>
      </w:r>
      <w:r w:rsidRPr="00D32190">
        <w:rPr>
          <w:rFonts w:asciiTheme="minorBidi" w:hAnsiTheme="minorBidi" w:cstheme="minorBidi"/>
          <w:sz w:val="24"/>
          <w:szCs w:val="24"/>
        </w:rPr>
        <w:t xml:space="preserve"> the spiritual and material status of French </w:t>
      </w:r>
      <w:r w:rsidR="000173E4" w:rsidRPr="00D32190">
        <w:rPr>
          <w:rFonts w:asciiTheme="minorBidi" w:hAnsiTheme="minorBidi" w:cstheme="minorBidi"/>
          <w:sz w:val="24"/>
          <w:szCs w:val="24"/>
        </w:rPr>
        <w:t>Jew</w:t>
      </w:r>
      <w:r w:rsidR="004F00A6" w:rsidRPr="00D32190">
        <w:rPr>
          <w:rFonts w:asciiTheme="minorBidi" w:hAnsiTheme="minorBidi" w:cstheme="minorBidi"/>
          <w:sz w:val="24"/>
          <w:szCs w:val="24"/>
        </w:rPr>
        <w:t>ry</w:t>
      </w:r>
      <w:r w:rsidRPr="00D32190">
        <w:rPr>
          <w:rFonts w:asciiTheme="minorBidi" w:hAnsiTheme="minorBidi" w:cstheme="minorBidi"/>
          <w:sz w:val="24"/>
          <w:szCs w:val="24"/>
        </w:rPr>
        <w:t>, and they prevented the continu</w:t>
      </w:r>
      <w:r w:rsidR="000173E4" w:rsidRPr="00D32190">
        <w:rPr>
          <w:rFonts w:asciiTheme="minorBidi" w:hAnsiTheme="minorBidi" w:cstheme="minorBidi"/>
          <w:sz w:val="24"/>
          <w:szCs w:val="24"/>
        </w:rPr>
        <w:t>ous</w:t>
      </w:r>
      <w:r w:rsidRPr="00D32190">
        <w:rPr>
          <w:rFonts w:asciiTheme="minorBidi" w:hAnsiTheme="minorBidi" w:cstheme="minorBidi"/>
          <w:sz w:val="24"/>
          <w:szCs w:val="24"/>
        </w:rPr>
        <w:t xml:space="preserve"> development of Torah creativity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Pr="00D32190">
        <w:rPr>
          <w:rStyle w:val="FootnoteReference"/>
          <w:rFonts w:asciiTheme="minorBidi" w:hAnsiTheme="minorBidi" w:cstheme="minorBidi"/>
          <w:sz w:val="20"/>
          <w:szCs w:val="20"/>
          <w:rtl/>
        </w:rPr>
        <w:footnoteReference w:id="8"/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BB319B" w:rsidRPr="00D32190">
        <w:rPr>
          <w:rFonts w:asciiTheme="minorBidi" w:hAnsiTheme="minorBidi" w:cstheme="minorBidi"/>
          <w:sz w:val="24"/>
          <w:szCs w:val="24"/>
        </w:rPr>
        <w:t>Granted</w:t>
      </w:r>
      <w:r w:rsidRPr="00D32190">
        <w:rPr>
          <w:rFonts w:asciiTheme="minorBidi" w:hAnsiTheme="minorBidi" w:cstheme="minorBidi"/>
          <w:sz w:val="24"/>
          <w:szCs w:val="24"/>
        </w:rPr>
        <w:t xml:space="preserve">, we still find a few interpretations of the Torah in France </w:t>
      </w:r>
      <w:r w:rsidR="004F00A6" w:rsidRPr="00D32190">
        <w:rPr>
          <w:rFonts w:asciiTheme="minorBidi" w:hAnsiTheme="minorBidi" w:cstheme="minorBidi"/>
          <w:sz w:val="24"/>
          <w:szCs w:val="24"/>
        </w:rPr>
        <w:t>after</w:t>
      </w:r>
      <w:r w:rsidRPr="00D32190">
        <w:rPr>
          <w:rFonts w:asciiTheme="minorBidi" w:hAnsiTheme="minorBidi" w:cstheme="minorBidi"/>
          <w:sz w:val="24"/>
          <w:szCs w:val="24"/>
        </w:rPr>
        <w:t xml:space="preserve"> the 12</w:t>
      </w:r>
      <w:r w:rsidRPr="00D32190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D32190">
        <w:rPr>
          <w:rFonts w:asciiTheme="minorBidi" w:hAnsiTheme="minorBidi" w:cstheme="minorBidi"/>
          <w:sz w:val="24"/>
          <w:szCs w:val="24"/>
        </w:rPr>
        <w:t xml:space="preserve"> century, but these interpretations are mainly a collection of previous commentaries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Pr="00D32190">
        <w:rPr>
          <w:rStyle w:val="FootnoteReference"/>
          <w:rFonts w:asciiTheme="minorBidi" w:hAnsiTheme="minorBidi" w:cstheme="minorBidi"/>
          <w:sz w:val="20"/>
          <w:szCs w:val="20"/>
          <w:rtl/>
        </w:rPr>
        <w:footnoteReference w:id="9"/>
      </w:r>
    </w:p>
    <w:p w:rsidR="00F03918" w:rsidRDefault="00F03918" w:rsidP="0079761E">
      <w:pPr>
        <w:pStyle w:val="a1"/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</w:p>
    <w:p w:rsidR="001F4E0C" w:rsidRPr="00D32190" w:rsidRDefault="00DF1890" w:rsidP="00F03918">
      <w:pPr>
        <w:pStyle w:val="a1"/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Thus,</w:t>
      </w:r>
      <w:r w:rsidR="001F4E0C" w:rsidRPr="00D32190">
        <w:rPr>
          <w:rFonts w:asciiTheme="minorBidi" w:hAnsiTheme="minorBidi" w:cstheme="minorBidi"/>
          <w:sz w:val="24"/>
          <w:szCs w:val="24"/>
        </w:rPr>
        <w:t xml:space="preserve"> the period of the exege</w:t>
      </w:r>
      <w:r>
        <w:rPr>
          <w:rFonts w:asciiTheme="minorBidi" w:hAnsiTheme="minorBidi" w:cstheme="minorBidi"/>
          <w:sz w:val="24"/>
          <w:szCs w:val="24"/>
        </w:rPr>
        <w:t>sis in</w:t>
      </w:r>
      <w:r w:rsidR="001F4E0C" w:rsidRPr="00D32190">
        <w:rPr>
          <w:rFonts w:asciiTheme="minorBidi" w:hAnsiTheme="minorBidi" w:cstheme="minorBidi"/>
          <w:sz w:val="24"/>
          <w:szCs w:val="24"/>
        </w:rPr>
        <w:t xml:space="preserve"> northern France was </w:t>
      </w:r>
      <w:r>
        <w:rPr>
          <w:rFonts w:asciiTheme="minorBidi" w:hAnsiTheme="minorBidi" w:cstheme="minorBidi"/>
          <w:sz w:val="24"/>
          <w:szCs w:val="24"/>
        </w:rPr>
        <w:t>brief</w:t>
      </w:r>
      <w:r w:rsidR="001F4E0C" w:rsidRPr="00D32190">
        <w:rPr>
          <w:rFonts w:asciiTheme="minorBidi" w:hAnsiTheme="minorBidi" w:cstheme="minorBidi"/>
          <w:sz w:val="24"/>
          <w:szCs w:val="24"/>
        </w:rPr>
        <w:t>, but it had great significance on the develo</w:t>
      </w:r>
      <w:r w:rsidR="00BB319B" w:rsidRPr="00D32190">
        <w:rPr>
          <w:rFonts w:asciiTheme="minorBidi" w:hAnsiTheme="minorBidi" w:cstheme="minorBidi"/>
          <w:sz w:val="24"/>
          <w:szCs w:val="24"/>
        </w:rPr>
        <w:t>pment of this</w:t>
      </w:r>
      <w:r w:rsidR="001F4E0C" w:rsidRPr="00D32190">
        <w:rPr>
          <w:rFonts w:asciiTheme="minorBidi" w:hAnsiTheme="minorBidi" w:cstheme="minorBidi"/>
          <w:sz w:val="24"/>
          <w:szCs w:val="24"/>
        </w:rPr>
        <w:t xml:space="preserve"> type of exegesis and </w:t>
      </w:r>
      <w:r w:rsidR="00BB319B" w:rsidRPr="00D32190">
        <w:rPr>
          <w:rFonts w:asciiTheme="minorBidi" w:hAnsiTheme="minorBidi" w:cstheme="minorBidi"/>
          <w:sz w:val="24"/>
          <w:szCs w:val="24"/>
        </w:rPr>
        <w:t xml:space="preserve">on </w:t>
      </w:r>
      <w:r w:rsidR="001F4E0C" w:rsidRPr="00D32190">
        <w:rPr>
          <w:rFonts w:asciiTheme="minorBidi" w:hAnsiTheme="minorBidi" w:cstheme="minorBidi"/>
          <w:sz w:val="24"/>
          <w:szCs w:val="24"/>
        </w:rPr>
        <w:t>Torah scholars throughout the</w:t>
      </w:r>
      <w:r w:rsidR="00BB319B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1F4E0C" w:rsidRPr="00D32190">
        <w:rPr>
          <w:rFonts w:asciiTheme="minorBidi" w:hAnsiTheme="minorBidi" w:cstheme="minorBidi"/>
          <w:sz w:val="24"/>
          <w:szCs w:val="24"/>
        </w:rPr>
        <w:t>generations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1F4E0C" w:rsidRPr="00D32190">
        <w:rPr>
          <w:rFonts w:asciiTheme="minorBidi" w:hAnsiTheme="minorBidi" w:cstheme="minorBidi"/>
          <w:sz w:val="24"/>
          <w:szCs w:val="24"/>
        </w:rPr>
        <w:t>Now</w:t>
      </w:r>
      <w:r w:rsidR="00BB319B" w:rsidRPr="00D32190">
        <w:rPr>
          <w:rFonts w:asciiTheme="minorBidi" w:hAnsiTheme="minorBidi" w:cstheme="minorBidi"/>
          <w:sz w:val="24"/>
          <w:szCs w:val="24"/>
        </w:rPr>
        <w:t>,</w:t>
      </w:r>
      <w:r w:rsidR="001F4E0C" w:rsidRPr="00D32190">
        <w:rPr>
          <w:rFonts w:asciiTheme="minorBidi" w:hAnsiTheme="minorBidi" w:cstheme="minorBidi"/>
          <w:sz w:val="24"/>
          <w:szCs w:val="24"/>
        </w:rPr>
        <w:t xml:space="preserve"> let us turn to a description of </w:t>
      </w:r>
      <w:r w:rsidR="00BB319B" w:rsidRPr="00D32190">
        <w:rPr>
          <w:rFonts w:asciiTheme="minorBidi" w:hAnsiTheme="minorBidi" w:cstheme="minorBidi"/>
          <w:sz w:val="24"/>
          <w:szCs w:val="24"/>
        </w:rPr>
        <w:t xml:space="preserve">Jewish biblical </w:t>
      </w:r>
      <w:r w:rsidR="001F4E0C" w:rsidRPr="00D32190">
        <w:rPr>
          <w:rFonts w:asciiTheme="minorBidi" w:hAnsiTheme="minorBidi" w:cstheme="minorBidi"/>
          <w:sz w:val="24"/>
          <w:szCs w:val="24"/>
        </w:rPr>
        <w:t>exegesis in Spain in the 11</w:t>
      </w:r>
      <w:r w:rsidR="001F4E0C" w:rsidRPr="00D32190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1F4E0C" w:rsidRPr="00D32190">
        <w:rPr>
          <w:rFonts w:asciiTheme="minorBidi" w:hAnsiTheme="minorBidi" w:cstheme="minorBidi"/>
          <w:sz w:val="24"/>
          <w:szCs w:val="24"/>
        </w:rPr>
        <w:t xml:space="preserve"> and 12</w:t>
      </w:r>
      <w:r w:rsidR="001F4E0C" w:rsidRPr="00D32190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1F4E0C" w:rsidRPr="00D32190">
        <w:rPr>
          <w:rFonts w:asciiTheme="minorBidi" w:hAnsiTheme="minorBidi" w:cstheme="minorBidi"/>
          <w:sz w:val="24"/>
          <w:szCs w:val="24"/>
        </w:rPr>
        <w:t xml:space="preserve"> centuries.</w:t>
      </w:r>
    </w:p>
    <w:p w:rsidR="001F4E0C" w:rsidRPr="00D32190" w:rsidRDefault="001F4E0C" w:rsidP="0079761E">
      <w:pPr>
        <w:pStyle w:val="a1"/>
        <w:bidi w:val="0"/>
        <w:spacing w:after="0" w:line="240" w:lineRule="auto"/>
        <w:ind w:left="0" w:firstLine="360"/>
        <w:rPr>
          <w:rFonts w:asciiTheme="minorBidi" w:hAnsiTheme="minorBidi" w:cstheme="minorBidi"/>
          <w:sz w:val="24"/>
          <w:szCs w:val="24"/>
        </w:rPr>
      </w:pPr>
    </w:p>
    <w:p w:rsidR="001F4E0C" w:rsidRPr="00D32190" w:rsidRDefault="00D32190" w:rsidP="0079761E">
      <w:pPr>
        <w:pStyle w:val="a1"/>
        <w:tabs>
          <w:tab w:val="clear" w:pos="4620"/>
          <w:tab w:val="left" w:pos="720"/>
        </w:tabs>
        <w:bidi w:val="0"/>
        <w:spacing w:after="0" w:line="240" w:lineRule="auto"/>
        <w:ind w:left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B.</w:t>
      </w:r>
      <w:r>
        <w:rPr>
          <w:rFonts w:asciiTheme="minorBidi" w:hAnsiTheme="minorBidi" w:cstheme="minorBidi"/>
          <w:b/>
          <w:bCs/>
          <w:sz w:val="24"/>
          <w:szCs w:val="24"/>
        </w:rPr>
        <w:tab/>
      </w:r>
      <w:r w:rsidR="001F4E0C" w:rsidRPr="00D32190">
        <w:rPr>
          <w:rFonts w:asciiTheme="minorBidi" w:hAnsiTheme="minorBidi" w:cstheme="minorBidi"/>
          <w:b/>
          <w:bCs/>
          <w:sz w:val="24"/>
          <w:szCs w:val="24"/>
        </w:rPr>
        <w:t>The Golden Age of Spain</w:t>
      </w:r>
    </w:p>
    <w:p w:rsidR="00F03918" w:rsidRDefault="00F03918" w:rsidP="0079761E">
      <w:pPr>
        <w:pStyle w:val="a1"/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</w:p>
    <w:p w:rsidR="001F4E0C" w:rsidRPr="00D32190" w:rsidRDefault="001F4E0C" w:rsidP="00F03918">
      <w:pPr>
        <w:pStyle w:val="a1"/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  <w:r w:rsidRPr="00D32190">
        <w:rPr>
          <w:rFonts w:asciiTheme="minorBidi" w:hAnsiTheme="minorBidi" w:cstheme="minorBidi"/>
          <w:sz w:val="24"/>
          <w:szCs w:val="24"/>
        </w:rPr>
        <w:t>In the year 711</w:t>
      </w:r>
      <w:r w:rsidR="00DF1890">
        <w:rPr>
          <w:rFonts w:asciiTheme="minorBidi" w:hAnsiTheme="minorBidi" w:cstheme="minorBidi"/>
          <w:sz w:val="24"/>
          <w:szCs w:val="24"/>
        </w:rPr>
        <w:t xml:space="preserve"> C.E.</w:t>
      </w:r>
      <w:r w:rsidRPr="00D32190">
        <w:rPr>
          <w:rFonts w:asciiTheme="minorBidi" w:hAnsiTheme="minorBidi" w:cstheme="minorBidi"/>
          <w:sz w:val="24"/>
          <w:szCs w:val="24"/>
        </w:rPr>
        <w:t>, Spain was c</w:t>
      </w:r>
      <w:r w:rsidR="00DF1890">
        <w:rPr>
          <w:rFonts w:asciiTheme="minorBidi" w:hAnsiTheme="minorBidi" w:cstheme="minorBidi"/>
          <w:sz w:val="24"/>
          <w:szCs w:val="24"/>
        </w:rPr>
        <w:t>onquered</w:t>
      </w:r>
      <w:r w:rsidRPr="00D32190">
        <w:rPr>
          <w:rFonts w:asciiTheme="minorBidi" w:hAnsiTheme="minorBidi" w:cstheme="minorBidi"/>
          <w:sz w:val="24"/>
          <w:szCs w:val="24"/>
        </w:rPr>
        <w:t xml:space="preserve"> by </w:t>
      </w:r>
      <w:r w:rsidR="00DF1890">
        <w:rPr>
          <w:rFonts w:asciiTheme="minorBidi" w:hAnsiTheme="minorBidi" w:cstheme="minorBidi"/>
          <w:sz w:val="24"/>
          <w:szCs w:val="24"/>
        </w:rPr>
        <w:t xml:space="preserve">the </w:t>
      </w:r>
      <w:r w:rsidRPr="00D32190">
        <w:rPr>
          <w:rFonts w:asciiTheme="minorBidi" w:hAnsiTheme="minorBidi" w:cstheme="minorBidi"/>
          <w:sz w:val="24"/>
          <w:szCs w:val="24"/>
        </w:rPr>
        <w:t>Muslims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Pr="00D32190">
        <w:rPr>
          <w:rFonts w:asciiTheme="minorBidi" w:hAnsiTheme="minorBidi" w:cstheme="minorBidi"/>
          <w:sz w:val="24"/>
          <w:szCs w:val="24"/>
        </w:rPr>
        <w:t xml:space="preserve">With the stability of Muslim rule, the Golden Age of Spanish </w:t>
      </w:r>
      <w:r w:rsidR="004F00A6" w:rsidRPr="00D32190">
        <w:rPr>
          <w:rFonts w:asciiTheme="minorBidi" w:hAnsiTheme="minorBidi" w:cstheme="minorBidi"/>
          <w:sz w:val="24"/>
          <w:szCs w:val="24"/>
        </w:rPr>
        <w:t>Jewry</w:t>
      </w:r>
      <w:r w:rsidRPr="00D32190">
        <w:rPr>
          <w:rFonts w:asciiTheme="minorBidi" w:hAnsiTheme="minorBidi" w:cstheme="minorBidi"/>
          <w:sz w:val="24"/>
          <w:szCs w:val="24"/>
        </w:rPr>
        <w:t xml:space="preserve"> began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Pr="00D32190">
        <w:rPr>
          <w:rFonts w:asciiTheme="minorBidi" w:hAnsiTheme="minorBidi" w:cstheme="minorBidi"/>
          <w:sz w:val="24"/>
          <w:szCs w:val="24"/>
        </w:rPr>
        <w:t>This era was characterized mainly by two phenomena</w:t>
      </w:r>
      <w:r w:rsidR="00BB319B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DF1890">
        <w:rPr>
          <w:rFonts w:asciiTheme="minorBidi" w:hAnsiTheme="minorBidi" w:cstheme="minorBidi"/>
          <w:sz w:val="24"/>
          <w:szCs w:val="24"/>
        </w:rPr>
        <w:t>First</w:t>
      </w:r>
      <w:r w:rsidR="00BB319B" w:rsidRPr="00D32190">
        <w:rPr>
          <w:rFonts w:asciiTheme="minorBidi" w:hAnsiTheme="minorBidi" w:cstheme="minorBidi"/>
          <w:sz w:val="24"/>
          <w:szCs w:val="24"/>
        </w:rPr>
        <w:t>,</w:t>
      </w:r>
      <w:r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7A6B42" w:rsidRPr="00D32190">
        <w:rPr>
          <w:rFonts w:asciiTheme="minorBidi" w:hAnsiTheme="minorBidi" w:cstheme="minorBidi"/>
          <w:sz w:val="24"/>
          <w:szCs w:val="24"/>
        </w:rPr>
        <w:t>court Jews</w:t>
      </w:r>
      <w:r w:rsidR="00F03918" w:rsidRPr="00D32190">
        <w:rPr>
          <w:rStyle w:val="FootnoteReference"/>
          <w:rFonts w:asciiTheme="minorBidi" w:hAnsiTheme="minorBidi" w:cstheme="minorBidi"/>
          <w:sz w:val="20"/>
          <w:szCs w:val="20"/>
          <w:rtl/>
        </w:rPr>
        <w:footnoteReference w:id="10"/>
      </w:r>
      <w:r w:rsidR="007A6B42" w:rsidRPr="00D32190">
        <w:rPr>
          <w:rFonts w:asciiTheme="minorBidi" w:hAnsiTheme="minorBidi" w:cstheme="minorBidi"/>
          <w:szCs w:val="20"/>
        </w:rPr>
        <w:t xml:space="preserve"> </w:t>
      </w:r>
      <w:r w:rsidR="00BB319B" w:rsidRPr="00D32190">
        <w:rPr>
          <w:rFonts w:asciiTheme="minorBidi" w:hAnsiTheme="minorBidi" w:cstheme="minorBidi"/>
          <w:sz w:val="24"/>
          <w:szCs w:val="24"/>
        </w:rPr>
        <w:t>held</w:t>
      </w:r>
      <w:r w:rsidR="007A6B42" w:rsidRPr="00D32190">
        <w:rPr>
          <w:rFonts w:asciiTheme="minorBidi" w:hAnsiTheme="minorBidi" w:cstheme="minorBidi"/>
          <w:sz w:val="24"/>
          <w:szCs w:val="24"/>
        </w:rPr>
        <w:t xml:space="preserve"> key positions in the </w:t>
      </w:r>
      <w:r w:rsidR="00BB319B" w:rsidRPr="00D32190">
        <w:rPr>
          <w:rFonts w:asciiTheme="minorBidi" w:hAnsiTheme="minorBidi" w:cstheme="minorBidi"/>
          <w:sz w:val="24"/>
          <w:szCs w:val="24"/>
        </w:rPr>
        <w:t>service</w:t>
      </w:r>
      <w:r w:rsidR="007A6B42" w:rsidRPr="00D32190">
        <w:rPr>
          <w:rFonts w:asciiTheme="minorBidi" w:hAnsiTheme="minorBidi" w:cstheme="minorBidi"/>
          <w:sz w:val="24"/>
          <w:szCs w:val="24"/>
        </w:rPr>
        <w:t xml:space="preserve"> of the caliphs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7A6B42" w:rsidRPr="00D32190">
        <w:rPr>
          <w:rStyle w:val="FootnoteReference"/>
          <w:rFonts w:asciiTheme="minorBidi" w:hAnsiTheme="minorBidi" w:cstheme="minorBidi"/>
          <w:sz w:val="20"/>
          <w:szCs w:val="20"/>
          <w:rtl/>
        </w:rPr>
        <w:footnoteReference w:id="11"/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DF1890">
        <w:rPr>
          <w:rFonts w:asciiTheme="minorBidi" w:hAnsiTheme="minorBidi" w:cstheme="minorBidi"/>
          <w:sz w:val="24"/>
          <w:szCs w:val="24"/>
        </w:rPr>
        <w:t>Second</w:t>
      </w:r>
      <w:r w:rsidR="00BB319B" w:rsidRPr="00D32190">
        <w:rPr>
          <w:rFonts w:asciiTheme="minorBidi" w:hAnsiTheme="minorBidi" w:cstheme="minorBidi"/>
          <w:sz w:val="24"/>
          <w:szCs w:val="24"/>
        </w:rPr>
        <w:t>, there wa</w:t>
      </w:r>
      <w:r w:rsidR="007A6B42" w:rsidRPr="00D32190">
        <w:rPr>
          <w:rFonts w:asciiTheme="minorBidi" w:hAnsiTheme="minorBidi" w:cstheme="minorBidi"/>
          <w:sz w:val="24"/>
          <w:szCs w:val="24"/>
        </w:rPr>
        <w:t>s a flourishing of culture, spirituality</w:t>
      </w:r>
      <w:r w:rsidR="00DF1890">
        <w:rPr>
          <w:rFonts w:asciiTheme="minorBidi" w:hAnsiTheme="minorBidi" w:cstheme="minorBidi"/>
          <w:sz w:val="24"/>
          <w:szCs w:val="24"/>
        </w:rPr>
        <w:t>,</w:t>
      </w:r>
      <w:r w:rsidR="007A6B42" w:rsidRPr="00D32190">
        <w:rPr>
          <w:rFonts w:asciiTheme="minorBidi" w:hAnsiTheme="minorBidi" w:cstheme="minorBidi"/>
          <w:sz w:val="24"/>
          <w:szCs w:val="24"/>
        </w:rPr>
        <w:t xml:space="preserve"> and Torah </w:t>
      </w:r>
      <w:r w:rsidR="00BB319B" w:rsidRPr="00D32190">
        <w:rPr>
          <w:rFonts w:asciiTheme="minorBidi" w:hAnsiTheme="minorBidi" w:cstheme="minorBidi"/>
          <w:sz w:val="24"/>
          <w:szCs w:val="24"/>
        </w:rPr>
        <w:t>throughout</w:t>
      </w:r>
      <w:r w:rsidR="007A6B42" w:rsidRPr="00D32190">
        <w:rPr>
          <w:rFonts w:asciiTheme="minorBidi" w:hAnsiTheme="minorBidi" w:cstheme="minorBidi"/>
          <w:sz w:val="24"/>
          <w:szCs w:val="24"/>
        </w:rPr>
        <w:t xml:space="preserve"> the Jewish community in </w:t>
      </w:r>
      <w:r w:rsidR="004F00A6" w:rsidRPr="00D32190">
        <w:rPr>
          <w:rFonts w:asciiTheme="minorBidi" w:hAnsiTheme="minorBidi" w:cstheme="minorBidi"/>
          <w:sz w:val="24"/>
          <w:szCs w:val="24"/>
        </w:rPr>
        <w:t>Spain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7A6B42" w:rsidRPr="00D32190">
        <w:rPr>
          <w:rFonts w:asciiTheme="minorBidi" w:hAnsiTheme="minorBidi" w:cstheme="minorBidi"/>
          <w:sz w:val="24"/>
          <w:szCs w:val="24"/>
        </w:rPr>
        <w:t xml:space="preserve">This </w:t>
      </w:r>
      <w:r w:rsidR="00BB319B" w:rsidRPr="00D32190">
        <w:rPr>
          <w:rFonts w:asciiTheme="minorBidi" w:hAnsiTheme="minorBidi" w:cstheme="minorBidi"/>
          <w:sz w:val="24"/>
          <w:szCs w:val="24"/>
        </w:rPr>
        <w:t>boom</w:t>
      </w:r>
      <w:r w:rsidR="007A6B42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BB319B" w:rsidRPr="00D32190">
        <w:rPr>
          <w:rFonts w:asciiTheme="minorBidi" w:hAnsiTheme="minorBidi" w:cstheme="minorBidi"/>
          <w:sz w:val="24"/>
          <w:szCs w:val="24"/>
        </w:rPr>
        <w:t xml:space="preserve">was </w:t>
      </w:r>
      <w:r w:rsidR="007A6B42" w:rsidRPr="00D32190">
        <w:rPr>
          <w:rFonts w:asciiTheme="minorBidi" w:hAnsiTheme="minorBidi" w:cstheme="minorBidi"/>
          <w:sz w:val="24"/>
          <w:szCs w:val="24"/>
        </w:rPr>
        <w:t xml:space="preserve">expressed in many major spheres of Jewish creativity: </w:t>
      </w:r>
      <w:r w:rsidR="004F00A6" w:rsidRPr="00D32190">
        <w:rPr>
          <w:rFonts w:asciiTheme="minorBidi" w:hAnsiTheme="minorBidi" w:cstheme="minorBidi"/>
          <w:sz w:val="24"/>
          <w:szCs w:val="24"/>
        </w:rPr>
        <w:t>biblical</w:t>
      </w:r>
      <w:r w:rsidR="007A6B42" w:rsidRPr="00D32190">
        <w:rPr>
          <w:rFonts w:asciiTheme="minorBidi" w:hAnsiTheme="minorBidi" w:cstheme="minorBidi"/>
          <w:sz w:val="24"/>
          <w:szCs w:val="24"/>
        </w:rPr>
        <w:t xml:space="preserve"> commentary, halakhic literature, poetry (both holy and mundane), Hebrew grammar, Jewish philosophy</w:t>
      </w:r>
      <w:r w:rsidR="00DF1890">
        <w:rPr>
          <w:rFonts w:asciiTheme="minorBidi" w:hAnsiTheme="minorBidi" w:cstheme="minorBidi"/>
          <w:sz w:val="24"/>
          <w:szCs w:val="24"/>
        </w:rPr>
        <w:t>,</w:t>
      </w:r>
      <w:r w:rsidR="007A6B42" w:rsidRPr="00D32190">
        <w:rPr>
          <w:rFonts w:asciiTheme="minorBidi" w:hAnsiTheme="minorBidi" w:cstheme="minorBidi"/>
          <w:sz w:val="24"/>
          <w:szCs w:val="24"/>
        </w:rPr>
        <w:t xml:space="preserve"> and Kabbala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</w:p>
    <w:p w:rsidR="00F03918" w:rsidRDefault="00F03918" w:rsidP="0079761E">
      <w:pPr>
        <w:pStyle w:val="a1"/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</w:p>
    <w:p w:rsidR="00931847" w:rsidRPr="00D32190" w:rsidRDefault="00931847" w:rsidP="00F03918">
      <w:pPr>
        <w:pStyle w:val="a1"/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  <w:r w:rsidRPr="00D32190">
        <w:rPr>
          <w:rFonts w:asciiTheme="minorBidi" w:hAnsiTheme="minorBidi" w:cstheme="minorBidi"/>
          <w:sz w:val="24"/>
          <w:szCs w:val="24"/>
        </w:rPr>
        <w:t>There is no</w:t>
      </w:r>
      <w:r w:rsidR="00DF1890">
        <w:rPr>
          <w:rFonts w:asciiTheme="minorBidi" w:hAnsiTheme="minorBidi" w:cstheme="minorBidi"/>
          <w:sz w:val="24"/>
          <w:szCs w:val="24"/>
        </w:rPr>
        <w:t xml:space="preserve"> doubt that these two phenomena –</w:t>
      </w:r>
      <w:r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BB319B" w:rsidRPr="00D32190">
        <w:rPr>
          <w:rFonts w:asciiTheme="minorBidi" w:hAnsiTheme="minorBidi" w:cstheme="minorBidi"/>
          <w:sz w:val="24"/>
          <w:szCs w:val="24"/>
        </w:rPr>
        <w:t xml:space="preserve">namely </w:t>
      </w:r>
      <w:r w:rsidRPr="00D32190">
        <w:rPr>
          <w:rFonts w:asciiTheme="minorBidi" w:hAnsiTheme="minorBidi" w:cstheme="minorBidi"/>
          <w:sz w:val="24"/>
          <w:szCs w:val="24"/>
        </w:rPr>
        <w:t>the honored status of the sages of Spanish</w:t>
      </w:r>
      <w:r w:rsidR="00BB319B" w:rsidRPr="00D32190">
        <w:rPr>
          <w:rFonts w:asciiTheme="minorBidi" w:hAnsiTheme="minorBidi" w:cstheme="minorBidi"/>
          <w:sz w:val="24"/>
          <w:szCs w:val="24"/>
        </w:rPr>
        <w:t xml:space="preserve"> Jewry in the centers of power </w:t>
      </w:r>
      <w:r w:rsidRPr="00D32190">
        <w:rPr>
          <w:rFonts w:asciiTheme="minorBidi" w:hAnsiTheme="minorBidi" w:cstheme="minorBidi"/>
          <w:sz w:val="24"/>
          <w:szCs w:val="24"/>
        </w:rPr>
        <w:t xml:space="preserve">and the cultural </w:t>
      </w:r>
      <w:r w:rsidR="00BB319B" w:rsidRPr="00D32190">
        <w:rPr>
          <w:rFonts w:asciiTheme="minorBidi" w:hAnsiTheme="minorBidi" w:cstheme="minorBidi"/>
          <w:sz w:val="24"/>
          <w:szCs w:val="24"/>
        </w:rPr>
        <w:t>development</w:t>
      </w:r>
      <w:r w:rsidR="00DF1890">
        <w:rPr>
          <w:rFonts w:asciiTheme="minorBidi" w:hAnsiTheme="minorBidi" w:cstheme="minorBidi"/>
          <w:sz w:val="24"/>
          <w:szCs w:val="24"/>
        </w:rPr>
        <w:t xml:space="preserve"> of the Jewish community –</w:t>
      </w:r>
      <w:r w:rsidRPr="00D32190">
        <w:rPr>
          <w:rFonts w:asciiTheme="minorBidi" w:hAnsiTheme="minorBidi" w:cstheme="minorBidi"/>
          <w:sz w:val="24"/>
          <w:szCs w:val="24"/>
        </w:rPr>
        <w:t xml:space="preserve"> influenced each other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Pr="00D32190">
        <w:rPr>
          <w:rFonts w:asciiTheme="minorBidi" w:hAnsiTheme="minorBidi" w:cstheme="minorBidi"/>
          <w:sz w:val="24"/>
          <w:szCs w:val="24"/>
        </w:rPr>
        <w:t xml:space="preserve">This period </w:t>
      </w:r>
      <w:r w:rsidR="00BB319B" w:rsidRPr="00D32190">
        <w:rPr>
          <w:rFonts w:asciiTheme="minorBidi" w:hAnsiTheme="minorBidi" w:cstheme="minorBidi"/>
          <w:sz w:val="24"/>
          <w:szCs w:val="24"/>
        </w:rPr>
        <w:t>was one in which un</w:t>
      </w:r>
      <w:r w:rsidR="00DF1890">
        <w:rPr>
          <w:rFonts w:asciiTheme="minorBidi" w:hAnsiTheme="minorBidi" w:cstheme="minorBidi"/>
          <w:sz w:val="24"/>
          <w:szCs w:val="24"/>
        </w:rPr>
        <w:t>ique individuals could flourish –</w:t>
      </w:r>
      <w:r w:rsidRPr="00D32190">
        <w:rPr>
          <w:rFonts w:asciiTheme="minorBidi" w:hAnsiTheme="minorBidi" w:cstheme="minorBidi"/>
          <w:sz w:val="24"/>
          <w:szCs w:val="24"/>
        </w:rPr>
        <w:t xml:space="preserve"> rabbis and intellectuals who were well</w:t>
      </w:r>
      <w:r w:rsidR="00BB319B" w:rsidRPr="00D32190">
        <w:rPr>
          <w:rFonts w:asciiTheme="minorBidi" w:hAnsiTheme="minorBidi" w:cstheme="minorBidi"/>
          <w:sz w:val="24"/>
          <w:szCs w:val="24"/>
        </w:rPr>
        <w:t>-</w:t>
      </w:r>
      <w:r w:rsidRPr="00D32190">
        <w:rPr>
          <w:rFonts w:asciiTheme="minorBidi" w:hAnsiTheme="minorBidi" w:cstheme="minorBidi"/>
          <w:sz w:val="24"/>
          <w:szCs w:val="24"/>
        </w:rPr>
        <w:t xml:space="preserve">integrated in society and the developing Arabic culture, which </w:t>
      </w:r>
      <w:r w:rsidRPr="00D32190">
        <w:rPr>
          <w:rFonts w:asciiTheme="minorBidi" w:hAnsiTheme="minorBidi" w:cstheme="minorBidi"/>
          <w:sz w:val="24"/>
          <w:szCs w:val="24"/>
        </w:rPr>
        <w:lastRenderedPageBreak/>
        <w:t xml:space="preserve">included, among </w:t>
      </w:r>
      <w:r w:rsidR="00DF1890">
        <w:rPr>
          <w:rFonts w:asciiTheme="minorBidi" w:hAnsiTheme="minorBidi" w:cstheme="minorBidi"/>
          <w:sz w:val="24"/>
          <w:szCs w:val="24"/>
        </w:rPr>
        <w:t>other things</w:t>
      </w:r>
      <w:r w:rsidRPr="00D32190">
        <w:rPr>
          <w:rFonts w:asciiTheme="minorBidi" w:hAnsiTheme="minorBidi" w:cstheme="minorBidi"/>
          <w:sz w:val="24"/>
          <w:szCs w:val="24"/>
        </w:rPr>
        <w:t xml:space="preserve">, </w:t>
      </w:r>
      <w:r w:rsidR="00BB319B" w:rsidRPr="00D32190">
        <w:rPr>
          <w:rFonts w:asciiTheme="minorBidi" w:hAnsiTheme="minorBidi" w:cstheme="minorBidi"/>
          <w:sz w:val="24"/>
          <w:szCs w:val="24"/>
        </w:rPr>
        <w:t xml:space="preserve">delving </w:t>
      </w:r>
      <w:r w:rsidR="00DF1890">
        <w:rPr>
          <w:rFonts w:asciiTheme="minorBidi" w:hAnsiTheme="minorBidi" w:cstheme="minorBidi"/>
          <w:sz w:val="24"/>
          <w:szCs w:val="24"/>
        </w:rPr>
        <w:t>into</w:t>
      </w:r>
      <w:r w:rsidRPr="00D32190">
        <w:rPr>
          <w:rFonts w:asciiTheme="minorBidi" w:hAnsiTheme="minorBidi" w:cstheme="minorBidi"/>
          <w:sz w:val="24"/>
          <w:szCs w:val="24"/>
        </w:rPr>
        <w:t xml:space="preserve"> Arabic philosophy (influenced by Greek philosophy), </w:t>
      </w:r>
      <w:r w:rsidR="00CB0FAF" w:rsidRPr="00D32190">
        <w:rPr>
          <w:rFonts w:asciiTheme="minorBidi" w:hAnsiTheme="minorBidi" w:cstheme="minorBidi"/>
          <w:sz w:val="24"/>
          <w:szCs w:val="24"/>
        </w:rPr>
        <w:t>developing</w:t>
      </w:r>
      <w:r w:rsidR="00BB319B" w:rsidRPr="00D32190">
        <w:rPr>
          <w:rFonts w:asciiTheme="minorBidi" w:hAnsiTheme="minorBidi" w:cstheme="minorBidi"/>
          <w:sz w:val="24"/>
          <w:szCs w:val="24"/>
        </w:rPr>
        <w:t xml:space="preserve"> science</w:t>
      </w:r>
      <w:r w:rsidR="00DF1890">
        <w:rPr>
          <w:rFonts w:asciiTheme="minorBidi" w:hAnsiTheme="minorBidi" w:cstheme="minorBidi"/>
          <w:sz w:val="24"/>
          <w:szCs w:val="24"/>
        </w:rPr>
        <w:t>,</w:t>
      </w:r>
      <w:r w:rsidRPr="00D32190">
        <w:rPr>
          <w:rFonts w:asciiTheme="minorBidi" w:hAnsiTheme="minorBidi" w:cstheme="minorBidi"/>
          <w:sz w:val="24"/>
          <w:szCs w:val="24"/>
        </w:rPr>
        <w:t xml:space="preserve"> and</w:t>
      </w:r>
      <w:r w:rsidR="00BB319B" w:rsidRPr="00D32190">
        <w:rPr>
          <w:rFonts w:asciiTheme="minorBidi" w:hAnsiTheme="minorBidi" w:cstheme="minorBidi"/>
          <w:sz w:val="24"/>
          <w:szCs w:val="24"/>
        </w:rPr>
        <w:t xml:space="preserve"> studying</w:t>
      </w:r>
      <w:r w:rsidRPr="00D32190">
        <w:rPr>
          <w:rFonts w:asciiTheme="minorBidi" w:hAnsiTheme="minorBidi" w:cstheme="minorBidi"/>
          <w:sz w:val="24"/>
          <w:szCs w:val="24"/>
        </w:rPr>
        <w:t xml:space="preserve"> philology.</w:t>
      </w:r>
    </w:p>
    <w:p w:rsidR="00F03918" w:rsidRDefault="00F03918" w:rsidP="0079761E">
      <w:pPr>
        <w:pStyle w:val="a1"/>
        <w:tabs>
          <w:tab w:val="clear" w:pos="4620"/>
          <w:tab w:val="left" w:pos="720"/>
        </w:tabs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</w:p>
    <w:p w:rsidR="00E05FBF" w:rsidRPr="00D32190" w:rsidRDefault="00BB319B" w:rsidP="00F03918">
      <w:pPr>
        <w:pStyle w:val="a1"/>
        <w:tabs>
          <w:tab w:val="clear" w:pos="4620"/>
          <w:tab w:val="left" w:pos="720"/>
        </w:tabs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  <w:r w:rsidRPr="00D32190">
        <w:rPr>
          <w:rFonts w:asciiTheme="minorBidi" w:hAnsiTheme="minorBidi" w:cstheme="minorBidi"/>
          <w:sz w:val="24"/>
          <w:szCs w:val="24"/>
        </w:rPr>
        <w:t xml:space="preserve">Indeed, </w:t>
      </w:r>
      <w:r w:rsidR="00931847" w:rsidRPr="00D32190">
        <w:rPr>
          <w:rFonts w:asciiTheme="minorBidi" w:hAnsiTheme="minorBidi" w:cstheme="minorBidi"/>
          <w:sz w:val="24"/>
          <w:szCs w:val="24"/>
        </w:rPr>
        <w:t xml:space="preserve">Muslim culture served </w:t>
      </w:r>
      <w:r w:rsidRPr="00D32190">
        <w:rPr>
          <w:rFonts w:asciiTheme="minorBidi" w:hAnsiTheme="minorBidi" w:cstheme="minorBidi"/>
          <w:sz w:val="24"/>
          <w:szCs w:val="24"/>
        </w:rPr>
        <w:t>as both an example and as a stimulus for Jewish scholars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1D3413" w:rsidRPr="00D32190">
        <w:rPr>
          <w:rFonts w:asciiTheme="minorBidi" w:hAnsiTheme="minorBidi" w:cstheme="minorBidi"/>
          <w:sz w:val="24"/>
          <w:szCs w:val="24"/>
        </w:rPr>
        <w:t>These sages used the model of enlightened Islam to forge the tools and devices to become</w:t>
      </w:r>
      <w:r w:rsidR="00E05FBF" w:rsidRPr="00D32190">
        <w:rPr>
          <w:rFonts w:asciiTheme="minorBidi" w:hAnsiTheme="minorBidi" w:cstheme="minorBidi"/>
          <w:sz w:val="24"/>
          <w:szCs w:val="24"/>
        </w:rPr>
        <w:t xml:space="preserve"> the first Hebrew grammarians</w:t>
      </w:r>
      <w:r w:rsidR="00E05FBF" w:rsidRPr="00D32190">
        <w:rPr>
          <w:rStyle w:val="FootnoteReference"/>
          <w:rFonts w:asciiTheme="minorBidi" w:hAnsiTheme="minorBidi" w:cstheme="minorBidi"/>
          <w:sz w:val="20"/>
          <w:szCs w:val="20"/>
          <w:rtl/>
        </w:rPr>
        <w:footnoteReference w:id="12"/>
      </w:r>
      <w:r w:rsidR="00E05FBF" w:rsidRPr="00D32190">
        <w:rPr>
          <w:rFonts w:asciiTheme="minorBidi" w:hAnsiTheme="minorBidi" w:cstheme="minorBidi"/>
          <w:szCs w:val="20"/>
        </w:rPr>
        <w:t xml:space="preserve"> </w:t>
      </w:r>
      <w:r w:rsidR="00DF1890">
        <w:rPr>
          <w:rFonts w:asciiTheme="minorBidi" w:hAnsiTheme="minorBidi" w:cstheme="minorBidi"/>
          <w:sz w:val="24"/>
          <w:szCs w:val="24"/>
        </w:rPr>
        <w:t>and biblical exegetes. A</w:t>
      </w:r>
      <w:r w:rsidR="001D3413" w:rsidRPr="00D32190">
        <w:rPr>
          <w:rFonts w:asciiTheme="minorBidi" w:hAnsiTheme="minorBidi" w:cstheme="minorBidi"/>
          <w:sz w:val="24"/>
          <w:szCs w:val="24"/>
        </w:rPr>
        <w:t>t the same time, they sought to contend with the Muslim faith in the battle for religious primacy.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1D3413" w:rsidRPr="00D32190">
        <w:rPr>
          <w:rFonts w:asciiTheme="minorBidi" w:hAnsiTheme="minorBidi" w:cstheme="minorBidi"/>
          <w:sz w:val="24"/>
          <w:szCs w:val="24"/>
        </w:rPr>
        <w:t xml:space="preserve">Due to their greater </w:t>
      </w:r>
      <w:r w:rsidR="00CB0FAF" w:rsidRPr="00D32190">
        <w:rPr>
          <w:rFonts w:asciiTheme="minorBidi" w:hAnsiTheme="minorBidi" w:cstheme="minorBidi"/>
          <w:sz w:val="24"/>
          <w:szCs w:val="24"/>
        </w:rPr>
        <w:t>political</w:t>
      </w:r>
      <w:r w:rsidR="001D3413" w:rsidRPr="00D32190">
        <w:rPr>
          <w:rFonts w:asciiTheme="minorBidi" w:hAnsiTheme="minorBidi" w:cstheme="minorBidi"/>
          <w:sz w:val="24"/>
          <w:szCs w:val="24"/>
        </w:rPr>
        <w:t xml:space="preserve"> power and numbers, the Muslims clearly h</w:t>
      </w:r>
      <w:r w:rsidR="00DF1890">
        <w:rPr>
          <w:rFonts w:asciiTheme="minorBidi" w:hAnsiTheme="minorBidi" w:cstheme="minorBidi"/>
          <w:sz w:val="24"/>
          <w:szCs w:val="24"/>
        </w:rPr>
        <w:t>ad</w:t>
      </w:r>
      <w:r w:rsidR="001D3413" w:rsidRPr="00D32190">
        <w:rPr>
          <w:rFonts w:asciiTheme="minorBidi" w:hAnsiTheme="minorBidi" w:cstheme="minorBidi"/>
          <w:sz w:val="24"/>
          <w:szCs w:val="24"/>
        </w:rPr>
        <w:t xml:space="preserve"> the upper hand; nevertheless, in cultural terms, t</w:t>
      </w:r>
      <w:r w:rsidR="00E05FBF" w:rsidRPr="00D32190">
        <w:rPr>
          <w:rFonts w:asciiTheme="minorBidi" w:hAnsiTheme="minorBidi" w:cstheme="minorBidi"/>
          <w:sz w:val="24"/>
          <w:szCs w:val="24"/>
        </w:rPr>
        <w:t>here was certainly a chance for the Jews to prove the superiority of their religion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E05FBF" w:rsidRPr="00D32190">
        <w:rPr>
          <w:rFonts w:asciiTheme="minorBidi" w:hAnsiTheme="minorBidi" w:cstheme="minorBidi"/>
          <w:sz w:val="24"/>
          <w:szCs w:val="24"/>
        </w:rPr>
        <w:t xml:space="preserve">For </w:t>
      </w:r>
      <w:r w:rsidR="001D3413" w:rsidRPr="00D32190">
        <w:rPr>
          <w:rFonts w:asciiTheme="minorBidi" w:hAnsiTheme="minorBidi" w:cstheme="minorBidi"/>
          <w:sz w:val="24"/>
          <w:szCs w:val="24"/>
        </w:rPr>
        <w:t>this purpose</w:t>
      </w:r>
      <w:r w:rsidR="00E05FBF" w:rsidRPr="00D32190">
        <w:rPr>
          <w:rFonts w:asciiTheme="minorBidi" w:hAnsiTheme="minorBidi" w:cstheme="minorBidi"/>
          <w:sz w:val="24"/>
          <w:szCs w:val="24"/>
        </w:rPr>
        <w:t xml:space="preserve">, the sages of </w:t>
      </w:r>
      <w:r w:rsidR="001D3413" w:rsidRPr="00D32190">
        <w:rPr>
          <w:rFonts w:asciiTheme="minorBidi" w:hAnsiTheme="minorBidi" w:cstheme="minorBidi"/>
          <w:sz w:val="24"/>
          <w:szCs w:val="24"/>
        </w:rPr>
        <w:t xml:space="preserve">Israel enlisted the best of </w:t>
      </w:r>
      <w:r w:rsidR="00E05FBF" w:rsidRPr="00D32190">
        <w:rPr>
          <w:rFonts w:asciiTheme="minorBidi" w:hAnsiTheme="minorBidi" w:cstheme="minorBidi"/>
          <w:sz w:val="24"/>
          <w:szCs w:val="24"/>
        </w:rPr>
        <w:t>Arabic culture developed in Spain</w:t>
      </w:r>
      <w:r w:rsidR="001D3413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1D3413" w:rsidRPr="00D32190">
        <w:rPr>
          <w:rFonts w:asciiTheme="minorBidi" w:hAnsiTheme="minorBidi" w:cstheme="minorBidi"/>
          <w:sz w:val="24"/>
          <w:szCs w:val="24"/>
        </w:rPr>
        <w:t xml:space="preserve">They used </w:t>
      </w:r>
      <w:r w:rsidR="00E05FBF" w:rsidRPr="00D32190">
        <w:rPr>
          <w:rFonts w:asciiTheme="minorBidi" w:hAnsiTheme="minorBidi" w:cstheme="minorBidi"/>
          <w:sz w:val="24"/>
          <w:szCs w:val="24"/>
        </w:rPr>
        <w:t>the tool</w:t>
      </w:r>
      <w:r w:rsidR="001D3413" w:rsidRPr="00D32190">
        <w:rPr>
          <w:rFonts w:asciiTheme="minorBidi" w:hAnsiTheme="minorBidi" w:cstheme="minorBidi"/>
          <w:sz w:val="24"/>
          <w:szCs w:val="24"/>
        </w:rPr>
        <w:t>s</w:t>
      </w:r>
      <w:r w:rsidR="00E05FBF" w:rsidRPr="00D32190">
        <w:rPr>
          <w:rFonts w:asciiTheme="minorBidi" w:hAnsiTheme="minorBidi" w:cstheme="minorBidi"/>
          <w:sz w:val="24"/>
          <w:szCs w:val="24"/>
        </w:rPr>
        <w:t xml:space="preserve"> of philology </w:t>
      </w:r>
      <w:r w:rsidR="001D3413" w:rsidRPr="00D32190">
        <w:rPr>
          <w:rFonts w:asciiTheme="minorBidi" w:hAnsiTheme="minorBidi" w:cstheme="minorBidi"/>
          <w:sz w:val="24"/>
          <w:szCs w:val="24"/>
        </w:rPr>
        <w:t>and linguistics to devel</w:t>
      </w:r>
      <w:r w:rsidR="00E05FBF" w:rsidRPr="00D32190">
        <w:rPr>
          <w:rFonts w:asciiTheme="minorBidi" w:hAnsiTheme="minorBidi" w:cstheme="minorBidi"/>
          <w:sz w:val="24"/>
          <w:szCs w:val="24"/>
        </w:rPr>
        <w:t>op th</w:t>
      </w:r>
      <w:r w:rsidR="00DF1890">
        <w:rPr>
          <w:rFonts w:asciiTheme="minorBidi" w:hAnsiTheme="minorBidi" w:cstheme="minorBidi"/>
          <w:sz w:val="24"/>
          <w:szCs w:val="24"/>
        </w:rPr>
        <w:t>e research of biblical language</w:t>
      </w:r>
      <w:r w:rsidR="00E05FBF" w:rsidRPr="00D32190">
        <w:rPr>
          <w:rFonts w:asciiTheme="minorBidi" w:hAnsiTheme="minorBidi" w:cstheme="minorBidi"/>
          <w:sz w:val="24"/>
          <w:szCs w:val="24"/>
        </w:rPr>
        <w:t xml:space="preserve"> based of the three-consonant root (</w:t>
      </w:r>
      <w:r w:rsidR="001D3413" w:rsidRPr="00D32190">
        <w:rPr>
          <w:rFonts w:asciiTheme="minorBidi" w:hAnsiTheme="minorBidi" w:cstheme="minorBidi"/>
          <w:sz w:val="24"/>
          <w:szCs w:val="24"/>
        </w:rPr>
        <w:t>the</w:t>
      </w:r>
      <w:r w:rsidR="00E05FBF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4F00A6" w:rsidRPr="00D32190">
        <w:rPr>
          <w:rFonts w:asciiTheme="minorBidi" w:hAnsiTheme="minorBidi" w:cstheme="minorBidi"/>
          <w:sz w:val="24"/>
          <w:szCs w:val="24"/>
        </w:rPr>
        <w:t>Arabic</w:t>
      </w:r>
      <w:r w:rsidR="00E05FBF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1D3413" w:rsidRPr="00D32190">
        <w:rPr>
          <w:rFonts w:asciiTheme="minorBidi" w:hAnsiTheme="minorBidi" w:cstheme="minorBidi"/>
          <w:sz w:val="24"/>
          <w:szCs w:val="24"/>
        </w:rPr>
        <w:t>model</w:t>
      </w:r>
      <w:r w:rsidR="00E05FBF" w:rsidRPr="00D32190">
        <w:rPr>
          <w:rFonts w:asciiTheme="minorBidi" w:hAnsiTheme="minorBidi" w:cstheme="minorBidi"/>
          <w:sz w:val="24"/>
          <w:szCs w:val="24"/>
        </w:rPr>
        <w:t xml:space="preserve">), and </w:t>
      </w:r>
      <w:r w:rsidR="001D3413" w:rsidRPr="00D32190">
        <w:rPr>
          <w:rFonts w:asciiTheme="minorBidi" w:hAnsiTheme="minorBidi" w:cstheme="minorBidi"/>
          <w:sz w:val="24"/>
          <w:szCs w:val="24"/>
        </w:rPr>
        <w:t xml:space="preserve">from </w:t>
      </w:r>
      <w:r w:rsidR="00E05FBF" w:rsidRPr="00D32190">
        <w:rPr>
          <w:rFonts w:asciiTheme="minorBidi" w:hAnsiTheme="minorBidi" w:cstheme="minorBidi"/>
          <w:sz w:val="24"/>
          <w:szCs w:val="24"/>
        </w:rPr>
        <w:t xml:space="preserve">this </w:t>
      </w:r>
      <w:r w:rsidR="001D3413" w:rsidRPr="00D32190">
        <w:rPr>
          <w:rFonts w:asciiTheme="minorBidi" w:hAnsiTheme="minorBidi" w:cstheme="minorBidi"/>
          <w:sz w:val="24"/>
          <w:szCs w:val="24"/>
        </w:rPr>
        <w:t>sprang</w:t>
      </w:r>
      <w:r w:rsidR="00E05FBF" w:rsidRPr="00D32190">
        <w:rPr>
          <w:rFonts w:asciiTheme="minorBidi" w:hAnsiTheme="minorBidi" w:cstheme="minorBidi"/>
          <w:sz w:val="24"/>
          <w:szCs w:val="24"/>
        </w:rPr>
        <w:t xml:space="preserve"> many grammatica</w:t>
      </w:r>
      <w:r w:rsidR="00DF1890">
        <w:rPr>
          <w:rFonts w:asciiTheme="minorBidi" w:hAnsiTheme="minorBidi" w:cstheme="minorBidi"/>
          <w:sz w:val="24"/>
          <w:szCs w:val="24"/>
        </w:rPr>
        <w:t>l books and Arabic dictionaries.</w:t>
      </w:r>
      <w:r w:rsidR="00E05FBF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DF1890">
        <w:rPr>
          <w:rFonts w:asciiTheme="minorBidi" w:hAnsiTheme="minorBidi" w:cstheme="minorBidi"/>
          <w:sz w:val="24"/>
          <w:szCs w:val="24"/>
        </w:rPr>
        <w:t>F</w:t>
      </w:r>
      <w:r w:rsidR="00E05FBF" w:rsidRPr="00D32190">
        <w:rPr>
          <w:rFonts w:asciiTheme="minorBidi" w:hAnsiTheme="minorBidi" w:cstheme="minorBidi"/>
          <w:sz w:val="24"/>
          <w:szCs w:val="24"/>
        </w:rPr>
        <w:t xml:space="preserve">urthermore, they wrote beautiful </w:t>
      </w:r>
      <w:r w:rsidR="004F00A6" w:rsidRPr="00D32190">
        <w:rPr>
          <w:rFonts w:asciiTheme="minorBidi" w:hAnsiTheme="minorBidi" w:cstheme="minorBidi"/>
          <w:sz w:val="24"/>
          <w:szCs w:val="24"/>
        </w:rPr>
        <w:t>poetry</w:t>
      </w:r>
      <w:r w:rsidR="00E05FBF" w:rsidRPr="00D32190">
        <w:rPr>
          <w:rFonts w:asciiTheme="minorBidi" w:hAnsiTheme="minorBidi" w:cstheme="minorBidi"/>
          <w:sz w:val="24"/>
          <w:szCs w:val="24"/>
        </w:rPr>
        <w:t xml:space="preserve">, which borrowed its meter from Arabic poetry and its expression and language from </w:t>
      </w:r>
      <w:r w:rsidR="00E05FBF" w:rsidRPr="00D32190">
        <w:rPr>
          <w:rFonts w:asciiTheme="minorBidi" w:hAnsiTheme="minorBidi" w:cstheme="minorBidi"/>
          <w:i/>
          <w:iCs/>
          <w:sz w:val="24"/>
          <w:szCs w:val="24"/>
        </w:rPr>
        <w:t>Tanakh</w:t>
      </w:r>
      <w:r w:rsidR="00E05FBF" w:rsidRPr="00D32190">
        <w:rPr>
          <w:rFonts w:asciiTheme="minorBidi" w:hAnsiTheme="minorBidi" w:cstheme="minorBidi"/>
          <w:sz w:val="24"/>
          <w:szCs w:val="24"/>
        </w:rPr>
        <w:t>.</w:t>
      </w:r>
    </w:p>
    <w:p w:rsidR="00F03918" w:rsidRDefault="00F03918" w:rsidP="0079761E">
      <w:pPr>
        <w:pStyle w:val="a1"/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</w:p>
    <w:p w:rsidR="00931847" w:rsidRDefault="00E05FBF" w:rsidP="00F03918">
      <w:pPr>
        <w:pStyle w:val="a1"/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  <w:r w:rsidRPr="00D32190">
        <w:rPr>
          <w:rFonts w:asciiTheme="minorBidi" w:hAnsiTheme="minorBidi" w:cstheme="minorBidi"/>
          <w:sz w:val="24"/>
          <w:szCs w:val="24"/>
        </w:rPr>
        <w:t xml:space="preserve">This culture left its mark on </w:t>
      </w:r>
      <w:r w:rsidR="001D3413" w:rsidRPr="00D32190">
        <w:rPr>
          <w:rFonts w:asciiTheme="minorBidi" w:hAnsiTheme="minorBidi" w:cstheme="minorBidi"/>
          <w:sz w:val="24"/>
          <w:szCs w:val="24"/>
        </w:rPr>
        <w:t xml:space="preserve">Jewish </w:t>
      </w:r>
      <w:r w:rsidRPr="00D32190">
        <w:rPr>
          <w:rFonts w:asciiTheme="minorBidi" w:hAnsiTheme="minorBidi" w:cstheme="minorBidi"/>
          <w:sz w:val="24"/>
          <w:szCs w:val="24"/>
        </w:rPr>
        <w:t>exegesis</w:t>
      </w:r>
      <w:r w:rsidR="001D3413" w:rsidRPr="00D32190">
        <w:rPr>
          <w:rFonts w:asciiTheme="minorBidi" w:hAnsiTheme="minorBidi" w:cstheme="minorBidi"/>
          <w:sz w:val="24"/>
          <w:szCs w:val="24"/>
        </w:rPr>
        <w:t xml:space="preserve"> of Spain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Pr="00D32190">
        <w:rPr>
          <w:rFonts w:asciiTheme="minorBidi" w:hAnsiTheme="minorBidi" w:cstheme="minorBidi"/>
          <w:sz w:val="24"/>
          <w:szCs w:val="24"/>
        </w:rPr>
        <w:t xml:space="preserve">However, despite these influences, </w:t>
      </w:r>
      <w:r w:rsidR="001D3413" w:rsidRPr="00D32190">
        <w:rPr>
          <w:rFonts w:asciiTheme="minorBidi" w:hAnsiTheme="minorBidi" w:cstheme="minorBidi"/>
          <w:sz w:val="24"/>
          <w:szCs w:val="24"/>
        </w:rPr>
        <w:t>which were</w:t>
      </w:r>
      <w:r w:rsidRPr="00D32190">
        <w:rPr>
          <w:rFonts w:asciiTheme="minorBidi" w:hAnsiTheme="minorBidi" w:cstheme="minorBidi"/>
          <w:sz w:val="24"/>
          <w:szCs w:val="24"/>
        </w:rPr>
        <w:t xml:space="preserve"> external to the community, there </w:t>
      </w:r>
      <w:r w:rsidR="001D3413" w:rsidRPr="00D32190">
        <w:rPr>
          <w:rFonts w:asciiTheme="minorBidi" w:hAnsiTheme="minorBidi" w:cstheme="minorBidi"/>
          <w:sz w:val="24"/>
          <w:szCs w:val="24"/>
        </w:rPr>
        <w:t>wa</w:t>
      </w:r>
      <w:r w:rsidRPr="00D32190">
        <w:rPr>
          <w:rFonts w:asciiTheme="minorBidi" w:hAnsiTheme="minorBidi" w:cstheme="minorBidi"/>
          <w:sz w:val="24"/>
          <w:szCs w:val="24"/>
        </w:rPr>
        <w:t>s another characteristic of Spanish Jewry</w:t>
      </w:r>
      <w:r w:rsidR="00DF1890">
        <w:rPr>
          <w:rFonts w:asciiTheme="minorBidi" w:hAnsiTheme="minorBidi" w:cstheme="minorBidi"/>
          <w:sz w:val="24"/>
          <w:szCs w:val="24"/>
        </w:rPr>
        <w:t xml:space="preserve"> that</w:t>
      </w:r>
      <w:r w:rsidRPr="00D32190">
        <w:rPr>
          <w:rFonts w:asciiTheme="minorBidi" w:hAnsiTheme="minorBidi" w:cstheme="minorBidi"/>
          <w:sz w:val="24"/>
          <w:szCs w:val="24"/>
        </w:rPr>
        <w:t xml:space="preserve"> also influenced the biblical commentators, a</w:t>
      </w:r>
      <w:r w:rsidR="00DF1890">
        <w:rPr>
          <w:rFonts w:asciiTheme="minorBidi" w:hAnsiTheme="minorBidi" w:cstheme="minorBidi"/>
          <w:sz w:val="24"/>
          <w:szCs w:val="24"/>
        </w:rPr>
        <w:t>lbeit indirectly –</w:t>
      </w:r>
      <w:r w:rsidRPr="00D32190">
        <w:rPr>
          <w:rFonts w:asciiTheme="minorBidi" w:hAnsiTheme="minorBidi" w:cstheme="minorBidi"/>
          <w:sz w:val="24"/>
          <w:szCs w:val="24"/>
        </w:rPr>
        <w:t>the relationship to the Talmud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Pr="00D32190">
        <w:rPr>
          <w:rFonts w:asciiTheme="minorBidi" w:hAnsiTheme="minorBidi" w:cstheme="minorBidi"/>
          <w:sz w:val="24"/>
          <w:szCs w:val="24"/>
        </w:rPr>
        <w:t xml:space="preserve">In Spain, a new </w:t>
      </w:r>
      <w:r w:rsidR="00131B2A">
        <w:rPr>
          <w:rFonts w:asciiTheme="minorBidi" w:hAnsiTheme="minorBidi" w:cstheme="minorBidi"/>
          <w:sz w:val="24"/>
          <w:szCs w:val="24"/>
        </w:rPr>
        <w:t>genre</w:t>
      </w:r>
      <w:r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8D7E14" w:rsidRPr="00D32190">
        <w:rPr>
          <w:rFonts w:asciiTheme="minorBidi" w:hAnsiTheme="minorBidi" w:cstheme="minorBidi"/>
          <w:sz w:val="24"/>
          <w:szCs w:val="24"/>
        </w:rPr>
        <w:t xml:space="preserve">of Jewish writing </w:t>
      </w:r>
      <w:r w:rsidRPr="00D32190">
        <w:rPr>
          <w:rFonts w:asciiTheme="minorBidi" w:hAnsiTheme="minorBidi" w:cstheme="minorBidi"/>
          <w:sz w:val="24"/>
          <w:szCs w:val="24"/>
        </w:rPr>
        <w:t>was created and developed,</w:t>
      </w:r>
      <w:r w:rsidR="00DF1890" w:rsidRPr="00DF1890">
        <w:rPr>
          <w:rStyle w:val="FootnoteTextChar"/>
          <w:rFonts w:asciiTheme="minorBidi" w:hAnsiTheme="minorBidi" w:cstheme="minorBidi"/>
          <w:szCs w:val="20"/>
          <w:rtl/>
        </w:rPr>
        <w:t xml:space="preserve"> </w:t>
      </w:r>
      <w:r w:rsidRPr="00D32190">
        <w:rPr>
          <w:rFonts w:asciiTheme="minorBidi" w:hAnsiTheme="minorBidi" w:cstheme="minorBidi"/>
          <w:sz w:val="24"/>
          <w:szCs w:val="24"/>
        </w:rPr>
        <w:t xml:space="preserve">the literature of halakhic </w:t>
      </w:r>
      <w:r w:rsidR="00131B2A">
        <w:rPr>
          <w:rFonts w:asciiTheme="minorBidi" w:hAnsiTheme="minorBidi" w:cstheme="minorBidi"/>
          <w:sz w:val="24"/>
          <w:szCs w:val="24"/>
        </w:rPr>
        <w:t>codes</w:t>
      </w:r>
      <w:r w:rsidRPr="00D32190">
        <w:rPr>
          <w:rFonts w:asciiTheme="minorBidi" w:hAnsiTheme="minorBidi" w:cstheme="minorBidi"/>
          <w:sz w:val="24"/>
          <w:szCs w:val="24"/>
        </w:rPr>
        <w:t xml:space="preserve">, developed by </w:t>
      </w:r>
      <w:r w:rsidR="008D7E14" w:rsidRPr="00D32190">
        <w:rPr>
          <w:rFonts w:asciiTheme="minorBidi" w:hAnsiTheme="minorBidi" w:cstheme="minorBidi"/>
          <w:sz w:val="24"/>
          <w:szCs w:val="24"/>
        </w:rPr>
        <w:t>R</w:t>
      </w:r>
      <w:r w:rsidR="00DF1890">
        <w:rPr>
          <w:rFonts w:asciiTheme="minorBidi" w:hAnsiTheme="minorBidi" w:cstheme="minorBidi"/>
          <w:sz w:val="24"/>
          <w:szCs w:val="24"/>
        </w:rPr>
        <w:t>.</w:t>
      </w:r>
      <w:r w:rsidR="008D7E14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Pr="00D32190">
        <w:rPr>
          <w:rFonts w:asciiTheme="minorBidi" w:hAnsiTheme="minorBidi" w:cstheme="minorBidi"/>
          <w:sz w:val="24"/>
          <w:szCs w:val="24"/>
        </w:rPr>
        <w:t>Yitzchak ibn G</w:t>
      </w:r>
      <w:r w:rsidR="008E5E0E" w:rsidRPr="00D32190">
        <w:rPr>
          <w:rFonts w:asciiTheme="minorBidi" w:hAnsiTheme="minorBidi" w:cstheme="minorBidi"/>
          <w:sz w:val="24"/>
          <w:szCs w:val="24"/>
        </w:rPr>
        <w:t>h</w:t>
      </w:r>
      <w:r w:rsidRPr="00D32190">
        <w:rPr>
          <w:rFonts w:asciiTheme="minorBidi" w:hAnsiTheme="minorBidi" w:cstheme="minorBidi"/>
          <w:sz w:val="24"/>
          <w:szCs w:val="24"/>
        </w:rPr>
        <w:t>i</w:t>
      </w:r>
      <w:r w:rsidR="008E5E0E" w:rsidRPr="00D32190">
        <w:rPr>
          <w:rFonts w:asciiTheme="minorBidi" w:hAnsiTheme="minorBidi" w:cstheme="minorBidi"/>
          <w:sz w:val="24"/>
          <w:szCs w:val="24"/>
        </w:rPr>
        <w:t>yy</w:t>
      </w:r>
      <w:r w:rsidRPr="00D32190">
        <w:rPr>
          <w:rFonts w:asciiTheme="minorBidi" w:hAnsiTheme="minorBidi" w:cstheme="minorBidi"/>
          <w:sz w:val="24"/>
          <w:szCs w:val="24"/>
        </w:rPr>
        <w:t>at</w:t>
      </w:r>
      <w:r w:rsidR="008E5E0E" w:rsidRPr="00D32190">
        <w:rPr>
          <w:rStyle w:val="FootnoteReference"/>
          <w:rFonts w:asciiTheme="minorBidi" w:hAnsiTheme="minorBidi" w:cstheme="minorBidi"/>
          <w:sz w:val="20"/>
          <w:szCs w:val="20"/>
          <w:rtl/>
        </w:rPr>
        <w:footnoteReference w:id="13"/>
      </w:r>
      <w:r w:rsidRPr="00D32190">
        <w:rPr>
          <w:rFonts w:asciiTheme="minorBidi" w:hAnsiTheme="minorBidi" w:cstheme="minorBidi"/>
          <w:szCs w:val="20"/>
        </w:rPr>
        <w:t xml:space="preserve"> </w:t>
      </w:r>
      <w:r w:rsidRPr="00D32190">
        <w:rPr>
          <w:rFonts w:asciiTheme="minorBidi" w:hAnsiTheme="minorBidi" w:cstheme="minorBidi"/>
          <w:sz w:val="24"/>
          <w:szCs w:val="24"/>
        </w:rPr>
        <w:t xml:space="preserve">and </w:t>
      </w:r>
      <w:r w:rsidR="008D7E14" w:rsidRPr="00D32190">
        <w:rPr>
          <w:rFonts w:asciiTheme="minorBidi" w:hAnsiTheme="minorBidi" w:cstheme="minorBidi"/>
          <w:sz w:val="24"/>
          <w:szCs w:val="24"/>
        </w:rPr>
        <w:t>R</w:t>
      </w:r>
      <w:r w:rsidR="00DF1890">
        <w:rPr>
          <w:rFonts w:asciiTheme="minorBidi" w:hAnsiTheme="minorBidi" w:cstheme="minorBidi"/>
          <w:sz w:val="24"/>
          <w:szCs w:val="24"/>
        </w:rPr>
        <w:t>.</w:t>
      </w:r>
      <w:r w:rsidR="008D7E14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Pr="00D32190">
        <w:rPr>
          <w:rFonts w:asciiTheme="minorBidi" w:hAnsiTheme="minorBidi" w:cstheme="minorBidi"/>
          <w:sz w:val="24"/>
          <w:szCs w:val="24"/>
        </w:rPr>
        <w:t>Yitzchak Alfasi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8E5E0E" w:rsidRPr="00D32190">
        <w:rPr>
          <w:rFonts w:asciiTheme="minorBidi" w:hAnsiTheme="minorBidi" w:cstheme="minorBidi"/>
          <w:sz w:val="24"/>
          <w:szCs w:val="24"/>
        </w:rPr>
        <w:t>In this literature</w:t>
      </w:r>
      <w:r w:rsidR="008D7E14" w:rsidRPr="00D32190">
        <w:rPr>
          <w:rFonts w:asciiTheme="minorBidi" w:hAnsiTheme="minorBidi" w:cstheme="minorBidi"/>
          <w:sz w:val="24"/>
          <w:szCs w:val="24"/>
        </w:rPr>
        <w:t>, the</w:t>
      </w:r>
      <w:r w:rsidR="008E5E0E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CB0FAF" w:rsidRPr="00D32190">
        <w:rPr>
          <w:rFonts w:asciiTheme="minorBidi" w:hAnsiTheme="minorBidi" w:cstheme="minorBidi"/>
          <w:sz w:val="24"/>
          <w:szCs w:val="24"/>
        </w:rPr>
        <w:t>methodology</w:t>
      </w:r>
      <w:r w:rsidR="008D7E14" w:rsidRPr="00D32190">
        <w:rPr>
          <w:rFonts w:asciiTheme="minorBidi" w:hAnsiTheme="minorBidi" w:cstheme="minorBidi"/>
          <w:sz w:val="24"/>
          <w:szCs w:val="24"/>
        </w:rPr>
        <w:t xml:space="preserve"> is to present to </w:t>
      </w:r>
      <w:r w:rsidR="008E5E0E" w:rsidRPr="00D32190">
        <w:rPr>
          <w:rFonts w:asciiTheme="minorBidi" w:hAnsiTheme="minorBidi" w:cstheme="minorBidi"/>
          <w:sz w:val="24"/>
          <w:szCs w:val="24"/>
        </w:rPr>
        <w:t>the student the halakhic conclusion</w:t>
      </w:r>
      <w:r w:rsidR="008D7E14" w:rsidRPr="00D32190">
        <w:rPr>
          <w:rFonts w:asciiTheme="minorBidi" w:hAnsiTheme="minorBidi" w:cstheme="minorBidi"/>
          <w:sz w:val="24"/>
          <w:szCs w:val="24"/>
        </w:rPr>
        <w:t>, in its most</w:t>
      </w:r>
      <w:r w:rsidR="008E5E0E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8D7E14" w:rsidRPr="00D32190">
        <w:rPr>
          <w:rFonts w:asciiTheme="minorBidi" w:hAnsiTheme="minorBidi" w:cstheme="minorBidi"/>
          <w:sz w:val="24"/>
          <w:szCs w:val="24"/>
        </w:rPr>
        <w:t>pragmatic form</w:t>
      </w:r>
      <w:r w:rsidR="008E5E0E" w:rsidRPr="00D32190">
        <w:rPr>
          <w:rFonts w:asciiTheme="minorBidi" w:hAnsiTheme="minorBidi" w:cstheme="minorBidi"/>
          <w:sz w:val="24"/>
          <w:szCs w:val="24"/>
        </w:rPr>
        <w:t>, disconnected from the Talmudic analysis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8E5E0E" w:rsidRPr="00D32190">
        <w:rPr>
          <w:rFonts w:asciiTheme="minorBidi" w:hAnsiTheme="minorBidi" w:cstheme="minorBidi"/>
          <w:sz w:val="24"/>
          <w:szCs w:val="24"/>
        </w:rPr>
        <w:t>This changed irrevocably the importance of study for the reader, since</w:t>
      </w:r>
      <w:r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8E5E0E" w:rsidRPr="00D32190">
        <w:rPr>
          <w:rFonts w:asciiTheme="minorBidi" w:hAnsiTheme="minorBidi" w:cstheme="minorBidi"/>
          <w:sz w:val="24"/>
          <w:szCs w:val="24"/>
        </w:rPr>
        <w:t>using th</w:t>
      </w:r>
      <w:r w:rsidR="008D7E14" w:rsidRPr="00D32190">
        <w:rPr>
          <w:rFonts w:asciiTheme="minorBidi" w:hAnsiTheme="minorBidi" w:cstheme="minorBidi"/>
          <w:sz w:val="24"/>
          <w:szCs w:val="24"/>
        </w:rPr>
        <w:t>ese texts,</w:t>
      </w:r>
      <w:r w:rsidR="008E5E0E" w:rsidRPr="00D32190">
        <w:rPr>
          <w:rFonts w:asciiTheme="minorBidi" w:hAnsiTheme="minorBidi" w:cstheme="minorBidi"/>
          <w:sz w:val="24"/>
          <w:szCs w:val="24"/>
        </w:rPr>
        <w:t xml:space="preserve"> one could reach a halakhic conclusion even without a throughout knowledge of the Talmud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8E5E0E" w:rsidRPr="00D32190">
        <w:rPr>
          <w:rFonts w:asciiTheme="minorBidi" w:hAnsiTheme="minorBidi" w:cstheme="minorBidi"/>
          <w:sz w:val="24"/>
          <w:szCs w:val="24"/>
        </w:rPr>
        <w:t>Professor U</w:t>
      </w:r>
      <w:r w:rsidR="00D37054" w:rsidRPr="00D32190">
        <w:rPr>
          <w:rFonts w:asciiTheme="minorBidi" w:hAnsiTheme="minorBidi" w:cstheme="minorBidi"/>
          <w:sz w:val="24"/>
          <w:szCs w:val="24"/>
        </w:rPr>
        <w:t xml:space="preserve">. </w:t>
      </w:r>
      <w:r w:rsidR="008E5E0E" w:rsidRPr="00D32190">
        <w:rPr>
          <w:rFonts w:asciiTheme="minorBidi" w:hAnsiTheme="minorBidi" w:cstheme="minorBidi"/>
          <w:sz w:val="24"/>
          <w:szCs w:val="24"/>
        </w:rPr>
        <w:t>Simon expands on this:</w:t>
      </w:r>
    </w:p>
    <w:p w:rsidR="00F03918" w:rsidRPr="00D32190" w:rsidRDefault="00F03918" w:rsidP="00F03918">
      <w:pPr>
        <w:pStyle w:val="a1"/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</w:p>
    <w:p w:rsidR="008E5E0E" w:rsidRPr="00D32190" w:rsidRDefault="008E5E0E" w:rsidP="0079761E">
      <w:pPr>
        <w:pStyle w:val="a1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D32190">
        <w:rPr>
          <w:rFonts w:asciiTheme="minorBidi" w:hAnsiTheme="minorBidi" w:cstheme="minorBidi"/>
          <w:sz w:val="24"/>
          <w:szCs w:val="24"/>
        </w:rPr>
        <w:t xml:space="preserve">Using this 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literature, it became possible for the first time in our </w:t>
      </w:r>
      <w:r w:rsidR="008D7E14" w:rsidRPr="00D32190">
        <w:rPr>
          <w:rFonts w:asciiTheme="minorBidi" w:hAnsiTheme="minorBidi" w:cstheme="minorBidi"/>
          <w:sz w:val="24"/>
          <w:szCs w:val="24"/>
        </w:rPr>
        <w:t>history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 to </w:t>
      </w:r>
      <w:r w:rsidR="008D7E14" w:rsidRPr="00D32190">
        <w:rPr>
          <w:rFonts w:asciiTheme="minorBidi" w:hAnsiTheme="minorBidi" w:cstheme="minorBidi"/>
          <w:sz w:val="24"/>
          <w:szCs w:val="24"/>
        </w:rPr>
        <w:t>achieve a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 reasonable </w:t>
      </w:r>
      <w:r w:rsidR="008D7E14" w:rsidRPr="00D32190">
        <w:rPr>
          <w:rFonts w:asciiTheme="minorBidi" w:hAnsiTheme="minorBidi" w:cstheme="minorBidi"/>
          <w:sz w:val="24"/>
          <w:szCs w:val="24"/>
        </w:rPr>
        <w:t>proficiency in Halakha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 without </w:t>
      </w:r>
      <w:r w:rsidR="008D7E14" w:rsidRPr="00D32190">
        <w:rPr>
          <w:rFonts w:asciiTheme="minorBidi" w:hAnsiTheme="minorBidi" w:cstheme="minorBidi"/>
          <w:sz w:val="24"/>
          <w:szCs w:val="24"/>
        </w:rPr>
        <w:t xml:space="preserve">dedicating oneself </w:t>
      </w:r>
      <w:r w:rsidR="000C339B" w:rsidRPr="00D32190">
        <w:rPr>
          <w:rFonts w:asciiTheme="minorBidi" w:hAnsiTheme="minorBidi" w:cstheme="minorBidi"/>
          <w:sz w:val="24"/>
          <w:szCs w:val="24"/>
        </w:rPr>
        <w:t>to long and deep study of the Talmud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This breakthrough not only freed spiritual energy </w:t>
      </w:r>
      <w:r w:rsidR="008D7E14" w:rsidRPr="00D32190">
        <w:rPr>
          <w:rFonts w:asciiTheme="minorBidi" w:hAnsiTheme="minorBidi" w:cstheme="minorBidi"/>
          <w:sz w:val="24"/>
          <w:szCs w:val="24"/>
        </w:rPr>
        <w:t>for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 the construction of that multi-branched culture</w:t>
      </w:r>
      <w:r w:rsidR="004F00A6" w:rsidRPr="00D32190">
        <w:rPr>
          <w:rFonts w:asciiTheme="minorBidi" w:hAnsiTheme="minorBidi" w:cstheme="minorBidi"/>
          <w:sz w:val="24"/>
          <w:szCs w:val="24"/>
        </w:rPr>
        <w:t xml:space="preserve"> mainly ba</w:t>
      </w:r>
      <w:r w:rsidR="000C339B" w:rsidRPr="00D32190">
        <w:rPr>
          <w:rFonts w:asciiTheme="minorBidi" w:hAnsiTheme="minorBidi" w:cstheme="minorBidi"/>
          <w:sz w:val="24"/>
          <w:szCs w:val="24"/>
        </w:rPr>
        <w:t>sed on Scripture, but it allowed also emancipation from the Sages’ e</w:t>
      </w:r>
      <w:r w:rsidR="004F00A6" w:rsidRPr="00D32190">
        <w:rPr>
          <w:rFonts w:asciiTheme="minorBidi" w:hAnsiTheme="minorBidi" w:cstheme="minorBidi"/>
          <w:sz w:val="24"/>
          <w:szCs w:val="24"/>
        </w:rPr>
        <w:t>xegesis</w:t>
      </w:r>
      <w:r w:rsidR="008D7E14" w:rsidRPr="00D32190">
        <w:rPr>
          <w:rFonts w:asciiTheme="minorBidi" w:hAnsiTheme="minorBidi" w:cstheme="minorBidi"/>
          <w:sz w:val="24"/>
          <w:szCs w:val="24"/>
        </w:rPr>
        <w:t>,</w:t>
      </w:r>
      <w:r w:rsidR="004F00A6" w:rsidRPr="00D32190">
        <w:rPr>
          <w:rFonts w:asciiTheme="minorBidi" w:hAnsiTheme="minorBidi" w:cstheme="minorBidi"/>
          <w:sz w:val="24"/>
          <w:szCs w:val="24"/>
        </w:rPr>
        <w:t xml:space="preserve"> while being fai</w:t>
      </w:r>
      <w:r w:rsidR="000C339B" w:rsidRPr="00D32190">
        <w:rPr>
          <w:rFonts w:asciiTheme="minorBidi" w:hAnsiTheme="minorBidi" w:cstheme="minorBidi"/>
          <w:sz w:val="24"/>
          <w:szCs w:val="24"/>
        </w:rPr>
        <w:t>thful to Halakha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Thus it happened that the </w:t>
      </w:r>
      <w:r w:rsidR="000C339B" w:rsidRPr="00131B2A">
        <w:rPr>
          <w:rFonts w:asciiTheme="minorBidi" w:hAnsiTheme="minorBidi" w:cstheme="minorBidi"/>
          <w:i/>
          <w:iCs/>
          <w:sz w:val="24"/>
          <w:szCs w:val="24"/>
        </w:rPr>
        <w:t>Geonim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 of Babylonia </w:t>
      </w:r>
      <w:r w:rsidR="008D7E14" w:rsidRPr="00D32190">
        <w:rPr>
          <w:rFonts w:asciiTheme="minorBidi" w:hAnsiTheme="minorBidi" w:cstheme="minorBidi"/>
          <w:sz w:val="24"/>
          <w:szCs w:val="24"/>
        </w:rPr>
        <w:t>at one end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 and the greats of northern France </w:t>
      </w:r>
      <w:r w:rsidR="008D7E14" w:rsidRPr="00D32190">
        <w:rPr>
          <w:rFonts w:asciiTheme="minorBidi" w:hAnsiTheme="minorBidi" w:cstheme="minorBidi"/>
          <w:sz w:val="24"/>
          <w:szCs w:val="24"/>
        </w:rPr>
        <w:t>at the other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 gave their power to Scriptu</w:t>
      </w:r>
      <w:r w:rsidR="004F00A6" w:rsidRPr="00D32190">
        <w:rPr>
          <w:rFonts w:asciiTheme="minorBidi" w:hAnsiTheme="minorBidi" w:cstheme="minorBidi"/>
          <w:sz w:val="24"/>
          <w:szCs w:val="24"/>
        </w:rPr>
        <w:t>r</w:t>
      </w:r>
      <w:r w:rsidR="000C339B" w:rsidRPr="00D32190">
        <w:rPr>
          <w:rFonts w:asciiTheme="minorBidi" w:hAnsiTheme="minorBidi" w:cstheme="minorBidi"/>
          <w:sz w:val="24"/>
          <w:szCs w:val="24"/>
        </w:rPr>
        <w:t>e and Talmud</w:t>
      </w:r>
      <w:r w:rsidR="008D7E1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8D7E14" w:rsidRPr="00D32190">
        <w:rPr>
          <w:rFonts w:asciiTheme="minorBidi" w:hAnsiTheme="minorBidi" w:cstheme="minorBidi"/>
          <w:sz w:val="24"/>
          <w:szCs w:val="24"/>
        </w:rPr>
        <w:t>At the same time, the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 first linguistic scholars (such as R</w:t>
      </w:r>
      <w:r w:rsidR="00131B2A">
        <w:rPr>
          <w:rFonts w:asciiTheme="minorBidi" w:hAnsiTheme="minorBidi" w:cstheme="minorBidi"/>
          <w:sz w:val="24"/>
          <w:szCs w:val="24"/>
        </w:rPr>
        <w:t>.</w:t>
      </w:r>
      <w:r w:rsidR="00D37054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8D7E14" w:rsidRPr="00D32190">
        <w:rPr>
          <w:rFonts w:asciiTheme="minorBidi" w:hAnsiTheme="minorBidi" w:cstheme="minorBidi"/>
          <w:sz w:val="24"/>
          <w:szCs w:val="24"/>
        </w:rPr>
        <w:t>Yehuda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 Hayyuj and R</w:t>
      </w:r>
      <w:r w:rsidR="00131B2A">
        <w:rPr>
          <w:rFonts w:asciiTheme="minorBidi" w:hAnsiTheme="minorBidi" w:cstheme="minorBidi"/>
          <w:sz w:val="24"/>
          <w:szCs w:val="24"/>
        </w:rPr>
        <w:t>.</w:t>
      </w:r>
      <w:r w:rsidR="00D37054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Yona ibn Janach) and </w:t>
      </w:r>
      <w:r w:rsidR="004F00A6" w:rsidRPr="00D32190">
        <w:rPr>
          <w:rFonts w:asciiTheme="minorBidi" w:hAnsiTheme="minorBidi" w:cstheme="minorBidi"/>
          <w:sz w:val="24"/>
          <w:szCs w:val="24"/>
        </w:rPr>
        <w:t>biblical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 scholars (such as R</w:t>
      </w:r>
      <w:r w:rsidR="00131B2A">
        <w:rPr>
          <w:rFonts w:asciiTheme="minorBidi" w:hAnsiTheme="minorBidi" w:cstheme="minorBidi"/>
          <w:sz w:val="24"/>
          <w:szCs w:val="24"/>
        </w:rPr>
        <w:t>.</w:t>
      </w:r>
      <w:r w:rsidR="00D37054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Moshe ibn </w:t>
      </w:r>
      <w:r w:rsidR="000C339B" w:rsidRPr="00D32190">
        <w:rPr>
          <w:rStyle w:val="il"/>
          <w:rFonts w:asciiTheme="minorBidi" w:hAnsiTheme="minorBidi" w:cstheme="minorBidi"/>
          <w:sz w:val="24"/>
          <w:szCs w:val="24"/>
        </w:rPr>
        <w:t>Gikatilla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 and R</w:t>
      </w:r>
      <w:r w:rsidR="00131B2A">
        <w:rPr>
          <w:rFonts w:asciiTheme="minorBidi" w:hAnsiTheme="minorBidi" w:cstheme="minorBidi"/>
          <w:sz w:val="24"/>
          <w:szCs w:val="24"/>
        </w:rPr>
        <w:t>.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4F00A6" w:rsidRPr="00D32190">
        <w:rPr>
          <w:rFonts w:asciiTheme="minorBidi" w:hAnsiTheme="minorBidi" w:cstheme="minorBidi"/>
          <w:sz w:val="24"/>
          <w:szCs w:val="24"/>
        </w:rPr>
        <w:t>Avraham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 ibn Ezra) </w:t>
      </w:r>
      <w:r w:rsidR="008D7E14" w:rsidRPr="00D32190">
        <w:rPr>
          <w:rFonts w:asciiTheme="minorBidi" w:hAnsiTheme="minorBidi" w:cstheme="minorBidi"/>
          <w:sz w:val="24"/>
          <w:szCs w:val="24"/>
        </w:rPr>
        <w:t>arose on Spanish soil.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8D7E14" w:rsidRPr="00D32190">
        <w:rPr>
          <w:rFonts w:asciiTheme="minorBidi" w:hAnsiTheme="minorBidi" w:cstheme="minorBidi"/>
          <w:sz w:val="24"/>
          <w:szCs w:val="24"/>
        </w:rPr>
        <w:t xml:space="preserve">These </w:t>
      </w:r>
      <w:r w:rsidR="00131B2A" w:rsidRPr="00D32190">
        <w:rPr>
          <w:rFonts w:asciiTheme="minorBidi" w:hAnsiTheme="minorBidi" w:cstheme="minorBidi"/>
          <w:sz w:val="24"/>
          <w:szCs w:val="24"/>
        </w:rPr>
        <w:t>luminaries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 did not innovate anything in the Talmudic arena</w:t>
      </w:r>
      <w:r w:rsidR="008D7E14" w:rsidRPr="00D32190">
        <w:rPr>
          <w:rFonts w:asciiTheme="minorBidi" w:hAnsiTheme="minorBidi" w:cstheme="minorBidi"/>
          <w:sz w:val="24"/>
          <w:szCs w:val="24"/>
        </w:rPr>
        <w:t>,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 and </w:t>
      </w:r>
      <w:r w:rsidR="008D7E14" w:rsidRPr="00D32190">
        <w:rPr>
          <w:rFonts w:asciiTheme="minorBidi" w:hAnsiTheme="minorBidi" w:cstheme="minorBidi"/>
          <w:sz w:val="24"/>
          <w:szCs w:val="24"/>
        </w:rPr>
        <w:t xml:space="preserve">they 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even </w:t>
      </w:r>
      <w:r w:rsidR="004F00A6" w:rsidRPr="00D32190">
        <w:rPr>
          <w:rFonts w:asciiTheme="minorBidi" w:hAnsiTheme="minorBidi" w:cstheme="minorBidi"/>
          <w:sz w:val="24"/>
          <w:szCs w:val="24"/>
        </w:rPr>
        <w:t>minimized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8D7E14" w:rsidRPr="00D32190">
        <w:rPr>
          <w:rFonts w:asciiTheme="minorBidi" w:hAnsiTheme="minorBidi" w:cstheme="minorBidi"/>
          <w:sz w:val="24"/>
          <w:szCs w:val="24"/>
        </w:rPr>
        <w:t xml:space="preserve">their use of 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the Sages’ </w:t>
      </w:r>
      <w:r w:rsidR="004F00A6" w:rsidRPr="00D32190">
        <w:rPr>
          <w:rFonts w:asciiTheme="minorBidi" w:hAnsiTheme="minorBidi" w:cstheme="minorBidi"/>
          <w:sz w:val="24"/>
          <w:szCs w:val="24"/>
        </w:rPr>
        <w:t>interpretations</w:t>
      </w:r>
      <w:r w:rsidR="008D7E14" w:rsidRPr="00D32190">
        <w:rPr>
          <w:rFonts w:asciiTheme="minorBidi" w:hAnsiTheme="minorBidi" w:cstheme="minorBidi"/>
          <w:sz w:val="24"/>
          <w:szCs w:val="24"/>
        </w:rPr>
        <w:t xml:space="preserve"> and 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derivations in </w:t>
      </w:r>
      <w:r w:rsidR="004F00A6" w:rsidRPr="00D32190">
        <w:rPr>
          <w:rFonts w:asciiTheme="minorBidi" w:hAnsiTheme="minorBidi" w:cstheme="minorBidi"/>
          <w:sz w:val="24"/>
          <w:szCs w:val="24"/>
        </w:rPr>
        <w:t>clarifying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 the </w:t>
      </w:r>
      <w:r w:rsidR="008D7E14" w:rsidRPr="00D32190">
        <w:rPr>
          <w:rFonts w:asciiTheme="minorBidi" w:hAnsiTheme="minorBidi" w:cstheme="minorBidi"/>
          <w:sz w:val="24"/>
          <w:szCs w:val="24"/>
        </w:rPr>
        <w:t>meaning of the verses…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8D7E14" w:rsidRPr="00D32190">
        <w:rPr>
          <w:rFonts w:asciiTheme="minorBidi" w:hAnsiTheme="minorBidi" w:cstheme="minorBidi"/>
          <w:sz w:val="24"/>
          <w:szCs w:val="24"/>
        </w:rPr>
        <w:t>T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hey could allow themselves to ignore </w:t>
      </w:r>
      <w:r w:rsidR="008D7E14" w:rsidRPr="00D32190">
        <w:rPr>
          <w:rFonts w:asciiTheme="minorBidi" w:hAnsiTheme="minorBidi" w:cstheme="minorBidi"/>
          <w:sz w:val="24"/>
          <w:szCs w:val="24"/>
        </w:rPr>
        <w:t>the literature of halakhic Midrash</w:t>
      </w:r>
      <w:r w:rsidR="000C339B" w:rsidRPr="00D32190">
        <w:rPr>
          <w:rFonts w:asciiTheme="minorBidi" w:hAnsiTheme="minorBidi" w:cstheme="minorBidi"/>
          <w:sz w:val="24"/>
          <w:szCs w:val="24"/>
        </w:rPr>
        <w:t xml:space="preserve"> because they </w:t>
      </w:r>
      <w:r w:rsidR="000C339B" w:rsidRPr="00D32190">
        <w:rPr>
          <w:rFonts w:asciiTheme="minorBidi" w:hAnsiTheme="minorBidi" w:cstheme="minorBidi"/>
          <w:sz w:val="24"/>
          <w:szCs w:val="24"/>
        </w:rPr>
        <w:lastRenderedPageBreak/>
        <w:t>were confident in their interpretive ability to reconcile the halakhic ruling with the simple meaning of the verses.</w:t>
      </w:r>
      <w:r w:rsidR="00131B2A">
        <w:rPr>
          <w:rStyle w:val="FootnoteReference"/>
          <w:rFonts w:asciiTheme="minorBidi" w:hAnsiTheme="minorBidi"/>
        </w:rPr>
        <w:footnoteReference w:id="14"/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</w:p>
    <w:p w:rsidR="00DF2531" w:rsidRPr="00D32190" w:rsidRDefault="00DF2531" w:rsidP="0079761E">
      <w:pPr>
        <w:pStyle w:val="a1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0C339B" w:rsidRPr="00D32190" w:rsidRDefault="000C339B" w:rsidP="0079761E">
      <w:pPr>
        <w:pStyle w:val="a1"/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  <w:r w:rsidRPr="00D32190">
        <w:rPr>
          <w:rFonts w:asciiTheme="minorBidi" w:hAnsiTheme="minorBidi" w:cstheme="minorBidi"/>
          <w:sz w:val="24"/>
          <w:szCs w:val="24"/>
        </w:rPr>
        <w:t xml:space="preserve">An additional </w:t>
      </w:r>
      <w:r w:rsidR="008D7E14" w:rsidRPr="00D32190">
        <w:rPr>
          <w:rFonts w:asciiTheme="minorBidi" w:hAnsiTheme="minorBidi" w:cstheme="minorBidi"/>
          <w:sz w:val="24"/>
          <w:szCs w:val="24"/>
        </w:rPr>
        <w:t>result</w:t>
      </w:r>
      <w:r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37790F" w:rsidRPr="00D32190">
        <w:rPr>
          <w:rFonts w:asciiTheme="minorBidi" w:hAnsiTheme="minorBidi" w:cstheme="minorBidi"/>
          <w:sz w:val="24"/>
          <w:szCs w:val="24"/>
        </w:rPr>
        <w:t xml:space="preserve">of being disconnected from the </w:t>
      </w:r>
      <w:r w:rsidR="00CB0FAF" w:rsidRPr="00D32190">
        <w:rPr>
          <w:rFonts w:asciiTheme="minorBidi" w:hAnsiTheme="minorBidi" w:cstheme="minorBidi"/>
          <w:sz w:val="24"/>
          <w:szCs w:val="24"/>
        </w:rPr>
        <w:t>Sages’</w:t>
      </w:r>
      <w:r w:rsidR="008D7E14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CB0FAF" w:rsidRPr="00D32190">
        <w:rPr>
          <w:rFonts w:asciiTheme="minorBidi" w:hAnsiTheme="minorBidi" w:cstheme="minorBidi"/>
          <w:sz w:val="24"/>
          <w:szCs w:val="24"/>
        </w:rPr>
        <w:t>interpretations</w:t>
      </w:r>
      <w:r w:rsidR="0037790F" w:rsidRPr="00D32190">
        <w:rPr>
          <w:rFonts w:asciiTheme="minorBidi" w:hAnsiTheme="minorBidi" w:cstheme="minorBidi"/>
          <w:sz w:val="24"/>
          <w:szCs w:val="24"/>
        </w:rPr>
        <w:t>, a</w:t>
      </w:r>
      <w:r w:rsidR="008D7E14" w:rsidRPr="00D32190">
        <w:rPr>
          <w:rFonts w:asciiTheme="minorBidi" w:hAnsiTheme="minorBidi" w:cstheme="minorBidi"/>
          <w:sz w:val="24"/>
          <w:szCs w:val="24"/>
        </w:rPr>
        <w:t>lso characteristic of</w:t>
      </w:r>
      <w:r w:rsidR="0037790F" w:rsidRPr="00D32190">
        <w:rPr>
          <w:rFonts w:asciiTheme="minorBidi" w:hAnsiTheme="minorBidi" w:cstheme="minorBidi"/>
          <w:sz w:val="24"/>
          <w:szCs w:val="24"/>
        </w:rPr>
        <w:t xml:space="preserve"> the Spanish sages of this era, </w:t>
      </w:r>
      <w:r w:rsidR="008D7E14" w:rsidRPr="00D32190">
        <w:rPr>
          <w:rFonts w:asciiTheme="minorBidi" w:hAnsiTheme="minorBidi" w:cstheme="minorBidi"/>
          <w:sz w:val="24"/>
          <w:szCs w:val="24"/>
        </w:rPr>
        <w:t>wa</w:t>
      </w:r>
      <w:r w:rsidR="0037790F" w:rsidRPr="00D32190">
        <w:rPr>
          <w:rFonts w:asciiTheme="minorBidi" w:hAnsiTheme="minorBidi" w:cstheme="minorBidi"/>
          <w:sz w:val="24"/>
          <w:szCs w:val="24"/>
        </w:rPr>
        <w:t xml:space="preserve">s </w:t>
      </w:r>
      <w:r w:rsidR="008D7E14" w:rsidRPr="00D32190">
        <w:rPr>
          <w:rFonts w:asciiTheme="minorBidi" w:hAnsiTheme="minorBidi" w:cstheme="minorBidi"/>
          <w:sz w:val="24"/>
          <w:szCs w:val="24"/>
        </w:rPr>
        <w:t xml:space="preserve">a stunning </w:t>
      </w:r>
      <w:r w:rsidR="004F00A6" w:rsidRPr="00D32190">
        <w:rPr>
          <w:rFonts w:asciiTheme="minorBidi" w:hAnsiTheme="minorBidi" w:cstheme="minorBidi"/>
          <w:sz w:val="24"/>
          <w:szCs w:val="24"/>
        </w:rPr>
        <w:t>expertise</w:t>
      </w:r>
      <w:r w:rsidR="0037790F" w:rsidRPr="00D32190">
        <w:rPr>
          <w:rFonts w:asciiTheme="minorBidi" w:hAnsiTheme="minorBidi" w:cstheme="minorBidi"/>
          <w:sz w:val="24"/>
          <w:szCs w:val="24"/>
        </w:rPr>
        <w:t xml:space="preserve"> in the twenty-four books</w:t>
      </w:r>
      <w:r w:rsidR="008D7E14" w:rsidRPr="00D32190">
        <w:rPr>
          <w:rFonts w:asciiTheme="minorBidi" w:hAnsiTheme="minorBidi" w:cstheme="minorBidi"/>
          <w:sz w:val="24"/>
          <w:szCs w:val="24"/>
        </w:rPr>
        <w:t xml:space="preserve"> of </w:t>
      </w:r>
      <w:r w:rsidR="008D7E14" w:rsidRPr="00D32190">
        <w:rPr>
          <w:rFonts w:asciiTheme="minorBidi" w:hAnsiTheme="minorBidi" w:cstheme="minorBidi"/>
          <w:i/>
          <w:iCs/>
          <w:sz w:val="24"/>
          <w:szCs w:val="24"/>
        </w:rPr>
        <w:t>Tanakh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8D7E14" w:rsidRPr="00D32190">
        <w:rPr>
          <w:rFonts w:asciiTheme="minorBidi" w:hAnsiTheme="minorBidi" w:cstheme="minorBidi"/>
          <w:sz w:val="24"/>
          <w:szCs w:val="24"/>
        </w:rPr>
        <w:t>This</w:t>
      </w:r>
      <w:r w:rsidR="0037790F" w:rsidRPr="00D32190">
        <w:rPr>
          <w:rFonts w:asciiTheme="minorBidi" w:hAnsiTheme="minorBidi" w:cstheme="minorBidi"/>
          <w:sz w:val="24"/>
          <w:szCs w:val="24"/>
        </w:rPr>
        <w:t xml:space="preserve"> great </w:t>
      </w:r>
      <w:r w:rsidR="00CB0FAF" w:rsidRPr="00D32190">
        <w:rPr>
          <w:rFonts w:asciiTheme="minorBidi" w:hAnsiTheme="minorBidi" w:cstheme="minorBidi"/>
          <w:sz w:val="24"/>
          <w:szCs w:val="24"/>
        </w:rPr>
        <w:t>proficiency</w:t>
      </w:r>
      <w:r w:rsidR="0037790F" w:rsidRPr="00D32190">
        <w:rPr>
          <w:rFonts w:asciiTheme="minorBidi" w:hAnsiTheme="minorBidi" w:cstheme="minorBidi"/>
          <w:sz w:val="24"/>
          <w:szCs w:val="24"/>
        </w:rPr>
        <w:t xml:space="preserve"> is the result of the freeing of energies </w:t>
      </w:r>
      <w:r w:rsidR="008D7E14" w:rsidRPr="00D32190">
        <w:rPr>
          <w:rFonts w:asciiTheme="minorBidi" w:hAnsiTheme="minorBidi" w:cstheme="minorBidi"/>
          <w:sz w:val="24"/>
          <w:szCs w:val="24"/>
        </w:rPr>
        <w:t>from</w:t>
      </w:r>
      <w:r w:rsidR="0037790F" w:rsidRPr="00D32190">
        <w:rPr>
          <w:rFonts w:asciiTheme="minorBidi" w:hAnsiTheme="minorBidi" w:cstheme="minorBidi"/>
          <w:sz w:val="24"/>
          <w:szCs w:val="24"/>
        </w:rPr>
        <w:t xml:space="preserve"> studying Talmud </w:t>
      </w:r>
      <w:r w:rsidR="008D7E14" w:rsidRPr="00D32190">
        <w:rPr>
          <w:rFonts w:asciiTheme="minorBidi" w:hAnsiTheme="minorBidi" w:cstheme="minorBidi"/>
          <w:sz w:val="24"/>
          <w:szCs w:val="24"/>
        </w:rPr>
        <w:t>in order to delve into</w:t>
      </w:r>
      <w:r w:rsidR="0037790F" w:rsidRPr="00D32190">
        <w:rPr>
          <w:rFonts w:asciiTheme="minorBidi" w:hAnsiTheme="minorBidi" w:cstheme="minorBidi"/>
          <w:sz w:val="24"/>
          <w:szCs w:val="24"/>
        </w:rPr>
        <w:t xml:space="preserve"> Scripture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37790F" w:rsidRPr="00D32190">
        <w:rPr>
          <w:rFonts w:asciiTheme="minorBidi" w:hAnsiTheme="minorBidi" w:cstheme="minorBidi"/>
          <w:sz w:val="24"/>
          <w:szCs w:val="24"/>
        </w:rPr>
        <w:t xml:space="preserve">This </w:t>
      </w:r>
      <w:r w:rsidR="008D7E14" w:rsidRPr="00D32190">
        <w:rPr>
          <w:rFonts w:asciiTheme="minorBidi" w:hAnsiTheme="minorBidi" w:cstheme="minorBidi"/>
          <w:sz w:val="24"/>
          <w:szCs w:val="24"/>
        </w:rPr>
        <w:t>e</w:t>
      </w:r>
      <w:r w:rsidR="00CC3293" w:rsidRPr="00D32190">
        <w:rPr>
          <w:rFonts w:asciiTheme="minorBidi" w:hAnsiTheme="minorBidi" w:cstheme="minorBidi"/>
          <w:sz w:val="24"/>
          <w:szCs w:val="24"/>
        </w:rPr>
        <w:t xml:space="preserve">ncyclopedic </w:t>
      </w:r>
      <w:r w:rsidR="00CB0FAF" w:rsidRPr="00D32190">
        <w:rPr>
          <w:rFonts w:asciiTheme="minorBidi" w:hAnsiTheme="minorBidi" w:cstheme="minorBidi"/>
          <w:sz w:val="24"/>
          <w:szCs w:val="24"/>
        </w:rPr>
        <w:t>knowledge</w:t>
      </w:r>
      <w:r w:rsidR="0037790F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8D7E14" w:rsidRPr="00D32190">
        <w:rPr>
          <w:rFonts w:asciiTheme="minorBidi" w:hAnsiTheme="minorBidi" w:cstheme="minorBidi"/>
          <w:sz w:val="24"/>
          <w:szCs w:val="24"/>
        </w:rPr>
        <w:t>is expressed</w:t>
      </w:r>
      <w:r w:rsidR="0037790F" w:rsidRPr="00D32190">
        <w:rPr>
          <w:rFonts w:asciiTheme="minorBidi" w:hAnsiTheme="minorBidi" w:cstheme="minorBidi"/>
          <w:sz w:val="24"/>
          <w:szCs w:val="24"/>
        </w:rPr>
        <w:t xml:space="preserve"> in the integration of verses and verse fragments </w:t>
      </w:r>
      <w:r w:rsidR="00CC3293" w:rsidRPr="00D32190">
        <w:rPr>
          <w:rFonts w:asciiTheme="minorBidi" w:hAnsiTheme="minorBidi" w:cstheme="minorBidi"/>
          <w:sz w:val="24"/>
          <w:szCs w:val="24"/>
        </w:rPr>
        <w:t xml:space="preserve">in the writings of these commentators, as well as their use of </w:t>
      </w:r>
      <w:r w:rsidR="0037790F" w:rsidRPr="00D32190">
        <w:rPr>
          <w:rFonts w:asciiTheme="minorBidi" w:hAnsiTheme="minorBidi" w:cstheme="minorBidi"/>
          <w:sz w:val="24"/>
          <w:szCs w:val="24"/>
        </w:rPr>
        <w:t xml:space="preserve">biblical </w:t>
      </w:r>
      <w:r w:rsidR="00CC3293" w:rsidRPr="00D32190">
        <w:rPr>
          <w:rFonts w:asciiTheme="minorBidi" w:hAnsiTheme="minorBidi" w:cstheme="minorBidi"/>
          <w:sz w:val="24"/>
          <w:szCs w:val="24"/>
        </w:rPr>
        <w:t>wordplay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</w:p>
    <w:p w:rsidR="00F03918" w:rsidRDefault="00F03918" w:rsidP="0079761E">
      <w:pPr>
        <w:pStyle w:val="a1"/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</w:p>
    <w:p w:rsidR="007A6116" w:rsidRPr="00D32190" w:rsidRDefault="00CC3293" w:rsidP="00F03918">
      <w:pPr>
        <w:pStyle w:val="a1"/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  <w:r w:rsidRPr="00D32190">
        <w:rPr>
          <w:rFonts w:asciiTheme="minorBidi" w:hAnsiTheme="minorBidi" w:cstheme="minorBidi"/>
          <w:sz w:val="24"/>
          <w:szCs w:val="24"/>
        </w:rPr>
        <w:t>Unfortunately</w:t>
      </w:r>
      <w:r w:rsidR="0037790F" w:rsidRPr="00D32190">
        <w:rPr>
          <w:rFonts w:asciiTheme="minorBidi" w:hAnsiTheme="minorBidi" w:cstheme="minorBidi"/>
          <w:sz w:val="24"/>
          <w:szCs w:val="24"/>
        </w:rPr>
        <w:t xml:space="preserve">, the writings of most </w:t>
      </w:r>
      <w:r w:rsidR="004F00A6" w:rsidRPr="00D32190">
        <w:rPr>
          <w:rFonts w:asciiTheme="minorBidi" w:hAnsiTheme="minorBidi" w:cstheme="minorBidi"/>
          <w:sz w:val="24"/>
          <w:szCs w:val="24"/>
        </w:rPr>
        <w:t>biblical</w:t>
      </w:r>
      <w:r w:rsidR="0037790F" w:rsidRPr="00D32190">
        <w:rPr>
          <w:rFonts w:asciiTheme="minorBidi" w:hAnsiTheme="minorBidi" w:cstheme="minorBidi"/>
          <w:sz w:val="24"/>
          <w:szCs w:val="24"/>
        </w:rPr>
        <w:t xml:space="preserve"> commentators of this era were lost, mainly because they were written in </w:t>
      </w:r>
      <w:r w:rsidRPr="00D32190">
        <w:rPr>
          <w:rFonts w:asciiTheme="minorBidi" w:hAnsiTheme="minorBidi" w:cstheme="minorBidi"/>
          <w:sz w:val="24"/>
          <w:szCs w:val="24"/>
        </w:rPr>
        <w:t>Judeo-</w:t>
      </w:r>
      <w:r w:rsidR="0037790F" w:rsidRPr="00D32190">
        <w:rPr>
          <w:rFonts w:asciiTheme="minorBidi" w:hAnsiTheme="minorBidi" w:cstheme="minorBidi"/>
          <w:sz w:val="24"/>
          <w:szCs w:val="24"/>
        </w:rPr>
        <w:t>Arabic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37790F" w:rsidRPr="00D32190">
        <w:rPr>
          <w:rFonts w:asciiTheme="minorBidi" w:hAnsiTheme="minorBidi" w:cstheme="minorBidi"/>
          <w:sz w:val="24"/>
          <w:szCs w:val="24"/>
        </w:rPr>
        <w:t>Th</w:t>
      </w:r>
      <w:r w:rsidR="00131B2A">
        <w:rPr>
          <w:rFonts w:asciiTheme="minorBidi" w:hAnsiTheme="minorBidi" w:cstheme="minorBidi"/>
          <w:sz w:val="24"/>
          <w:szCs w:val="24"/>
        </w:rPr>
        <w:t>us</w:t>
      </w:r>
      <w:r w:rsidR="0037790F" w:rsidRPr="00D32190">
        <w:rPr>
          <w:rFonts w:asciiTheme="minorBidi" w:hAnsiTheme="minorBidi" w:cstheme="minorBidi"/>
          <w:sz w:val="24"/>
          <w:szCs w:val="24"/>
        </w:rPr>
        <w:t>, for example, the commentary of R</w:t>
      </w:r>
      <w:r w:rsidR="00F06222">
        <w:rPr>
          <w:rFonts w:asciiTheme="minorBidi" w:hAnsiTheme="minorBidi" w:cstheme="minorBidi"/>
          <w:sz w:val="24"/>
          <w:szCs w:val="24"/>
        </w:rPr>
        <w:t>. Moshe ben Sh</w:t>
      </w:r>
      <w:r w:rsidR="00131B2A">
        <w:rPr>
          <w:rFonts w:asciiTheme="minorBidi" w:hAnsiTheme="minorBidi" w:cstheme="minorBidi"/>
          <w:sz w:val="24"/>
          <w:szCs w:val="24"/>
        </w:rPr>
        <w:t>muel Ha-K</w:t>
      </w:r>
      <w:r w:rsidR="0037790F" w:rsidRPr="00D32190">
        <w:rPr>
          <w:rFonts w:asciiTheme="minorBidi" w:hAnsiTheme="minorBidi" w:cstheme="minorBidi"/>
          <w:sz w:val="24"/>
          <w:szCs w:val="24"/>
        </w:rPr>
        <w:t>ohen ibn Gikatilla (middle of the 11</w:t>
      </w:r>
      <w:r w:rsidR="0037790F" w:rsidRPr="00D32190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37790F" w:rsidRPr="00D32190">
        <w:rPr>
          <w:rFonts w:asciiTheme="minorBidi" w:hAnsiTheme="minorBidi" w:cstheme="minorBidi"/>
          <w:sz w:val="24"/>
          <w:szCs w:val="24"/>
        </w:rPr>
        <w:t xml:space="preserve"> century), who was a poet, linguist, and biblical commentator</w:t>
      </w:r>
      <w:r w:rsidRPr="00D32190">
        <w:rPr>
          <w:rFonts w:asciiTheme="minorBidi" w:hAnsiTheme="minorBidi" w:cstheme="minorBidi"/>
          <w:sz w:val="24"/>
          <w:szCs w:val="24"/>
        </w:rPr>
        <w:t>, was lost to posterity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Pr="00D32190">
        <w:rPr>
          <w:rFonts w:asciiTheme="minorBidi" w:hAnsiTheme="minorBidi" w:cstheme="minorBidi"/>
          <w:sz w:val="24"/>
          <w:szCs w:val="24"/>
        </w:rPr>
        <w:t>Of</w:t>
      </w:r>
      <w:r w:rsidR="0037790F" w:rsidRPr="00D32190">
        <w:rPr>
          <w:rFonts w:asciiTheme="minorBidi" w:hAnsiTheme="minorBidi" w:cstheme="minorBidi"/>
          <w:sz w:val="24"/>
          <w:szCs w:val="24"/>
        </w:rPr>
        <w:t xml:space="preserve"> his </w:t>
      </w:r>
      <w:r w:rsidR="004F00A6" w:rsidRPr="00D32190">
        <w:rPr>
          <w:rFonts w:asciiTheme="minorBidi" w:hAnsiTheme="minorBidi" w:cstheme="minorBidi"/>
          <w:sz w:val="24"/>
          <w:szCs w:val="24"/>
        </w:rPr>
        <w:t>biblical</w:t>
      </w:r>
      <w:r w:rsidR="0037790F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4F00A6" w:rsidRPr="00D32190">
        <w:rPr>
          <w:rFonts w:asciiTheme="minorBidi" w:hAnsiTheme="minorBidi" w:cstheme="minorBidi"/>
          <w:sz w:val="24"/>
          <w:szCs w:val="24"/>
        </w:rPr>
        <w:t>interpretations</w:t>
      </w:r>
      <w:r w:rsidR="0037790F" w:rsidRPr="00D32190">
        <w:rPr>
          <w:rFonts w:asciiTheme="minorBidi" w:hAnsiTheme="minorBidi" w:cstheme="minorBidi"/>
          <w:sz w:val="24"/>
          <w:szCs w:val="24"/>
        </w:rPr>
        <w:t xml:space="preserve"> (written in Arabic)</w:t>
      </w:r>
      <w:r w:rsidRPr="00D32190">
        <w:rPr>
          <w:rFonts w:asciiTheme="minorBidi" w:hAnsiTheme="minorBidi" w:cstheme="minorBidi"/>
          <w:sz w:val="24"/>
          <w:szCs w:val="24"/>
        </w:rPr>
        <w:t>,</w:t>
      </w:r>
      <w:r w:rsidR="0037790F" w:rsidRPr="00D32190">
        <w:rPr>
          <w:rFonts w:asciiTheme="minorBidi" w:hAnsiTheme="minorBidi" w:cstheme="minorBidi"/>
          <w:sz w:val="24"/>
          <w:szCs w:val="24"/>
        </w:rPr>
        <w:t xml:space="preserve"> only some citations have </w:t>
      </w:r>
      <w:r w:rsidR="004F00A6" w:rsidRPr="00D32190">
        <w:rPr>
          <w:rFonts w:asciiTheme="minorBidi" w:hAnsiTheme="minorBidi" w:cstheme="minorBidi"/>
          <w:sz w:val="24"/>
          <w:szCs w:val="24"/>
        </w:rPr>
        <w:t>survived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37790F" w:rsidRPr="00D32190">
        <w:rPr>
          <w:rFonts w:asciiTheme="minorBidi" w:hAnsiTheme="minorBidi" w:cstheme="minorBidi"/>
          <w:sz w:val="24"/>
          <w:szCs w:val="24"/>
        </w:rPr>
        <w:t>An</w:t>
      </w:r>
      <w:r w:rsidRPr="00D32190">
        <w:rPr>
          <w:rFonts w:asciiTheme="minorBidi" w:hAnsiTheme="minorBidi" w:cstheme="minorBidi"/>
          <w:sz w:val="24"/>
          <w:szCs w:val="24"/>
        </w:rPr>
        <w:t>other</w:t>
      </w:r>
      <w:r w:rsidR="00131B2A">
        <w:rPr>
          <w:rFonts w:asciiTheme="minorBidi" w:hAnsiTheme="minorBidi" w:cstheme="minorBidi"/>
          <w:sz w:val="24"/>
          <w:szCs w:val="24"/>
        </w:rPr>
        <w:t xml:space="preserve"> important exegete wa</w:t>
      </w:r>
      <w:r w:rsidR="0037790F" w:rsidRPr="00D32190">
        <w:rPr>
          <w:rFonts w:asciiTheme="minorBidi" w:hAnsiTheme="minorBidi" w:cstheme="minorBidi"/>
          <w:sz w:val="24"/>
          <w:szCs w:val="24"/>
        </w:rPr>
        <w:t>s R</w:t>
      </w:r>
      <w:r w:rsidR="00131B2A">
        <w:rPr>
          <w:rFonts w:asciiTheme="minorBidi" w:hAnsiTheme="minorBidi" w:cstheme="minorBidi"/>
          <w:sz w:val="24"/>
          <w:szCs w:val="24"/>
        </w:rPr>
        <w:t>.</w:t>
      </w:r>
      <w:r w:rsidR="007A6116" w:rsidRPr="00D32190">
        <w:rPr>
          <w:rFonts w:asciiTheme="minorBidi" w:hAnsiTheme="minorBidi" w:cstheme="minorBidi"/>
          <w:sz w:val="24"/>
          <w:szCs w:val="24"/>
        </w:rPr>
        <w:t xml:space="preserve"> Yeh</w:t>
      </w:r>
      <w:r w:rsidR="00F06222">
        <w:rPr>
          <w:rFonts w:asciiTheme="minorBidi" w:hAnsiTheme="minorBidi" w:cstheme="minorBidi"/>
          <w:sz w:val="24"/>
          <w:szCs w:val="24"/>
        </w:rPr>
        <w:t>uda ben Sh</w:t>
      </w:r>
      <w:r w:rsidRPr="00D32190">
        <w:rPr>
          <w:rFonts w:asciiTheme="minorBidi" w:hAnsiTheme="minorBidi" w:cstheme="minorBidi"/>
          <w:sz w:val="24"/>
          <w:szCs w:val="24"/>
        </w:rPr>
        <w:t>muel ibn Balaam (</w:t>
      </w:r>
      <w:r w:rsidR="007A6116" w:rsidRPr="00D32190">
        <w:rPr>
          <w:rFonts w:asciiTheme="minorBidi" w:hAnsiTheme="minorBidi" w:cstheme="minorBidi"/>
          <w:sz w:val="24"/>
          <w:szCs w:val="24"/>
        </w:rPr>
        <w:t>second half of the 11</w:t>
      </w:r>
      <w:r w:rsidR="007A6116" w:rsidRPr="00D32190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7A6116" w:rsidRPr="00D32190">
        <w:rPr>
          <w:rFonts w:asciiTheme="minorBidi" w:hAnsiTheme="minorBidi" w:cstheme="minorBidi"/>
          <w:sz w:val="24"/>
          <w:szCs w:val="24"/>
        </w:rPr>
        <w:t xml:space="preserve"> century), who was also a linguist and biblical commentator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7A6116" w:rsidRPr="00D32190">
        <w:rPr>
          <w:rFonts w:asciiTheme="minorBidi" w:hAnsiTheme="minorBidi" w:cstheme="minorBidi"/>
          <w:sz w:val="24"/>
          <w:szCs w:val="24"/>
        </w:rPr>
        <w:t xml:space="preserve">All of </w:t>
      </w:r>
      <w:r w:rsidRPr="00D32190">
        <w:rPr>
          <w:rFonts w:asciiTheme="minorBidi" w:hAnsiTheme="minorBidi" w:cstheme="minorBidi"/>
          <w:sz w:val="24"/>
          <w:szCs w:val="24"/>
        </w:rPr>
        <w:t>his</w:t>
      </w:r>
      <w:r w:rsidR="007A6116" w:rsidRPr="00D32190">
        <w:rPr>
          <w:rFonts w:asciiTheme="minorBidi" w:hAnsiTheme="minorBidi" w:cstheme="minorBidi"/>
          <w:sz w:val="24"/>
          <w:szCs w:val="24"/>
        </w:rPr>
        <w:t xml:space="preserve"> writings were </w:t>
      </w:r>
      <w:r w:rsidR="00131B2A">
        <w:rPr>
          <w:rFonts w:asciiTheme="minorBidi" w:hAnsiTheme="minorBidi" w:cstheme="minorBidi"/>
          <w:sz w:val="24"/>
          <w:szCs w:val="24"/>
        </w:rPr>
        <w:t>written in Arabic;</w:t>
      </w:r>
      <w:r w:rsidR="007A6116" w:rsidRPr="00D32190">
        <w:rPr>
          <w:rFonts w:asciiTheme="minorBidi" w:hAnsiTheme="minorBidi" w:cstheme="minorBidi"/>
          <w:sz w:val="24"/>
          <w:szCs w:val="24"/>
        </w:rPr>
        <w:t xml:space="preserve"> from </w:t>
      </w:r>
      <w:r w:rsidRPr="00D32190">
        <w:rPr>
          <w:rFonts w:asciiTheme="minorBidi" w:hAnsiTheme="minorBidi" w:cstheme="minorBidi"/>
          <w:sz w:val="24"/>
          <w:szCs w:val="24"/>
        </w:rPr>
        <w:t>his</w:t>
      </w:r>
      <w:r w:rsidR="007A6116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4F00A6" w:rsidRPr="00D32190">
        <w:rPr>
          <w:rFonts w:asciiTheme="minorBidi" w:hAnsiTheme="minorBidi" w:cstheme="minorBidi"/>
          <w:sz w:val="24"/>
          <w:szCs w:val="24"/>
        </w:rPr>
        <w:t>commentaries</w:t>
      </w:r>
      <w:r w:rsidR="007A6116" w:rsidRPr="00D32190">
        <w:rPr>
          <w:rFonts w:asciiTheme="minorBidi" w:hAnsiTheme="minorBidi" w:cstheme="minorBidi"/>
          <w:sz w:val="24"/>
          <w:szCs w:val="24"/>
        </w:rPr>
        <w:t xml:space="preserve"> o</w:t>
      </w:r>
      <w:r w:rsidRPr="00D32190">
        <w:rPr>
          <w:rFonts w:asciiTheme="minorBidi" w:hAnsiTheme="minorBidi" w:cstheme="minorBidi"/>
          <w:sz w:val="24"/>
          <w:szCs w:val="24"/>
        </w:rPr>
        <w:t>n</w:t>
      </w:r>
      <w:r w:rsidR="007A6116" w:rsidRPr="00D32190">
        <w:rPr>
          <w:rFonts w:asciiTheme="minorBidi" w:hAnsiTheme="minorBidi" w:cstheme="minorBidi"/>
          <w:sz w:val="24"/>
          <w:szCs w:val="24"/>
        </w:rPr>
        <w:t xml:space="preserve"> the Torah</w:t>
      </w:r>
      <w:r w:rsidRPr="00D32190">
        <w:rPr>
          <w:rFonts w:asciiTheme="minorBidi" w:hAnsiTheme="minorBidi" w:cstheme="minorBidi"/>
          <w:sz w:val="24"/>
          <w:szCs w:val="24"/>
        </w:rPr>
        <w:t>, only those on</w:t>
      </w:r>
      <w:r w:rsidR="007A6116" w:rsidRPr="00D32190">
        <w:rPr>
          <w:rFonts w:asciiTheme="minorBidi" w:hAnsiTheme="minorBidi" w:cstheme="minorBidi"/>
          <w:sz w:val="24"/>
          <w:szCs w:val="24"/>
        </w:rPr>
        <w:t xml:space="preserve"> </w:t>
      </w:r>
      <w:r w:rsidR="007A6116" w:rsidRPr="00D32190">
        <w:rPr>
          <w:rFonts w:asciiTheme="minorBidi" w:hAnsiTheme="minorBidi" w:cstheme="minorBidi"/>
          <w:i/>
          <w:iCs/>
          <w:sz w:val="24"/>
          <w:szCs w:val="24"/>
        </w:rPr>
        <w:t xml:space="preserve">Bamidbar </w:t>
      </w:r>
      <w:r w:rsidR="007A6116" w:rsidRPr="00D32190">
        <w:rPr>
          <w:rFonts w:asciiTheme="minorBidi" w:hAnsiTheme="minorBidi" w:cstheme="minorBidi"/>
          <w:sz w:val="24"/>
          <w:szCs w:val="24"/>
        </w:rPr>
        <w:t>and</w:t>
      </w:r>
      <w:r w:rsidR="007A6116" w:rsidRPr="00D32190">
        <w:rPr>
          <w:rFonts w:asciiTheme="minorBidi" w:hAnsiTheme="minorBidi" w:cstheme="minorBidi"/>
          <w:i/>
          <w:iCs/>
          <w:sz w:val="24"/>
          <w:szCs w:val="24"/>
        </w:rPr>
        <w:t xml:space="preserve"> Devarim</w:t>
      </w:r>
      <w:r w:rsidRPr="00D32190">
        <w:rPr>
          <w:rFonts w:asciiTheme="minorBidi" w:hAnsiTheme="minorBidi" w:cstheme="minorBidi"/>
          <w:sz w:val="24"/>
          <w:szCs w:val="24"/>
        </w:rPr>
        <w:t xml:space="preserve"> have survived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</w:p>
    <w:p w:rsidR="00F03918" w:rsidRDefault="00F03918" w:rsidP="0079761E">
      <w:pPr>
        <w:pStyle w:val="a1"/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</w:p>
    <w:p w:rsidR="0037790F" w:rsidRDefault="007A6116" w:rsidP="00F03918">
      <w:pPr>
        <w:pStyle w:val="a1"/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  <w:r w:rsidRPr="00D32190">
        <w:rPr>
          <w:rFonts w:asciiTheme="minorBidi" w:hAnsiTheme="minorBidi" w:cstheme="minorBidi"/>
          <w:sz w:val="24"/>
          <w:szCs w:val="24"/>
        </w:rPr>
        <w:t>The Golden Age reache</w:t>
      </w:r>
      <w:r w:rsidR="00CC3293" w:rsidRPr="00D32190">
        <w:rPr>
          <w:rFonts w:asciiTheme="minorBidi" w:hAnsiTheme="minorBidi" w:cstheme="minorBidi"/>
          <w:sz w:val="24"/>
          <w:szCs w:val="24"/>
        </w:rPr>
        <w:t xml:space="preserve">d its end with the invasion of </w:t>
      </w:r>
      <w:r w:rsidRPr="00D32190">
        <w:rPr>
          <w:rFonts w:asciiTheme="minorBidi" w:hAnsiTheme="minorBidi" w:cstheme="minorBidi"/>
          <w:sz w:val="24"/>
          <w:szCs w:val="24"/>
        </w:rPr>
        <w:t xml:space="preserve">extremist Muslims, who founded the </w:t>
      </w:r>
      <w:r w:rsidR="0037790F" w:rsidRPr="00D32190">
        <w:rPr>
          <w:rFonts w:asciiTheme="minorBidi" w:hAnsiTheme="minorBidi" w:cstheme="minorBidi"/>
          <w:sz w:val="24"/>
          <w:szCs w:val="24"/>
        </w:rPr>
        <w:t>Almohad Caliphate</w:t>
      </w:r>
      <w:r w:rsidRPr="00D32190">
        <w:rPr>
          <w:rFonts w:asciiTheme="minorBidi" w:hAnsiTheme="minorBidi" w:cstheme="minorBidi"/>
          <w:sz w:val="24"/>
          <w:szCs w:val="24"/>
        </w:rPr>
        <w:t xml:space="preserve"> in southern Spain in the middle of the 12</w:t>
      </w:r>
      <w:r w:rsidRPr="00D32190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D32190">
        <w:rPr>
          <w:rFonts w:asciiTheme="minorBidi" w:hAnsiTheme="minorBidi" w:cstheme="minorBidi"/>
          <w:sz w:val="24"/>
          <w:szCs w:val="24"/>
        </w:rPr>
        <w:t xml:space="preserve"> century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131B2A">
        <w:rPr>
          <w:rFonts w:asciiTheme="minorBidi" w:hAnsiTheme="minorBidi" w:cstheme="minorBidi"/>
          <w:sz w:val="24"/>
          <w:szCs w:val="24"/>
        </w:rPr>
        <w:t>After</w:t>
      </w:r>
      <w:r w:rsidRPr="00D32190">
        <w:rPr>
          <w:rFonts w:asciiTheme="minorBidi" w:hAnsiTheme="minorBidi" w:cstheme="minorBidi"/>
          <w:sz w:val="24"/>
          <w:szCs w:val="24"/>
        </w:rPr>
        <w:t xml:space="preserve"> this conquest, the Jews </w:t>
      </w:r>
      <w:r w:rsidR="00CC3293" w:rsidRPr="00D32190">
        <w:rPr>
          <w:rFonts w:asciiTheme="minorBidi" w:hAnsiTheme="minorBidi" w:cstheme="minorBidi"/>
          <w:sz w:val="24"/>
          <w:szCs w:val="24"/>
        </w:rPr>
        <w:t xml:space="preserve">of the area </w:t>
      </w:r>
      <w:r w:rsidRPr="00D32190">
        <w:rPr>
          <w:rFonts w:asciiTheme="minorBidi" w:hAnsiTheme="minorBidi" w:cstheme="minorBidi"/>
          <w:sz w:val="24"/>
          <w:szCs w:val="24"/>
        </w:rPr>
        <w:t xml:space="preserve">were </w:t>
      </w:r>
      <w:r w:rsidR="00CC3293" w:rsidRPr="00D32190">
        <w:rPr>
          <w:rFonts w:asciiTheme="minorBidi" w:hAnsiTheme="minorBidi" w:cstheme="minorBidi"/>
          <w:sz w:val="24"/>
          <w:szCs w:val="24"/>
        </w:rPr>
        <w:t>order</w:t>
      </w:r>
      <w:r w:rsidR="00131B2A">
        <w:rPr>
          <w:rFonts w:asciiTheme="minorBidi" w:hAnsiTheme="minorBidi" w:cstheme="minorBidi"/>
          <w:sz w:val="24"/>
          <w:szCs w:val="24"/>
        </w:rPr>
        <w:t>ed to convert to Islam. S</w:t>
      </w:r>
      <w:r w:rsidRPr="00D32190">
        <w:rPr>
          <w:rFonts w:asciiTheme="minorBidi" w:hAnsiTheme="minorBidi" w:cstheme="minorBidi"/>
          <w:sz w:val="24"/>
          <w:szCs w:val="24"/>
        </w:rPr>
        <w:t xml:space="preserve">ome of them fled south to North Africa, </w:t>
      </w:r>
      <w:r w:rsidR="00CC3293" w:rsidRPr="00D32190">
        <w:rPr>
          <w:rFonts w:asciiTheme="minorBidi" w:hAnsiTheme="minorBidi" w:cstheme="minorBidi"/>
          <w:sz w:val="24"/>
          <w:szCs w:val="24"/>
        </w:rPr>
        <w:t>but</w:t>
      </w:r>
      <w:r w:rsidRPr="00D32190">
        <w:rPr>
          <w:rFonts w:asciiTheme="minorBidi" w:hAnsiTheme="minorBidi" w:cstheme="minorBidi"/>
          <w:sz w:val="24"/>
          <w:szCs w:val="24"/>
        </w:rPr>
        <w:t xml:space="preserve"> most of them </w:t>
      </w:r>
      <w:r w:rsidR="00CC3293" w:rsidRPr="00D32190">
        <w:rPr>
          <w:rFonts w:asciiTheme="minorBidi" w:hAnsiTheme="minorBidi" w:cstheme="minorBidi"/>
          <w:sz w:val="24"/>
          <w:szCs w:val="24"/>
        </w:rPr>
        <w:t xml:space="preserve">relocated </w:t>
      </w:r>
      <w:r w:rsidRPr="00D32190">
        <w:rPr>
          <w:rFonts w:asciiTheme="minorBidi" w:hAnsiTheme="minorBidi" w:cstheme="minorBidi"/>
          <w:sz w:val="24"/>
          <w:szCs w:val="24"/>
        </w:rPr>
        <w:t xml:space="preserve">to northern Spain’s Christian </w:t>
      </w:r>
      <w:r w:rsidR="004F00A6" w:rsidRPr="00D32190">
        <w:rPr>
          <w:rFonts w:asciiTheme="minorBidi" w:hAnsiTheme="minorBidi" w:cstheme="minorBidi"/>
          <w:sz w:val="24"/>
          <w:szCs w:val="24"/>
        </w:rPr>
        <w:t>principalities</w:t>
      </w:r>
      <w:r w:rsidRPr="00D32190">
        <w:rPr>
          <w:rFonts w:asciiTheme="minorBidi" w:hAnsiTheme="minorBidi" w:cstheme="minorBidi"/>
          <w:sz w:val="24"/>
          <w:szCs w:val="24"/>
        </w:rPr>
        <w:t>.</w:t>
      </w:r>
    </w:p>
    <w:p w:rsidR="00F03918" w:rsidRDefault="00F03918" w:rsidP="0079761E">
      <w:pPr>
        <w:pStyle w:val="Heading1"/>
        <w:keepNext w:val="0"/>
        <w:widowControl w:val="0"/>
        <w:bidi w:val="0"/>
        <w:spacing w:after="0" w:line="240" w:lineRule="auto"/>
        <w:ind w:firstLine="720"/>
        <w:rPr>
          <w:rFonts w:asciiTheme="minorBidi" w:hAnsiTheme="minorBidi" w:cstheme="minorBidi"/>
          <w:sz w:val="24"/>
        </w:rPr>
      </w:pPr>
    </w:p>
    <w:p w:rsidR="007A6116" w:rsidRPr="00D32190" w:rsidRDefault="007A6116" w:rsidP="00F03918">
      <w:pPr>
        <w:pStyle w:val="Heading1"/>
        <w:keepNext w:val="0"/>
        <w:widowControl w:val="0"/>
        <w:bidi w:val="0"/>
        <w:spacing w:after="0" w:line="240" w:lineRule="auto"/>
        <w:ind w:firstLine="720"/>
        <w:rPr>
          <w:rFonts w:asciiTheme="minorBidi" w:hAnsiTheme="minorBidi" w:cstheme="minorBidi"/>
          <w:sz w:val="24"/>
        </w:rPr>
      </w:pPr>
      <w:r w:rsidRPr="00D32190">
        <w:rPr>
          <w:rFonts w:asciiTheme="minorBidi" w:hAnsiTheme="minorBidi" w:cstheme="minorBidi"/>
          <w:sz w:val="24"/>
        </w:rPr>
        <w:t xml:space="preserve">Despite the destruction of southern </w:t>
      </w:r>
      <w:r w:rsidR="00CC3293" w:rsidRPr="00D32190">
        <w:rPr>
          <w:rFonts w:asciiTheme="minorBidi" w:hAnsiTheme="minorBidi" w:cstheme="minorBidi"/>
          <w:sz w:val="24"/>
        </w:rPr>
        <w:t xml:space="preserve">(Arabic) </w:t>
      </w:r>
      <w:r w:rsidRPr="00D32190">
        <w:rPr>
          <w:rFonts w:asciiTheme="minorBidi" w:hAnsiTheme="minorBidi" w:cstheme="minorBidi"/>
          <w:sz w:val="24"/>
        </w:rPr>
        <w:t xml:space="preserve">Spanish Jewry, the influence of the Golden Age </w:t>
      </w:r>
      <w:r w:rsidR="00131B2A">
        <w:rPr>
          <w:rFonts w:asciiTheme="minorBidi" w:hAnsiTheme="minorBidi" w:cstheme="minorBidi"/>
          <w:sz w:val="24"/>
        </w:rPr>
        <w:t>extended</w:t>
      </w:r>
      <w:r w:rsidRPr="00D32190">
        <w:rPr>
          <w:rFonts w:asciiTheme="minorBidi" w:hAnsiTheme="minorBidi" w:cstheme="minorBidi"/>
          <w:sz w:val="24"/>
        </w:rPr>
        <w:t xml:space="preserve"> far beyond its </w:t>
      </w:r>
      <w:r w:rsidR="00CB0FAF" w:rsidRPr="00D32190">
        <w:rPr>
          <w:rFonts w:asciiTheme="minorBidi" w:hAnsiTheme="minorBidi" w:cstheme="minorBidi"/>
          <w:sz w:val="24"/>
        </w:rPr>
        <w:t>limitations</w:t>
      </w:r>
      <w:r w:rsidRPr="00D32190">
        <w:rPr>
          <w:rFonts w:asciiTheme="minorBidi" w:hAnsiTheme="minorBidi" w:cstheme="minorBidi"/>
          <w:sz w:val="24"/>
        </w:rPr>
        <w:t xml:space="preserve"> of time and </w:t>
      </w:r>
      <w:r w:rsidR="00CC3293" w:rsidRPr="00D32190">
        <w:rPr>
          <w:rFonts w:asciiTheme="minorBidi" w:hAnsiTheme="minorBidi" w:cstheme="minorBidi"/>
          <w:sz w:val="24"/>
        </w:rPr>
        <w:t>s</w:t>
      </w:r>
      <w:r w:rsidRPr="00D32190">
        <w:rPr>
          <w:rFonts w:asciiTheme="minorBidi" w:hAnsiTheme="minorBidi" w:cstheme="minorBidi"/>
          <w:sz w:val="24"/>
        </w:rPr>
        <w:t>pace</w:t>
      </w:r>
      <w:r w:rsidR="00D37054" w:rsidRPr="00D32190">
        <w:rPr>
          <w:rFonts w:asciiTheme="minorBidi" w:hAnsiTheme="minorBidi" w:cstheme="minorBidi"/>
          <w:sz w:val="24"/>
        </w:rPr>
        <w:t>.</w:t>
      </w:r>
      <w:r w:rsidR="00A55B8B">
        <w:rPr>
          <w:rFonts w:asciiTheme="minorBidi" w:hAnsiTheme="minorBidi" w:cstheme="minorBidi"/>
          <w:sz w:val="24"/>
        </w:rPr>
        <w:t xml:space="preserve"> </w:t>
      </w:r>
      <w:r w:rsidRPr="00D32190">
        <w:rPr>
          <w:rFonts w:asciiTheme="minorBidi" w:hAnsiTheme="minorBidi" w:cstheme="minorBidi"/>
          <w:sz w:val="24"/>
        </w:rPr>
        <w:t xml:space="preserve">The sages of Spain who were </w:t>
      </w:r>
      <w:r w:rsidR="004F00A6" w:rsidRPr="00D32190">
        <w:rPr>
          <w:rFonts w:asciiTheme="minorBidi" w:hAnsiTheme="minorBidi" w:cstheme="minorBidi"/>
          <w:sz w:val="24"/>
        </w:rPr>
        <w:t>compelled</w:t>
      </w:r>
      <w:r w:rsidRPr="00D32190">
        <w:rPr>
          <w:rFonts w:asciiTheme="minorBidi" w:hAnsiTheme="minorBidi" w:cstheme="minorBidi"/>
          <w:sz w:val="24"/>
        </w:rPr>
        <w:t xml:space="preserve"> to </w:t>
      </w:r>
      <w:r w:rsidR="004F00A6" w:rsidRPr="00D32190">
        <w:rPr>
          <w:rFonts w:asciiTheme="minorBidi" w:hAnsiTheme="minorBidi" w:cstheme="minorBidi"/>
          <w:sz w:val="24"/>
        </w:rPr>
        <w:t>abandon</w:t>
      </w:r>
      <w:r w:rsidRPr="00D32190">
        <w:rPr>
          <w:rFonts w:asciiTheme="minorBidi" w:hAnsiTheme="minorBidi" w:cstheme="minorBidi"/>
          <w:sz w:val="24"/>
        </w:rPr>
        <w:t xml:space="preserve"> their homes wandered penniless, but they brought with them treasures of wisdom which they </w:t>
      </w:r>
      <w:r w:rsidR="00CC3293" w:rsidRPr="00D32190">
        <w:rPr>
          <w:rFonts w:asciiTheme="minorBidi" w:hAnsiTheme="minorBidi" w:cstheme="minorBidi"/>
          <w:sz w:val="24"/>
        </w:rPr>
        <w:t xml:space="preserve">had </w:t>
      </w:r>
      <w:r w:rsidRPr="00D32190">
        <w:rPr>
          <w:rFonts w:asciiTheme="minorBidi" w:hAnsiTheme="minorBidi" w:cstheme="minorBidi"/>
          <w:sz w:val="24"/>
        </w:rPr>
        <w:t>acquired in the land of their birth</w:t>
      </w:r>
      <w:r w:rsidR="00131B2A">
        <w:rPr>
          <w:rFonts w:asciiTheme="minorBidi" w:hAnsiTheme="minorBidi" w:cstheme="minorBidi"/>
          <w:sz w:val="24"/>
        </w:rPr>
        <w:t>.</w:t>
      </w:r>
      <w:r w:rsidRPr="00D32190">
        <w:rPr>
          <w:rFonts w:asciiTheme="minorBidi" w:hAnsiTheme="minorBidi" w:cstheme="minorBidi"/>
          <w:sz w:val="24"/>
        </w:rPr>
        <w:t xml:space="preserve"> </w:t>
      </w:r>
      <w:r w:rsidR="00131B2A">
        <w:rPr>
          <w:rFonts w:asciiTheme="minorBidi" w:hAnsiTheme="minorBidi" w:cstheme="minorBidi"/>
          <w:sz w:val="24"/>
        </w:rPr>
        <w:t>F</w:t>
      </w:r>
      <w:r w:rsidRPr="00D32190">
        <w:rPr>
          <w:rFonts w:asciiTheme="minorBidi" w:hAnsiTheme="minorBidi" w:cstheme="minorBidi"/>
          <w:sz w:val="24"/>
        </w:rPr>
        <w:t>rom the second half of the 12</w:t>
      </w:r>
      <w:r w:rsidRPr="00D32190">
        <w:rPr>
          <w:rFonts w:asciiTheme="minorBidi" w:hAnsiTheme="minorBidi" w:cstheme="minorBidi"/>
          <w:sz w:val="24"/>
          <w:vertAlign w:val="superscript"/>
        </w:rPr>
        <w:t>th</w:t>
      </w:r>
      <w:r w:rsidRPr="00D32190">
        <w:rPr>
          <w:rFonts w:asciiTheme="minorBidi" w:hAnsiTheme="minorBidi" w:cstheme="minorBidi"/>
          <w:sz w:val="24"/>
        </w:rPr>
        <w:t xml:space="preserve"> century, we find the development of Judaism in </w:t>
      </w:r>
      <w:r w:rsidR="00CC3293" w:rsidRPr="00D32190">
        <w:rPr>
          <w:rFonts w:asciiTheme="minorBidi" w:hAnsiTheme="minorBidi" w:cstheme="minorBidi"/>
          <w:sz w:val="24"/>
        </w:rPr>
        <w:t xml:space="preserve">Arabic in the realms of </w:t>
      </w:r>
      <w:r w:rsidRPr="00D32190">
        <w:rPr>
          <w:rFonts w:asciiTheme="minorBidi" w:hAnsiTheme="minorBidi" w:cstheme="minorBidi"/>
          <w:sz w:val="24"/>
        </w:rPr>
        <w:t xml:space="preserve">Christian Spain, </w:t>
      </w:r>
      <w:r w:rsidR="00CC3293" w:rsidRPr="00D32190">
        <w:rPr>
          <w:rFonts w:asciiTheme="minorBidi" w:hAnsiTheme="minorBidi" w:cstheme="minorBidi"/>
          <w:sz w:val="24"/>
        </w:rPr>
        <w:t>under</w:t>
      </w:r>
      <w:r w:rsidRPr="00D32190">
        <w:rPr>
          <w:rFonts w:asciiTheme="minorBidi" w:hAnsiTheme="minorBidi" w:cstheme="minorBidi"/>
          <w:sz w:val="24"/>
        </w:rPr>
        <w:t xml:space="preserve"> the influence of </w:t>
      </w:r>
      <w:r w:rsidR="00CC3293" w:rsidRPr="00D32190">
        <w:rPr>
          <w:rFonts w:asciiTheme="minorBidi" w:hAnsiTheme="minorBidi" w:cstheme="minorBidi"/>
          <w:sz w:val="24"/>
        </w:rPr>
        <w:t>R</w:t>
      </w:r>
      <w:r w:rsidR="00131B2A">
        <w:rPr>
          <w:rFonts w:asciiTheme="minorBidi" w:hAnsiTheme="minorBidi" w:cstheme="minorBidi"/>
          <w:sz w:val="24"/>
        </w:rPr>
        <w:t>.</w:t>
      </w:r>
      <w:r w:rsidR="00CC3293" w:rsidRPr="00D32190">
        <w:rPr>
          <w:rFonts w:asciiTheme="minorBidi" w:hAnsiTheme="minorBidi" w:cstheme="minorBidi"/>
          <w:sz w:val="24"/>
        </w:rPr>
        <w:t xml:space="preserve"> Avraham ibn Ezra, R</w:t>
      </w:r>
      <w:r w:rsidR="00131B2A">
        <w:rPr>
          <w:rFonts w:asciiTheme="minorBidi" w:hAnsiTheme="minorBidi" w:cstheme="minorBidi"/>
          <w:sz w:val="24"/>
        </w:rPr>
        <w:t>.</w:t>
      </w:r>
      <w:r w:rsidR="00CC3293" w:rsidRPr="00D32190">
        <w:rPr>
          <w:rFonts w:asciiTheme="minorBidi" w:hAnsiTheme="minorBidi" w:cstheme="minorBidi"/>
          <w:sz w:val="24"/>
        </w:rPr>
        <w:t xml:space="preserve"> Yehuda Ha-levi</w:t>
      </w:r>
      <w:r w:rsidR="00131B2A">
        <w:rPr>
          <w:rFonts w:asciiTheme="minorBidi" w:hAnsiTheme="minorBidi" w:cstheme="minorBidi"/>
          <w:sz w:val="24"/>
        </w:rPr>
        <w:t>,</w:t>
      </w:r>
      <w:r w:rsidRPr="00D32190">
        <w:rPr>
          <w:rFonts w:asciiTheme="minorBidi" w:hAnsiTheme="minorBidi" w:cstheme="minorBidi"/>
          <w:sz w:val="24"/>
        </w:rPr>
        <w:t xml:space="preserve"> and R</w:t>
      </w:r>
      <w:r w:rsidR="00131B2A">
        <w:rPr>
          <w:rFonts w:asciiTheme="minorBidi" w:hAnsiTheme="minorBidi" w:cstheme="minorBidi"/>
          <w:sz w:val="24"/>
        </w:rPr>
        <w:t>.</w:t>
      </w:r>
      <w:r w:rsidRPr="00D32190">
        <w:rPr>
          <w:rFonts w:asciiTheme="minorBidi" w:hAnsiTheme="minorBidi" w:cstheme="minorBidi"/>
          <w:sz w:val="24"/>
        </w:rPr>
        <w:t xml:space="preserve"> Yehuda Alharizi.</w:t>
      </w:r>
    </w:p>
    <w:p w:rsidR="007A6116" w:rsidRPr="00D32190" w:rsidRDefault="007A6116" w:rsidP="0079761E">
      <w:pPr>
        <w:pStyle w:val="a1"/>
        <w:bidi w:val="0"/>
        <w:spacing w:after="0" w:line="240" w:lineRule="auto"/>
        <w:ind w:left="0" w:firstLine="360"/>
        <w:rPr>
          <w:rFonts w:asciiTheme="minorBidi" w:hAnsiTheme="minorBidi" w:cstheme="minorBidi"/>
          <w:sz w:val="24"/>
          <w:szCs w:val="24"/>
        </w:rPr>
      </w:pPr>
    </w:p>
    <w:p w:rsidR="007A6116" w:rsidRPr="00D32190" w:rsidRDefault="00D32190" w:rsidP="0079761E">
      <w:pPr>
        <w:pStyle w:val="a1"/>
        <w:tabs>
          <w:tab w:val="clear" w:pos="4620"/>
          <w:tab w:val="left" w:pos="720"/>
        </w:tabs>
        <w:bidi w:val="0"/>
        <w:spacing w:after="0" w:line="240" w:lineRule="auto"/>
        <w:ind w:left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C.</w:t>
      </w:r>
      <w:r>
        <w:rPr>
          <w:rFonts w:asciiTheme="minorBidi" w:hAnsiTheme="minorBidi" w:cstheme="minorBidi"/>
          <w:b/>
          <w:bCs/>
          <w:sz w:val="24"/>
          <w:szCs w:val="24"/>
        </w:rPr>
        <w:tab/>
      </w:r>
      <w:r w:rsidR="007A6116" w:rsidRPr="00D32190">
        <w:rPr>
          <w:rFonts w:asciiTheme="minorBidi" w:hAnsiTheme="minorBidi" w:cstheme="minorBidi"/>
          <w:b/>
          <w:bCs/>
          <w:sz w:val="24"/>
          <w:szCs w:val="24"/>
        </w:rPr>
        <w:t xml:space="preserve">The Distinction </w:t>
      </w:r>
      <w:r w:rsidR="00131B2A">
        <w:rPr>
          <w:rFonts w:asciiTheme="minorBidi" w:hAnsiTheme="minorBidi" w:cstheme="minorBidi"/>
          <w:b/>
          <w:bCs/>
          <w:sz w:val="24"/>
          <w:szCs w:val="24"/>
        </w:rPr>
        <w:t>B</w:t>
      </w:r>
      <w:r w:rsidR="004F00A6" w:rsidRPr="00D32190">
        <w:rPr>
          <w:rFonts w:asciiTheme="minorBidi" w:hAnsiTheme="minorBidi" w:cstheme="minorBidi"/>
          <w:b/>
          <w:bCs/>
          <w:sz w:val="24"/>
          <w:szCs w:val="24"/>
        </w:rPr>
        <w:t>etween</w:t>
      </w:r>
      <w:r w:rsidR="007A6116" w:rsidRPr="00D32190">
        <w:rPr>
          <w:rFonts w:asciiTheme="minorBidi" w:hAnsiTheme="minorBidi" w:cstheme="minorBidi"/>
          <w:b/>
          <w:bCs/>
          <w:sz w:val="24"/>
          <w:szCs w:val="24"/>
        </w:rPr>
        <w:t xml:space="preserve"> the Schools</w:t>
      </w:r>
    </w:p>
    <w:p w:rsidR="00F03918" w:rsidRDefault="00F03918" w:rsidP="0079761E">
      <w:pPr>
        <w:pStyle w:val="a1"/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</w:p>
    <w:p w:rsidR="004F00A6" w:rsidRPr="00D32190" w:rsidRDefault="007A6116" w:rsidP="00F03918">
      <w:pPr>
        <w:pStyle w:val="a1"/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  <w:r w:rsidRPr="00D32190">
        <w:rPr>
          <w:rFonts w:asciiTheme="minorBidi" w:hAnsiTheme="minorBidi" w:cstheme="minorBidi"/>
          <w:sz w:val="24"/>
          <w:szCs w:val="24"/>
        </w:rPr>
        <w:t xml:space="preserve">We can summarize the </w:t>
      </w:r>
      <w:r w:rsidR="004F00A6" w:rsidRPr="00D32190">
        <w:rPr>
          <w:rFonts w:asciiTheme="minorBidi" w:hAnsiTheme="minorBidi" w:cstheme="minorBidi"/>
          <w:sz w:val="24"/>
          <w:szCs w:val="24"/>
        </w:rPr>
        <w:t>distinctions</w:t>
      </w:r>
      <w:r w:rsidRPr="00D32190">
        <w:rPr>
          <w:rFonts w:asciiTheme="minorBidi" w:hAnsiTheme="minorBidi" w:cstheme="minorBidi"/>
          <w:sz w:val="24"/>
          <w:szCs w:val="24"/>
        </w:rPr>
        <w:t xml:space="preserve"> between the </w:t>
      </w:r>
      <w:r w:rsidR="00CC3293" w:rsidRPr="00D32190">
        <w:rPr>
          <w:rFonts w:asciiTheme="minorBidi" w:hAnsiTheme="minorBidi" w:cstheme="minorBidi"/>
          <w:sz w:val="24"/>
          <w:szCs w:val="24"/>
        </w:rPr>
        <w:t xml:space="preserve">biblical </w:t>
      </w:r>
      <w:r w:rsidRPr="00D32190">
        <w:rPr>
          <w:rFonts w:asciiTheme="minorBidi" w:hAnsiTheme="minorBidi" w:cstheme="minorBidi"/>
          <w:sz w:val="24"/>
          <w:szCs w:val="24"/>
        </w:rPr>
        <w:t xml:space="preserve">exegesis of northern France and the </w:t>
      </w:r>
      <w:r w:rsidR="00CC3293" w:rsidRPr="00D32190">
        <w:rPr>
          <w:rFonts w:asciiTheme="minorBidi" w:hAnsiTheme="minorBidi" w:cstheme="minorBidi"/>
          <w:sz w:val="24"/>
          <w:szCs w:val="24"/>
        </w:rPr>
        <w:t xml:space="preserve">biblical </w:t>
      </w:r>
      <w:r w:rsidRPr="00D32190">
        <w:rPr>
          <w:rFonts w:asciiTheme="minorBidi" w:hAnsiTheme="minorBidi" w:cstheme="minorBidi"/>
          <w:sz w:val="24"/>
          <w:szCs w:val="24"/>
        </w:rPr>
        <w:t xml:space="preserve">exegesis </w:t>
      </w:r>
      <w:r w:rsidR="00131B2A">
        <w:rPr>
          <w:rFonts w:asciiTheme="minorBidi" w:hAnsiTheme="minorBidi" w:cstheme="minorBidi"/>
          <w:sz w:val="24"/>
          <w:szCs w:val="24"/>
        </w:rPr>
        <w:t>of Spain in the following way: T</w:t>
      </w:r>
      <w:r w:rsidRPr="00D32190">
        <w:rPr>
          <w:rFonts w:asciiTheme="minorBidi" w:hAnsiTheme="minorBidi" w:cstheme="minorBidi"/>
          <w:sz w:val="24"/>
          <w:szCs w:val="24"/>
        </w:rPr>
        <w:t xml:space="preserve">he </w:t>
      </w:r>
      <w:r w:rsidR="00CC3293" w:rsidRPr="00D32190">
        <w:rPr>
          <w:rFonts w:asciiTheme="minorBidi" w:hAnsiTheme="minorBidi" w:cstheme="minorBidi"/>
          <w:sz w:val="24"/>
          <w:szCs w:val="24"/>
        </w:rPr>
        <w:t>Jewish exegetes</w:t>
      </w:r>
      <w:r w:rsidRPr="00D32190">
        <w:rPr>
          <w:rFonts w:asciiTheme="minorBidi" w:hAnsiTheme="minorBidi" w:cstheme="minorBidi"/>
          <w:sz w:val="24"/>
          <w:szCs w:val="24"/>
        </w:rPr>
        <w:t xml:space="preserve"> of northern France </w:t>
      </w:r>
      <w:r w:rsidR="004F00A6" w:rsidRPr="00D32190">
        <w:rPr>
          <w:rFonts w:asciiTheme="minorBidi" w:hAnsiTheme="minorBidi" w:cstheme="minorBidi"/>
          <w:sz w:val="24"/>
          <w:szCs w:val="24"/>
        </w:rPr>
        <w:t xml:space="preserve">based </w:t>
      </w:r>
      <w:r w:rsidR="00CC3293" w:rsidRPr="00D32190">
        <w:rPr>
          <w:rFonts w:asciiTheme="minorBidi" w:hAnsiTheme="minorBidi" w:cstheme="minorBidi"/>
          <w:sz w:val="24"/>
          <w:szCs w:val="24"/>
        </w:rPr>
        <w:t xml:space="preserve">their approaches, </w:t>
      </w:r>
      <w:r w:rsidR="004F00A6" w:rsidRPr="00D32190">
        <w:rPr>
          <w:rFonts w:asciiTheme="minorBidi" w:hAnsiTheme="minorBidi" w:cstheme="minorBidi"/>
          <w:sz w:val="24"/>
          <w:szCs w:val="24"/>
        </w:rPr>
        <w:t>for the most part</w:t>
      </w:r>
      <w:r w:rsidR="00CC3293" w:rsidRPr="00D32190">
        <w:rPr>
          <w:rFonts w:asciiTheme="minorBidi" w:hAnsiTheme="minorBidi" w:cstheme="minorBidi"/>
          <w:sz w:val="24"/>
          <w:szCs w:val="24"/>
        </w:rPr>
        <w:t>,</w:t>
      </w:r>
      <w:r w:rsidR="004F00A6" w:rsidRPr="00D32190">
        <w:rPr>
          <w:rFonts w:asciiTheme="minorBidi" w:hAnsiTheme="minorBidi" w:cstheme="minorBidi"/>
          <w:sz w:val="24"/>
          <w:szCs w:val="24"/>
        </w:rPr>
        <w:t xml:space="preserve"> on sources and ideas from Jewish tradition, which we </w:t>
      </w:r>
      <w:r w:rsidR="00CB0FAF" w:rsidRPr="00D32190">
        <w:rPr>
          <w:rFonts w:asciiTheme="minorBidi" w:hAnsiTheme="minorBidi" w:cstheme="minorBidi"/>
          <w:sz w:val="24"/>
          <w:szCs w:val="24"/>
        </w:rPr>
        <w:t xml:space="preserve">may </w:t>
      </w:r>
      <w:r w:rsidR="004F00A6" w:rsidRPr="00D32190">
        <w:rPr>
          <w:rFonts w:asciiTheme="minorBidi" w:hAnsiTheme="minorBidi" w:cstheme="minorBidi"/>
          <w:sz w:val="24"/>
          <w:szCs w:val="24"/>
        </w:rPr>
        <w:t>describe as internal concepts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131B2A">
        <w:rPr>
          <w:rFonts w:asciiTheme="minorBidi" w:hAnsiTheme="minorBidi" w:cstheme="minorBidi"/>
          <w:sz w:val="24"/>
          <w:szCs w:val="24"/>
        </w:rPr>
        <w:t>These are</w:t>
      </w:r>
      <w:r w:rsidR="004F00A6" w:rsidRPr="00D32190">
        <w:rPr>
          <w:rFonts w:asciiTheme="minorBidi" w:hAnsiTheme="minorBidi" w:cstheme="minorBidi"/>
          <w:sz w:val="24"/>
          <w:szCs w:val="24"/>
        </w:rPr>
        <w:t xml:space="preserve"> not based at all on </w:t>
      </w:r>
      <w:r w:rsidR="00CB0FAF" w:rsidRPr="00D32190">
        <w:rPr>
          <w:rFonts w:asciiTheme="minorBidi" w:hAnsiTheme="minorBidi" w:cstheme="minorBidi"/>
          <w:sz w:val="24"/>
          <w:szCs w:val="24"/>
        </w:rPr>
        <w:t xml:space="preserve">the </w:t>
      </w:r>
      <w:r w:rsidR="004F00A6" w:rsidRPr="00D32190">
        <w:rPr>
          <w:rFonts w:asciiTheme="minorBidi" w:hAnsiTheme="minorBidi" w:cstheme="minorBidi"/>
          <w:sz w:val="24"/>
          <w:szCs w:val="24"/>
        </w:rPr>
        <w:t>idea</w:t>
      </w:r>
      <w:r w:rsidR="00CB0FAF" w:rsidRPr="00D32190">
        <w:rPr>
          <w:rFonts w:asciiTheme="minorBidi" w:hAnsiTheme="minorBidi" w:cstheme="minorBidi"/>
          <w:sz w:val="24"/>
          <w:szCs w:val="24"/>
        </w:rPr>
        <w:t>s</w:t>
      </w:r>
      <w:r w:rsidR="004F00A6" w:rsidRPr="00D32190">
        <w:rPr>
          <w:rFonts w:asciiTheme="minorBidi" w:hAnsiTheme="minorBidi" w:cstheme="minorBidi"/>
          <w:sz w:val="24"/>
          <w:szCs w:val="24"/>
        </w:rPr>
        <w:t xml:space="preserve"> and outlooks of</w:t>
      </w:r>
      <w:r w:rsidR="00CB0FAF" w:rsidRPr="00D32190">
        <w:rPr>
          <w:rFonts w:asciiTheme="minorBidi" w:hAnsiTheme="minorBidi" w:cstheme="minorBidi"/>
          <w:sz w:val="24"/>
          <w:szCs w:val="24"/>
        </w:rPr>
        <w:t xml:space="preserve"> the Christian culture amidst which </w:t>
      </w:r>
      <w:r w:rsidR="00131B2A">
        <w:rPr>
          <w:rFonts w:asciiTheme="minorBidi" w:hAnsiTheme="minorBidi" w:cstheme="minorBidi"/>
          <w:sz w:val="24"/>
          <w:szCs w:val="24"/>
        </w:rPr>
        <w:t>the exegetes</w:t>
      </w:r>
      <w:r w:rsidR="004F00A6" w:rsidRPr="00D32190">
        <w:rPr>
          <w:rFonts w:asciiTheme="minorBidi" w:hAnsiTheme="minorBidi" w:cstheme="minorBidi"/>
          <w:sz w:val="24"/>
          <w:szCs w:val="24"/>
        </w:rPr>
        <w:t xml:space="preserve"> resided</w:t>
      </w:r>
      <w:r w:rsidR="00131B2A">
        <w:rPr>
          <w:rFonts w:asciiTheme="minorBidi" w:hAnsiTheme="minorBidi" w:cstheme="minorBidi"/>
          <w:sz w:val="24"/>
          <w:szCs w:val="24"/>
        </w:rPr>
        <w:t>. (A</w:t>
      </w:r>
      <w:r w:rsidR="004F00A6" w:rsidRPr="00D32190">
        <w:rPr>
          <w:rFonts w:asciiTheme="minorBidi" w:hAnsiTheme="minorBidi" w:cstheme="minorBidi"/>
          <w:sz w:val="24"/>
          <w:szCs w:val="24"/>
        </w:rPr>
        <w:t>s we stated</w:t>
      </w:r>
      <w:r w:rsidR="00131B2A">
        <w:rPr>
          <w:rFonts w:asciiTheme="minorBidi" w:hAnsiTheme="minorBidi" w:cstheme="minorBidi"/>
          <w:sz w:val="24"/>
          <w:szCs w:val="24"/>
        </w:rPr>
        <w:t xml:space="preserve"> above</w:t>
      </w:r>
      <w:r w:rsidR="004F00A6" w:rsidRPr="00D32190">
        <w:rPr>
          <w:rFonts w:asciiTheme="minorBidi" w:hAnsiTheme="minorBidi" w:cstheme="minorBidi"/>
          <w:sz w:val="24"/>
          <w:szCs w:val="24"/>
        </w:rPr>
        <w:t xml:space="preserve">, even according to those who believe that the methodology of </w:t>
      </w:r>
      <w:r w:rsidR="005E0019" w:rsidRPr="00D32190">
        <w:rPr>
          <w:rFonts w:asciiTheme="minorBidi" w:hAnsiTheme="minorBidi" w:cstheme="minorBidi"/>
          <w:i/>
          <w:sz w:val="24"/>
          <w:szCs w:val="24"/>
        </w:rPr>
        <w:t>peshat</w:t>
      </w:r>
      <w:r w:rsidR="004F00A6" w:rsidRPr="00D32190">
        <w:rPr>
          <w:rFonts w:asciiTheme="minorBidi" w:hAnsiTheme="minorBidi" w:cstheme="minorBidi"/>
          <w:sz w:val="24"/>
          <w:szCs w:val="24"/>
        </w:rPr>
        <w:t xml:space="preserve"> was influenced by Christianity, the content</w:t>
      </w:r>
      <w:r w:rsidR="00CB0FAF" w:rsidRPr="00D32190">
        <w:rPr>
          <w:rFonts w:asciiTheme="minorBidi" w:hAnsiTheme="minorBidi" w:cstheme="minorBidi"/>
          <w:sz w:val="24"/>
          <w:szCs w:val="24"/>
        </w:rPr>
        <w:t>s</w:t>
      </w:r>
      <w:r w:rsidR="004F00A6" w:rsidRPr="00D32190">
        <w:rPr>
          <w:rFonts w:asciiTheme="minorBidi" w:hAnsiTheme="minorBidi" w:cstheme="minorBidi"/>
          <w:sz w:val="24"/>
          <w:szCs w:val="24"/>
        </w:rPr>
        <w:t xml:space="preserve"> and the </w:t>
      </w:r>
      <w:r w:rsidR="00CB0FAF" w:rsidRPr="00D32190">
        <w:rPr>
          <w:rFonts w:asciiTheme="minorBidi" w:hAnsiTheme="minorBidi" w:cstheme="minorBidi"/>
          <w:sz w:val="24"/>
          <w:szCs w:val="24"/>
        </w:rPr>
        <w:t>tool</w:t>
      </w:r>
      <w:r w:rsidR="004F00A6" w:rsidRPr="00D32190">
        <w:rPr>
          <w:rFonts w:asciiTheme="minorBidi" w:hAnsiTheme="minorBidi" w:cstheme="minorBidi"/>
          <w:sz w:val="24"/>
          <w:szCs w:val="24"/>
        </w:rPr>
        <w:t xml:space="preserve">s </w:t>
      </w:r>
      <w:r w:rsidR="00CB0FAF" w:rsidRPr="00D32190">
        <w:rPr>
          <w:rFonts w:asciiTheme="minorBidi" w:hAnsiTheme="minorBidi" w:cstheme="minorBidi"/>
          <w:sz w:val="24"/>
          <w:szCs w:val="24"/>
        </w:rPr>
        <w:t>we</w:t>
      </w:r>
      <w:r w:rsidR="004F00A6" w:rsidRPr="00D32190">
        <w:rPr>
          <w:rFonts w:asciiTheme="minorBidi" w:hAnsiTheme="minorBidi" w:cstheme="minorBidi"/>
          <w:sz w:val="24"/>
          <w:szCs w:val="24"/>
        </w:rPr>
        <w:t>re</w:t>
      </w:r>
      <w:r w:rsidR="00CB0FAF" w:rsidRPr="00D32190">
        <w:rPr>
          <w:rFonts w:asciiTheme="minorBidi" w:hAnsiTheme="minorBidi" w:cstheme="minorBidi"/>
          <w:sz w:val="24"/>
          <w:szCs w:val="24"/>
        </w:rPr>
        <w:t xml:space="preserve"> certainly</w:t>
      </w:r>
      <w:r w:rsidR="004F00A6" w:rsidRPr="00D32190">
        <w:rPr>
          <w:rFonts w:asciiTheme="minorBidi" w:hAnsiTheme="minorBidi" w:cstheme="minorBidi"/>
          <w:sz w:val="24"/>
          <w:szCs w:val="24"/>
        </w:rPr>
        <w:t xml:space="preserve"> not draw</w:t>
      </w:r>
      <w:r w:rsidR="00CB0FAF" w:rsidRPr="00D32190">
        <w:rPr>
          <w:rFonts w:asciiTheme="minorBidi" w:hAnsiTheme="minorBidi" w:cstheme="minorBidi"/>
          <w:sz w:val="24"/>
          <w:szCs w:val="24"/>
        </w:rPr>
        <w:t>n</w:t>
      </w:r>
      <w:r w:rsidR="004F00A6" w:rsidRPr="00D32190">
        <w:rPr>
          <w:rFonts w:asciiTheme="minorBidi" w:hAnsiTheme="minorBidi" w:cstheme="minorBidi"/>
          <w:sz w:val="24"/>
          <w:szCs w:val="24"/>
        </w:rPr>
        <w:t xml:space="preserve"> from Christianity</w:t>
      </w:r>
      <w:r w:rsidR="00131B2A">
        <w:rPr>
          <w:rFonts w:asciiTheme="minorBidi" w:hAnsiTheme="minorBidi" w:cstheme="minorBidi"/>
          <w:sz w:val="24"/>
          <w:szCs w:val="24"/>
        </w:rPr>
        <w:t>.</w:t>
      </w:r>
      <w:r w:rsidR="004F00A6" w:rsidRPr="00D32190">
        <w:rPr>
          <w:rFonts w:asciiTheme="minorBidi" w:hAnsiTheme="minorBidi" w:cstheme="minorBidi"/>
          <w:sz w:val="24"/>
          <w:szCs w:val="24"/>
        </w:rPr>
        <w:t>)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131B2A">
        <w:rPr>
          <w:rFonts w:asciiTheme="minorBidi" w:hAnsiTheme="minorBidi" w:cstheme="minorBidi"/>
          <w:sz w:val="24"/>
          <w:szCs w:val="24"/>
        </w:rPr>
        <w:t>In contrast</w:t>
      </w:r>
      <w:r w:rsidR="004F00A6" w:rsidRPr="00D32190">
        <w:rPr>
          <w:rFonts w:asciiTheme="minorBidi" w:hAnsiTheme="minorBidi" w:cstheme="minorBidi"/>
          <w:sz w:val="24"/>
          <w:szCs w:val="24"/>
        </w:rPr>
        <w:t xml:space="preserve">, </w:t>
      </w:r>
      <w:r w:rsidR="00CB0FAF" w:rsidRPr="00D32190">
        <w:rPr>
          <w:rFonts w:asciiTheme="minorBidi" w:hAnsiTheme="minorBidi" w:cstheme="minorBidi"/>
          <w:sz w:val="24"/>
          <w:szCs w:val="24"/>
        </w:rPr>
        <w:t xml:space="preserve">the Jewish exegetes of Muslim </w:t>
      </w:r>
      <w:r w:rsidR="004F00A6" w:rsidRPr="00D32190">
        <w:rPr>
          <w:rFonts w:asciiTheme="minorBidi" w:hAnsiTheme="minorBidi" w:cstheme="minorBidi"/>
          <w:sz w:val="24"/>
          <w:szCs w:val="24"/>
        </w:rPr>
        <w:t>Spa</w:t>
      </w:r>
      <w:r w:rsidR="00CB0FAF" w:rsidRPr="00D32190">
        <w:rPr>
          <w:rFonts w:asciiTheme="minorBidi" w:hAnsiTheme="minorBidi" w:cstheme="minorBidi"/>
          <w:sz w:val="24"/>
          <w:szCs w:val="24"/>
        </w:rPr>
        <w:t>i</w:t>
      </w:r>
      <w:r w:rsidR="004F00A6" w:rsidRPr="00D32190">
        <w:rPr>
          <w:rFonts w:asciiTheme="minorBidi" w:hAnsiTheme="minorBidi" w:cstheme="minorBidi"/>
          <w:sz w:val="24"/>
          <w:szCs w:val="24"/>
        </w:rPr>
        <w:t>n</w:t>
      </w:r>
      <w:r w:rsidR="00CB0FAF" w:rsidRPr="00D32190">
        <w:rPr>
          <w:rFonts w:asciiTheme="minorBidi" w:hAnsiTheme="minorBidi" w:cstheme="minorBidi"/>
          <w:sz w:val="24"/>
          <w:szCs w:val="24"/>
        </w:rPr>
        <w:t xml:space="preserve"> drew their </w:t>
      </w:r>
      <w:r w:rsidR="004F00A6" w:rsidRPr="00D32190">
        <w:rPr>
          <w:rFonts w:asciiTheme="minorBidi" w:hAnsiTheme="minorBidi" w:cstheme="minorBidi"/>
          <w:sz w:val="24"/>
          <w:szCs w:val="24"/>
        </w:rPr>
        <w:lastRenderedPageBreak/>
        <w:t>tools from internal sources as well as external sources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  <w:r w:rsidR="004F00A6" w:rsidRPr="00D32190">
        <w:rPr>
          <w:rFonts w:asciiTheme="minorBidi" w:hAnsiTheme="minorBidi" w:cstheme="minorBidi"/>
          <w:sz w:val="24"/>
          <w:szCs w:val="24"/>
        </w:rPr>
        <w:t xml:space="preserve">The many domains to </w:t>
      </w:r>
      <w:r w:rsidR="00CB0FAF" w:rsidRPr="00D32190">
        <w:rPr>
          <w:rFonts w:asciiTheme="minorBidi" w:hAnsiTheme="minorBidi" w:cstheme="minorBidi"/>
          <w:sz w:val="24"/>
          <w:szCs w:val="24"/>
        </w:rPr>
        <w:t>which the scholars of Spain had</w:t>
      </w:r>
      <w:r w:rsidR="004F00A6" w:rsidRPr="00D32190">
        <w:rPr>
          <w:rFonts w:asciiTheme="minorBidi" w:hAnsiTheme="minorBidi" w:cstheme="minorBidi"/>
          <w:sz w:val="24"/>
          <w:szCs w:val="24"/>
        </w:rPr>
        <w:t xml:space="preserve"> been exposed left their mark on the character of the Spanish commentaries.</w:t>
      </w:r>
    </w:p>
    <w:p w:rsidR="00F03918" w:rsidRDefault="00F03918" w:rsidP="0079761E">
      <w:pPr>
        <w:pStyle w:val="a1"/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</w:p>
    <w:p w:rsidR="007A6116" w:rsidRDefault="004F00A6" w:rsidP="00F06222">
      <w:pPr>
        <w:pStyle w:val="a1"/>
        <w:bidi w:val="0"/>
        <w:spacing w:after="0" w:line="240" w:lineRule="auto"/>
        <w:ind w:left="0" w:firstLine="720"/>
        <w:rPr>
          <w:rFonts w:asciiTheme="minorBidi" w:hAnsiTheme="minorBidi" w:cstheme="minorBidi"/>
          <w:sz w:val="24"/>
          <w:szCs w:val="24"/>
        </w:rPr>
      </w:pPr>
      <w:r w:rsidRPr="00D32190">
        <w:rPr>
          <w:rFonts w:asciiTheme="minorBidi" w:hAnsiTheme="minorBidi" w:cstheme="minorBidi"/>
          <w:sz w:val="24"/>
          <w:szCs w:val="24"/>
        </w:rPr>
        <w:t>In the sphere of biblical commentary, the main re</w:t>
      </w:r>
      <w:r w:rsidR="00CB0FAF" w:rsidRPr="00D32190">
        <w:rPr>
          <w:rFonts w:asciiTheme="minorBidi" w:hAnsiTheme="minorBidi" w:cstheme="minorBidi"/>
          <w:sz w:val="24"/>
          <w:szCs w:val="24"/>
        </w:rPr>
        <w:t>presentative of the Golden Age wa</w:t>
      </w:r>
      <w:r w:rsidRPr="00D32190">
        <w:rPr>
          <w:rFonts w:asciiTheme="minorBidi" w:hAnsiTheme="minorBidi" w:cstheme="minorBidi"/>
          <w:sz w:val="24"/>
          <w:szCs w:val="24"/>
        </w:rPr>
        <w:t>s R</w:t>
      </w:r>
      <w:r w:rsidR="00131B2A">
        <w:rPr>
          <w:rFonts w:asciiTheme="minorBidi" w:hAnsiTheme="minorBidi" w:cstheme="minorBidi"/>
          <w:sz w:val="24"/>
          <w:szCs w:val="24"/>
        </w:rPr>
        <w:t>.</w:t>
      </w:r>
      <w:r w:rsidRPr="00D32190">
        <w:rPr>
          <w:rFonts w:asciiTheme="minorBidi" w:hAnsiTheme="minorBidi" w:cstheme="minorBidi"/>
          <w:sz w:val="24"/>
          <w:szCs w:val="24"/>
        </w:rPr>
        <w:t xml:space="preserve"> Avraham </w:t>
      </w:r>
      <w:r w:rsidR="00F06222">
        <w:rPr>
          <w:rFonts w:asciiTheme="minorBidi" w:hAnsiTheme="minorBidi" w:cstheme="minorBidi"/>
          <w:sz w:val="24"/>
          <w:szCs w:val="24"/>
        </w:rPr>
        <w:t>i</w:t>
      </w:r>
      <w:r w:rsidRPr="00D32190">
        <w:rPr>
          <w:rFonts w:asciiTheme="minorBidi" w:hAnsiTheme="minorBidi" w:cstheme="minorBidi"/>
          <w:sz w:val="24"/>
          <w:szCs w:val="24"/>
        </w:rPr>
        <w:t xml:space="preserve">bn Ezra, and we will dedicate the </w:t>
      </w:r>
      <w:r w:rsidR="00CB0FAF" w:rsidRPr="00D32190">
        <w:rPr>
          <w:rFonts w:asciiTheme="minorBidi" w:hAnsiTheme="minorBidi" w:cstheme="minorBidi"/>
          <w:sz w:val="24"/>
          <w:szCs w:val="24"/>
        </w:rPr>
        <w:t>com</w:t>
      </w:r>
      <w:r w:rsidRPr="00D32190">
        <w:rPr>
          <w:rFonts w:asciiTheme="minorBidi" w:hAnsiTheme="minorBidi" w:cstheme="minorBidi"/>
          <w:sz w:val="24"/>
          <w:szCs w:val="24"/>
        </w:rPr>
        <w:t>ing le</w:t>
      </w:r>
      <w:r w:rsidR="00131B2A">
        <w:rPr>
          <w:rFonts w:asciiTheme="minorBidi" w:hAnsiTheme="minorBidi" w:cstheme="minorBidi"/>
          <w:sz w:val="24"/>
          <w:szCs w:val="24"/>
        </w:rPr>
        <w:t>ctures</w:t>
      </w:r>
      <w:r w:rsidRPr="00D32190">
        <w:rPr>
          <w:rFonts w:asciiTheme="minorBidi" w:hAnsiTheme="minorBidi" w:cstheme="minorBidi"/>
          <w:sz w:val="24"/>
          <w:szCs w:val="24"/>
        </w:rPr>
        <w:t xml:space="preserve"> to his commentary</w:t>
      </w:r>
      <w:r w:rsidR="00D37054" w:rsidRPr="00D32190">
        <w:rPr>
          <w:rFonts w:asciiTheme="minorBidi" w:hAnsiTheme="minorBidi" w:cstheme="minorBidi"/>
          <w:sz w:val="24"/>
          <w:szCs w:val="24"/>
        </w:rPr>
        <w:t>.</w:t>
      </w:r>
      <w:r w:rsidR="00A55B8B">
        <w:rPr>
          <w:rFonts w:asciiTheme="minorBidi" w:hAnsiTheme="minorBidi" w:cstheme="minorBidi"/>
          <w:sz w:val="24"/>
          <w:szCs w:val="24"/>
        </w:rPr>
        <w:t xml:space="preserve"> </w:t>
      </w:r>
    </w:p>
    <w:p w:rsidR="008F63E5" w:rsidRDefault="008F63E5" w:rsidP="008F63E5">
      <w:pPr>
        <w:pStyle w:val="a1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8F63E5" w:rsidRDefault="008F63E5" w:rsidP="008F63E5">
      <w:pPr>
        <w:pStyle w:val="a1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8F63E5" w:rsidRPr="00D84504" w:rsidRDefault="008F63E5" w:rsidP="008F63E5">
      <w:pPr>
        <w:bidi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Translated by Rav Yoseif Bloch</w:t>
      </w:r>
    </w:p>
    <w:p w:rsidR="008F63E5" w:rsidRPr="00D32190" w:rsidRDefault="008F63E5" w:rsidP="008F63E5">
      <w:pPr>
        <w:pStyle w:val="a1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sectPr w:rsidR="008F63E5" w:rsidRPr="00D32190" w:rsidSect="00D32190">
      <w:pgSz w:w="11906" w:h="16838" w:code="9"/>
      <w:pgMar w:top="1440" w:right="1797" w:bottom="1440" w:left="1797" w:header="709" w:footer="709" w:gutter="0"/>
      <w:cols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F4" w:rsidRDefault="003C61F4" w:rsidP="001E6997">
      <w:pPr>
        <w:spacing w:after="0" w:line="240" w:lineRule="auto"/>
      </w:pPr>
      <w:r>
        <w:separator/>
      </w:r>
    </w:p>
  </w:endnote>
  <w:endnote w:type="continuationSeparator" w:id="0">
    <w:p w:rsidR="003C61F4" w:rsidRDefault="003C61F4" w:rsidP="001E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F4" w:rsidRDefault="003C61F4" w:rsidP="00D32190">
      <w:pPr>
        <w:bidi w:val="0"/>
        <w:spacing w:after="0" w:line="240" w:lineRule="auto"/>
      </w:pPr>
      <w:r>
        <w:separator/>
      </w:r>
    </w:p>
  </w:footnote>
  <w:footnote w:type="continuationSeparator" w:id="0">
    <w:p w:rsidR="003C61F4" w:rsidRDefault="003C61F4" w:rsidP="001E6997">
      <w:pPr>
        <w:spacing w:after="0" w:line="240" w:lineRule="auto"/>
      </w:pPr>
      <w:r>
        <w:continuationSeparator/>
      </w:r>
    </w:p>
  </w:footnote>
  <w:footnote w:id="1">
    <w:p w:rsidR="003C61F4" w:rsidRPr="00D32190" w:rsidRDefault="003C61F4" w:rsidP="00A55B8B">
      <w:pPr>
        <w:pStyle w:val="Heading1"/>
        <w:keepNext w:val="0"/>
        <w:widowControl w:val="0"/>
        <w:bidi w:val="0"/>
        <w:spacing w:after="0" w:line="240" w:lineRule="auto"/>
        <w:rPr>
          <w:rFonts w:asciiTheme="minorBidi" w:hAnsiTheme="minorBidi" w:cstheme="minorBidi"/>
          <w:szCs w:val="20"/>
          <w:rtl/>
        </w:rPr>
      </w:pPr>
      <w:r w:rsidRPr="00D32190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Pr="00D32190">
        <w:rPr>
          <w:rFonts w:asciiTheme="minorBidi" w:hAnsiTheme="minorBidi" w:cstheme="minorBidi"/>
          <w:szCs w:val="20"/>
          <w:rtl/>
        </w:rPr>
        <w:t xml:space="preserve"> </w:t>
      </w:r>
      <w:r w:rsidRPr="00D32190">
        <w:rPr>
          <w:rFonts w:asciiTheme="minorBidi" w:hAnsiTheme="minorBidi" w:cstheme="minorBidi"/>
          <w:szCs w:val="20"/>
        </w:rPr>
        <w:t>It is important to distinguish between northern France and southern France (Provence)</w:t>
      </w:r>
      <w:r>
        <w:rPr>
          <w:rFonts w:asciiTheme="minorBidi" w:hAnsiTheme="minorBidi" w:cstheme="minorBidi"/>
          <w:szCs w:val="20"/>
        </w:rPr>
        <w:t>.</w:t>
      </w:r>
      <w:r w:rsidRPr="00D32190">
        <w:rPr>
          <w:rFonts w:asciiTheme="minorBidi" w:hAnsiTheme="minorBidi" w:cstheme="minorBidi"/>
          <w:szCs w:val="20"/>
        </w:rPr>
        <w:t xml:space="preserve"> Provençal exegesis was much closer to that of Spain, as we will see in the coming lessons.</w:t>
      </w:r>
    </w:p>
  </w:footnote>
  <w:footnote w:id="2">
    <w:p w:rsidR="003C61F4" w:rsidRPr="00D32190" w:rsidRDefault="003C61F4" w:rsidP="00A55B8B">
      <w:pPr>
        <w:pStyle w:val="Heading1"/>
        <w:keepNext w:val="0"/>
        <w:widowControl w:val="0"/>
        <w:bidi w:val="0"/>
        <w:spacing w:after="0" w:line="240" w:lineRule="auto"/>
        <w:rPr>
          <w:rFonts w:asciiTheme="minorBidi" w:hAnsiTheme="minorBidi" w:cstheme="minorBidi"/>
          <w:szCs w:val="20"/>
          <w:rtl/>
        </w:rPr>
      </w:pPr>
      <w:r w:rsidRPr="00D32190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>
        <w:rPr>
          <w:rFonts w:asciiTheme="minorBidi" w:hAnsiTheme="minorBidi" w:cstheme="minorBidi"/>
          <w:szCs w:val="20"/>
        </w:rPr>
        <w:t xml:space="preserve"> To this group</w:t>
      </w:r>
      <w:r w:rsidRPr="00D32190">
        <w:rPr>
          <w:rFonts w:asciiTheme="minorBidi" w:hAnsiTheme="minorBidi" w:cstheme="minorBidi"/>
          <w:szCs w:val="20"/>
        </w:rPr>
        <w:t xml:space="preserve"> we may add R</w:t>
      </w:r>
      <w:r>
        <w:rPr>
          <w:rFonts w:asciiTheme="minorBidi" w:hAnsiTheme="minorBidi" w:cstheme="minorBidi"/>
          <w:szCs w:val="20"/>
        </w:rPr>
        <w:t>. Eliezer of Beaugency</w:t>
      </w:r>
      <w:r w:rsidRPr="00D32190">
        <w:rPr>
          <w:rFonts w:asciiTheme="minorBidi" w:hAnsiTheme="minorBidi" w:cstheme="minorBidi"/>
          <w:szCs w:val="20"/>
        </w:rPr>
        <w:t xml:space="preserve">, who </w:t>
      </w:r>
      <w:r>
        <w:rPr>
          <w:rFonts w:asciiTheme="minorBidi" w:hAnsiTheme="minorBidi" w:cstheme="minorBidi"/>
          <w:szCs w:val="20"/>
        </w:rPr>
        <w:t xml:space="preserve">also </w:t>
      </w:r>
      <w:r w:rsidRPr="00D32190">
        <w:rPr>
          <w:rFonts w:asciiTheme="minorBidi" w:hAnsiTheme="minorBidi" w:cstheme="minorBidi"/>
          <w:szCs w:val="20"/>
        </w:rPr>
        <w:t>lived in the 12</w:t>
      </w:r>
      <w:r w:rsidRPr="00D32190">
        <w:rPr>
          <w:rFonts w:asciiTheme="minorBidi" w:hAnsiTheme="minorBidi" w:cstheme="minorBidi"/>
          <w:szCs w:val="20"/>
          <w:vertAlign w:val="superscript"/>
        </w:rPr>
        <w:t>th</w:t>
      </w:r>
      <w:r w:rsidRPr="00D32190">
        <w:rPr>
          <w:rFonts w:asciiTheme="minorBidi" w:hAnsiTheme="minorBidi" w:cstheme="minorBidi"/>
          <w:szCs w:val="20"/>
        </w:rPr>
        <w:t xml:space="preserve"> century in northern France. </w:t>
      </w:r>
      <w:r>
        <w:rPr>
          <w:rFonts w:asciiTheme="minorBidi" w:hAnsiTheme="minorBidi" w:cstheme="minorBidi"/>
          <w:szCs w:val="20"/>
        </w:rPr>
        <w:t>He p</w:t>
      </w:r>
      <w:r w:rsidRPr="00D32190">
        <w:rPr>
          <w:rFonts w:asciiTheme="minorBidi" w:hAnsiTheme="minorBidi" w:cstheme="minorBidi"/>
          <w:szCs w:val="20"/>
        </w:rPr>
        <w:t xml:space="preserve">resumably composed commentaries to all of Scripture, but only his commentaries to </w:t>
      </w:r>
      <w:r w:rsidRPr="00D32190">
        <w:rPr>
          <w:rFonts w:asciiTheme="minorBidi" w:hAnsiTheme="minorBidi" w:cstheme="minorBidi"/>
          <w:i/>
          <w:iCs/>
          <w:szCs w:val="20"/>
        </w:rPr>
        <w:t>Yeshayahu, Yechezkel</w:t>
      </w:r>
      <w:r>
        <w:rPr>
          <w:rFonts w:asciiTheme="minorBidi" w:hAnsiTheme="minorBidi" w:cstheme="minorBidi"/>
          <w:szCs w:val="20"/>
        </w:rPr>
        <w:t>,</w:t>
      </w:r>
      <w:r w:rsidRPr="00D32190">
        <w:rPr>
          <w:rFonts w:asciiTheme="minorBidi" w:hAnsiTheme="minorBidi" w:cstheme="minorBidi"/>
          <w:i/>
          <w:iCs/>
          <w:szCs w:val="20"/>
        </w:rPr>
        <w:t xml:space="preserve"> </w:t>
      </w:r>
      <w:r w:rsidRPr="00D32190">
        <w:rPr>
          <w:rFonts w:asciiTheme="minorBidi" w:hAnsiTheme="minorBidi" w:cstheme="minorBidi"/>
          <w:szCs w:val="20"/>
        </w:rPr>
        <w:t>and</w:t>
      </w:r>
      <w:r w:rsidRPr="00D32190">
        <w:rPr>
          <w:rFonts w:asciiTheme="minorBidi" w:hAnsiTheme="minorBidi" w:cstheme="minorBidi"/>
          <w:i/>
          <w:iCs/>
          <w:szCs w:val="20"/>
        </w:rPr>
        <w:t xml:space="preserve"> Trei Asar</w:t>
      </w:r>
      <w:r>
        <w:rPr>
          <w:rFonts w:asciiTheme="minorBidi" w:hAnsiTheme="minorBidi" w:cstheme="minorBidi"/>
          <w:szCs w:val="20"/>
        </w:rPr>
        <w:t xml:space="preserve"> have survived.</w:t>
      </w:r>
      <w:r w:rsidRPr="00D32190">
        <w:rPr>
          <w:rFonts w:asciiTheme="minorBidi" w:hAnsiTheme="minorBidi" w:cstheme="minorBidi"/>
          <w:szCs w:val="20"/>
        </w:rPr>
        <w:t xml:space="preserve"> R</w:t>
      </w:r>
      <w:r>
        <w:rPr>
          <w:rFonts w:asciiTheme="minorBidi" w:hAnsiTheme="minorBidi" w:cstheme="minorBidi"/>
          <w:szCs w:val="20"/>
        </w:rPr>
        <w:t>.</w:t>
      </w:r>
      <w:r w:rsidRPr="00D32190">
        <w:rPr>
          <w:rFonts w:asciiTheme="minorBidi" w:hAnsiTheme="minorBidi" w:cstheme="minorBidi"/>
          <w:szCs w:val="20"/>
        </w:rPr>
        <w:t xml:space="preserve"> Eliezer of Beaugency is one of the most extreme exegetes of </w:t>
      </w:r>
      <w:r w:rsidRPr="00D32190">
        <w:rPr>
          <w:rFonts w:asciiTheme="minorBidi" w:hAnsiTheme="minorBidi" w:cstheme="minorBidi"/>
          <w:i/>
          <w:szCs w:val="20"/>
        </w:rPr>
        <w:t>peshat</w:t>
      </w:r>
      <w:r w:rsidRPr="00D32190">
        <w:rPr>
          <w:rFonts w:asciiTheme="minorBidi" w:hAnsiTheme="minorBidi" w:cstheme="minorBidi"/>
          <w:szCs w:val="20"/>
        </w:rPr>
        <w:t xml:space="preserve"> in 12</w:t>
      </w:r>
      <w:r w:rsidRPr="00D32190">
        <w:rPr>
          <w:rFonts w:asciiTheme="minorBidi" w:hAnsiTheme="minorBidi" w:cstheme="minorBidi"/>
          <w:szCs w:val="20"/>
          <w:vertAlign w:val="superscript"/>
        </w:rPr>
        <w:t>th</w:t>
      </w:r>
      <w:r>
        <w:rPr>
          <w:rFonts w:asciiTheme="minorBidi" w:hAnsiTheme="minorBidi" w:cstheme="minorBidi"/>
          <w:szCs w:val="20"/>
        </w:rPr>
        <w:t xml:space="preserve"> century France.</w:t>
      </w:r>
      <w:r w:rsidRPr="00D32190">
        <w:rPr>
          <w:rFonts w:asciiTheme="minorBidi" w:hAnsiTheme="minorBidi" w:cstheme="minorBidi"/>
          <w:szCs w:val="20"/>
        </w:rPr>
        <w:t xml:space="preserve"> While the Rashbam and Mahari Kara feel a need to explain their relationship to the Sages, R</w:t>
      </w:r>
      <w:r>
        <w:rPr>
          <w:rFonts w:asciiTheme="minorBidi" w:hAnsiTheme="minorBidi" w:cstheme="minorBidi"/>
          <w:szCs w:val="20"/>
        </w:rPr>
        <w:t>.</w:t>
      </w:r>
      <w:r w:rsidRPr="00D32190">
        <w:rPr>
          <w:rFonts w:asciiTheme="minorBidi" w:hAnsiTheme="minorBidi" w:cstheme="minorBidi"/>
          <w:szCs w:val="20"/>
        </w:rPr>
        <w:t xml:space="preserve"> Eliezer does not feel the need to apologize for his relationship to the Sages.</w:t>
      </w:r>
    </w:p>
  </w:footnote>
  <w:footnote w:id="3">
    <w:p w:rsidR="003C61F4" w:rsidRPr="00D32190" w:rsidRDefault="003C61F4" w:rsidP="00DF1890">
      <w:pPr>
        <w:pStyle w:val="FootnoteText"/>
        <w:widowControl w:val="0"/>
        <w:bidi w:val="0"/>
        <w:spacing w:after="0" w:line="240" w:lineRule="auto"/>
        <w:ind w:left="0" w:firstLine="0"/>
        <w:rPr>
          <w:rFonts w:asciiTheme="minorBidi" w:hAnsiTheme="minorBidi" w:cstheme="minorBidi"/>
          <w:szCs w:val="20"/>
          <w:rtl/>
        </w:rPr>
      </w:pPr>
      <w:r w:rsidRPr="00D32190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Pr="00D32190">
        <w:rPr>
          <w:rFonts w:asciiTheme="minorBidi" w:hAnsiTheme="minorBidi" w:cstheme="minorBidi"/>
          <w:szCs w:val="20"/>
          <w:rtl/>
        </w:rPr>
        <w:t xml:space="preserve"> </w:t>
      </w:r>
      <w:r>
        <w:rPr>
          <w:rFonts w:asciiTheme="minorBidi" w:hAnsiTheme="minorBidi" w:cstheme="minorBidi"/>
          <w:szCs w:val="20"/>
        </w:rPr>
        <w:t>R. Shemaya</w:t>
      </w:r>
      <w:r w:rsidRPr="00D32190">
        <w:rPr>
          <w:rFonts w:asciiTheme="minorBidi" w:hAnsiTheme="minorBidi" w:cstheme="minorBidi"/>
          <w:szCs w:val="20"/>
        </w:rPr>
        <w:t xml:space="preserve"> was one of the most important of Rashi’s students, as well as his scribe.</w:t>
      </w:r>
    </w:p>
  </w:footnote>
  <w:footnote w:id="4">
    <w:p w:rsidR="003C61F4" w:rsidRPr="00DF1890" w:rsidRDefault="003C61F4" w:rsidP="00DF1890">
      <w:pPr>
        <w:pStyle w:val="FootnoteText"/>
        <w:widowControl w:val="0"/>
        <w:bidi w:val="0"/>
        <w:spacing w:after="0" w:line="240" w:lineRule="auto"/>
        <w:ind w:left="0" w:firstLine="0"/>
        <w:rPr>
          <w:rFonts w:asciiTheme="minorBidi" w:hAnsiTheme="minorBidi" w:cstheme="minorBidi"/>
          <w:szCs w:val="20"/>
        </w:rPr>
      </w:pPr>
      <w:r w:rsidRPr="00DF1890">
        <w:rPr>
          <w:rFonts w:asciiTheme="minorBidi" w:hAnsiTheme="minorBidi" w:cstheme="minorBidi"/>
          <w:szCs w:val="20"/>
        </w:rPr>
        <w:footnoteRef/>
      </w:r>
      <w:r w:rsidRPr="00DF1890">
        <w:rPr>
          <w:rFonts w:asciiTheme="minorBidi" w:hAnsiTheme="minorBidi" w:cstheme="minorBidi"/>
          <w:szCs w:val="20"/>
          <w:rtl/>
        </w:rPr>
        <w:t xml:space="preserve"> </w:t>
      </w:r>
      <w:r w:rsidRPr="00DF1890">
        <w:rPr>
          <w:rFonts w:asciiTheme="minorBidi" w:hAnsiTheme="minorBidi" w:cstheme="minorBidi"/>
          <w:szCs w:val="20"/>
        </w:rPr>
        <w:t xml:space="preserve">M. Z. Segal, </w:t>
      </w:r>
      <w:r w:rsidRPr="00DF1890">
        <w:rPr>
          <w:rFonts w:asciiTheme="minorBidi" w:hAnsiTheme="minorBidi" w:cstheme="minorBidi"/>
          <w:i/>
          <w:iCs/>
          <w:szCs w:val="20"/>
        </w:rPr>
        <w:t>Parshanut Ha-Mikra</w:t>
      </w:r>
      <w:r w:rsidRPr="00DF1890">
        <w:rPr>
          <w:rFonts w:asciiTheme="minorBidi" w:hAnsiTheme="minorBidi" w:cstheme="minorBidi"/>
          <w:szCs w:val="20"/>
        </w:rPr>
        <w:t>, pp. 61-62.</w:t>
      </w:r>
    </w:p>
  </w:footnote>
  <w:footnote w:id="5">
    <w:p w:rsidR="003C61F4" w:rsidRPr="00D32190" w:rsidRDefault="003C61F4" w:rsidP="00D32190">
      <w:pPr>
        <w:pStyle w:val="FootnoteText"/>
        <w:widowControl w:val="0"/>
        <w:bidi w:val="0"/>
        <w:spacing w:after="0" w:line="240" w:lineRule="auto"/>
        <w:ind w:left="0" w:firstLine="0"/>
        <w:rPr>
          <w:rFonts w:asciiTheme="minorBidi" w:hAnsiTheme="minorBidi" w:cstheme="minorBidi"/>
          <w:szCs w:val="20"/>
          <w:rtl/>
        </w:rPr>
      </w:pPr>
      <w:r w:rsidRPr="00D32190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Pr="00D32190">
        <w:rPr>
          <w:rFonts w:asciiTheme="minorBidi" w:hAnsiTheme="minorBidi" w:cstheme="minorBidi"/>
          <w:szCs w:val="20"/>
          <w:rtl/>
        </w:rPr>
        <w:t xml:space="preserve"> </w:t>
      </w:r>
      <w:r w:rsidRPr="00D32190">
        <w:rPr>
          <w:rFonts w:asciiTheme="minorBidi" w:hAnsiTheme="minorBidi" w:cstheme="minorBidi"/>
          <w:szCs w:val="20"/>
        </w:rPr>
        <w:t>This was an import</w:t>
      </w:r>
      <w:r>
        <w:rPr>
          <w:rFonts w:asciiTheme="minorBidi" w:hAnsiTheme="minorBidi" w:cstheme="minorBidi"/>
          <w:szCs w:val="20"/>
        </w:rPr>
        <w:t>ant</w:t>
      </w:r>
      <w:r w:rsidRPr="00D32190">
        <w:rPr>
          <w:rFonts w:asciiTheme="minorBidi" w:hAnsiTheme="minorBidi" w:cstheme="minorBidi"/>
          <w:szCs w:val="20"/>
        </w:rPr>
        <w:t xml:space="preserve"> medieval school of monks from the Abbey of St. Victor in Paris.</w:t>
      </w:r>
      <w:r>
        <w:rPr>
          <w:rFonts w:asciiTheme="minorBidi" w:hAnsiTheme="minorBidi" w:cstheme="minorBidi"/>
          <w:szCs w:val="20"/>
        </w:rPr>
        <w:t xml:space="preserve"> </w:t>
      </w:r>
      <w:r w:rsidRPr="00D32190">
        <w:rPr>
          <w:rFonts w:asciiTheme="minorBidi" w:hAnsiTheme="minorBidi" w:cstheme="minorBidi"/>
          <w:szCs w:val="20"/>
        </w:rPr>
        <w:t>Some of these monks devoted their lives to the study and interpretation of Scripture.</w:t>
      </w:r>
      <w:r>
        <w:rPr>
          <w:rFonts w:asciiTheme="minorBidi" w:hAnsiTheme="minorBidi" w:cstheme="minorBidi"/>
          <w:szCs w:val="20"/>
        </w:rPr>
        <w:t xml:space="preserve"> </w:t>
      </w:r>
      <w:r w:rsidRPr="00D32190">
        <w:rPr>
          <w:rFonts w:asciiTheme="minorBidi" w:hAnsiTheme="minorBidi" w:cstheme="minorBidi"/>
          <w:szCs w:val="20"/>
        </w:rPr>
        <w:t>In the 12</w:t>
      </w:r>
      <w:r w:rsidRPr="00D32190">
        <w:rPr>
          <w:rFonts w:asciiTheme="minorBidi" w:hAnsiTheme="minorBidi" w:cstheme="minorBidi"/>
          <w:szCs w:val="20"/>
          <w:vertAlign w:val="superscript"/>
        </w:rPr>
        <w:t>th</w:t>
      </w:r>
      <w:r w:rsidRPr="00D32190">
        <w:rPr>
          <w:rFonts w:asciiTheme="minorBidi" w:hAnsiTheme="minorBidi" w:cstheme="minorBidi"/>
          <w:szCs w:val="20"/>
        </w:rPr>
        <w:t xml:space="preserve"> century, the Victorines began to study the Bible according to the </w:t>
      </w:r>
      <w:r w:rsidRPr="00D32190">
        <w:rPr>
          <w:rFonts w:asciiTheme="minorBidi" w:hAnsiTheme="minorBidi" w:cstheme="minorBidi"/>
          <w:i/>
          <w:szCs w:val="20"/>
        </w:rPr>
        <w:t>peshat</w:t>
      </w:r>
      <w:r w:rsidRPr="00D32190">
        <w:rPr>
          <w:rFonts w:asciiTheme="minorBidi" w:hAnsiTheme="minorBidi" w:cstheme="minorBidi"/>
          <w:szCs w:val="20"/>
        </w:rPr>
        <w:t>.</w:t>
      </w:r>
      <w:r>
        <w:rPr>
          <w:rFonts w:asciiTheme="minorBidi" w:hAnsiTheme="minorBidi" w:cstheme="minorBidi"/>
          <w:szCs w:val="20"/>
        </w:rPr>
        <w:t xml:space="preserve"> </w:t>
      </w:r>
      <w:r w:rsidRPr="00D32190">
        <w:rPr>
          <w:rFonts w:asciiTheme="minorBidi" w:hAnsiTheme="minorBidi" w:cstheme="minorBidi"/>
          <w:szCs w:val="20"/>
        </w:rPr>
        <w:t>Until this period, the general tendency of biblical commentary by Christians had been allegorical: the Christians preferred the symbolic, spiritual interpretation, and they scorned the literal interpretation.</w:t>
      </w:r>
      <w:r>
        <w:rPr>
          <w:rFonts w:asciiTheme="minorBidi" w:hAnsiTheme="minorBidi" w:cstheme="minorBidi"/>
          <w:szCs w:val="20"/>
        </w:rPr>
        <w:t xml:space="preserve"> </w:t>
      </w:r>
      <w:r w:rsidRPr="00D32190">
        <w:rPr>
          <w:rFonts w:asciiTheme="minorBidi" w:hAnsiTheme="minorBidi" w:cstheme="minorBidi"/>
          <w:szCs w:val="20"/>
        </w:rPr>
        <w:t>The monks of the Abbey of St. Victor stressed the importance of studying the Bible literally and delved into it.</w:t>
      </w:r>
      <w:r>
        <w:rPr>
          <w:rFonts w:asciiTheme="minorBidi" w:hAnsiTheme="minorBidi" w:cstheme="minorBidi"/>
          <w:szCs w:val="20"/>
        </w:rPr>
        <w:t xml:space="preserve"> </w:t>
      </w:r>
      <w:r w:rsidRPr="00D32190">
        <w:rPr>
          <w:rFonts w:asciiTheme="minorBidi" w:hAnsiTheme="minorBidi" w:cstheme="minorBidi"/>
          <w:szCs w:val="20"/>
        </w:rPr>
        <w:t>They did not reject the allegorical interpretation; rather, they claimed that one should understand the literary significance, and only afterwards should one pass to the allegorical interpretation.</w:t>
      </w:r>
    </w:p>
  </w:footnote>
  <w:footnote w:id="6">
    <w:p w:rsidR="003C61F4" w:rsidRPr="00DF1890" w:rsidRDefault="003C61F4" w:rsidP="00DF1890">
      <w:pPr>
        <w:pStyle w:val="FootnoteText"/>
        <w:widowControl w:val="0"/>
        <w:bidi w:val="0"/>
        <w:spacing w:after="0" w:line="240" w:lineRule="auto"/>
        <w:ind w:left="0" w:firstLine="0"/>
        <w:rPr>
          <w:rFonts w:asciiTheme="minorBidi" w:hAnsiTheme="minorBidi" w:cstheme="minorBidi"/>
          <w:szCs w:val="20"/>
        </w:rPr>
      </w:pPr>
      <w:r w:rsidRPr="00DF1890">
        <w:rPr>
          <w:rFonts w:asciiTheme="minorBidi" w:hAnsiTheme="minorBidi" w:cstheme="minorBidi"/>
          <w:szCs w:val="20"/>
        </w:rPr>
        <w:footnoteRef/>
      </w:r>
      <w:r w:rsidRPr="00DF1890">
        <w:rPr>
          <w:rFonts w:asciiTheme="minorBidi" w:hAnsiTheme="minorBidi" w:cstheme="minorBidi"/>
          <w:szCs w:val="20"/>
          <w:rtl/>
        </w:rPr>
        <w:t xml:space="preserve"> </w:t>
      </w:r>
      <w:r w:rsidRPr="00DF1890">
        <w:rPr>
          <w:rFonts w:asciiTheme="minorBidi" w:hAnsiTheme="minorBidi" w:cstheme="minorBidi"/>
          <w:szCs w:val="20"/>
        </w:rPr>
        <w:t>O. Limor, “</w:t>
      </w:r>
      <w:r w:rsidRPr="00DF1890">
        <w:rPr>
          <w:rFonts w:asciiTheme="minorBidi" w:hAnsiTheme="minorBidi" w:cstheme="minorBidi"/>
          <w:i/>
          <w:iCs/>
          <w:szCs w:val="20"/>
        </w:rPr>
        <w:t>Parshanut Ha-Mikra Ba-Mei’a Ha-12</w:t>
      </w:r>
      <w:r w:rsidRPr="00DF1890">
        <w:rPr>
          <w:rFonts w:asciiTheme="minorBidi" w:hAnsiTheme="minorBidi" w:cstheme="minorBidi"/>
          <w:szCs w:val="20"/>
        </w:rPr>
        <w:t xml:space="preserve">,” in </w:t>
      </w:r>
      <w:r w:rsidRPr="00DF1890">
        <w:rPr>
          <w:rFonts w:asciiTheme="minorBidi" w:hAnsiTheme="minorBidi" w:cstheme="minorBidi"/>
          <w:i/>
          <w:iCs/>
          <w:szCs w:val="20"/>
        </w:rPr>
        <w:t>Bein Yehudim Le-Notz</w:t>
      </w:r>
      <w:r>
        <w:rPr>
          <w:rFonts w:asciiTheme="minorBidi" w:hAnsiTheme="minorBidi" w:cstheme="minorBidi"/>
          <w:i/>
          <w:iCs/>
          <w:szCs w:val="20"/>
        </w:rPr>
        <w:t>e</w:t>
      </w:r>
      <w:r w:rsidRPr="00DF1890">
        <w:rPr>
          <w:rFonts w:asciiTheme="minorBidi" w:hAnsiTheme="minorBidi" w:cstheme="minorBidi"/>
          <w:i/>
          <w:iCs/>
          <w:szCs w:val="20"/>
        </w:rPr>
        <w:t>rim</w:t>
      </w:r>
      <w:r w:rsidRPr="00DF1890">
        <w:rPr>
          <w:rFonts w:asciiTheme="minorBidi" w:hAnsiTheme="minorBidi" w:cstheme="minorBidi"/>
          <w:szCs w:val="20"/>
        </w:rPr>
        <w:t xml:space="preserve"> </w:t>
      </w:r>
      <w:r>
        <w:rPr>
          <w:rFonts w:asciiTheme="minorBidi" w:hAnsiTheme="minorBidi" w:cstheme="minorBidi"/>
          <w:szCs w:val="20"/>
        </w:rPr>
        <w:t>(</w:t>
      </w:r>
      <w:r w:rsidRPr="00DF1890">
        <w:rPr>
          <w:rFonts w:asciiTheme="minorBidi" w:hAnsiTheme="minorBidi" w:cstheme="minorBidi"/>
          <w:szCs w:val="20"/>
        </w:rPr>
        <w:t>Open University: Tel-Aviv, 5753</w:t>
      </w:r>
      <w:r>
        <w:rPr>
          <w:rFonts w:asciiTheme="minorBidi" w:hAnsiTheme="minorBidi" w:cstheme="minorBidi"/>
          <w:szCs w:val="20"/>
        </w:rPr>
        <w:t>)</w:t>
      </w:r>
      <w:r w:rsidRPr="00DF1890">
        <w:rPr>
          <w:rFonts w:asciiTheme="minorBidi" w:hAnsiTheme="minorBidi" w:cstheme="minorBidi"/>
          <w:szCs w:val="20"/>
        </w:rPr>
        <w:t xml:space="preserve">, vol. IV p. </w:t>
      </w:r>
      <w:r>
        <w:rPr>
          <w:rFonts w:asciiTheme="minorBidi" w:hAnsiTheme="minorBidi" w:cstheme="minorBidi"/>
          <w:szCs w:val="20"/>
        </w:rPr>
        <w:t>61.</w:t>
      </w:r>
    </w:p>
  </w:footnote>
  <w:footnote w:id="7">
    <w:p w:rsidR="003C61F4" w:rsidRPr="00D32190" w:rsidRDefault="003C61F4" w:rsidP="00D32190">
      <w:pPr>
        <w:pStyle w:val="FootnoteText"/>
        <w:widowControl w:val="0"/>
        <w:bidi w:val="0"/>
        <w:spacing w:after="0" w:line="240" w:lineRule="auto"/>
        <w:ind w:left="0" w:firstLine="0"/>
        <w:rPr>
          <w:rFonts w:asciiTheme="minorBidi" w:hAnsiTheme="minorBidi" w:cstheme="minorBidi"/>
          <w:szCs w:val="20"/>
          <w:rtl/>
        </w:rPr>
      </w:pPr>
      <w:r w:rsidRPr="00D32190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Pr="00D32190">
        <w:rPr>
          <w:rFonts w:asciiTheme="minorBidi" w:hAnsiTheme="minorBidi" w:cstheme="minorBidi"/>
          <w:szCs w:val="20"/>
          <w:rtl/>
        </w:rPr>
        <w:t xml:space="preserve"> </w:t>
      </w:r>
      <w:r w:rsidRPr="00D32190">
        <w:rPr>
          <w:rFonts w:asciiTheme="minorBidi" w:hAnsiTheme="minorBidi" w:cstheme="minorBidi"/>
          <w:szCs w:val="20"/>
        </w:rPr>
        <w:t>A similar phenomenon exists, according to a number of critics, in Talmudic commentary as well.</w:t>
      </w:r>
      <w:r>
        <w:rPr>
          <w:rFonts w:asciiTheme="minorBidi" w:hAnsiTheme="minorBidi" w:cstheme="minorBidi"/>
          <w:szCs w:val="20"/>
        </w:rPr>
        <w:t xml:space="preserve"> </w:t>
      </w:r>
      <w:r w:rsidRPr="00D32190">
        <w:rPr>
          <w:rFonts w:asciiTheme="minorBidi" w:hAnsiTheme="minorBidi" w:cstheme="minorBidi"/>
          <w:szCs w:val="20"/>
        </w:rPr>
        <w:t xml:space="preserve">See E. E. Urbach, </w:t>
      </w:r>
      <w:r w:rsidRPr="00D32190">
        <w:rPr>
          <w:rFonts w:asciiTheme="minorBidi" w:hAnsiTheme="minorBidi" w:cstheme="minorBidi"/>
          <w:i/>
          <w:iCs/>
          <w:szCs w:val="20"/>
        </w:rPr>
        <w:t>Ba</w:t>
      </w:r>
      <w:r>
        <w:rPr>
          <w:rFonts w:asciiTheme="minorBidi" w:hAnsiTheme="minorBidi" w:cstheme="minorBidi"/>
          <w:i/>
          <w:iCs/>
          <w:szCs w:val="20"/>
        </w:rPr>
        <w:t>’</w:t>
      </w:r>
      <w:r w:rsidRPr="00D32190">
        <w:rPr>
          <w:rFonts w:asciiTheme="minorBidi" w:hAnsiTheme="minorBidi" w:cstheme="minorBidi"/>
          <w:i/>
          <w:iCs/>
          <w:szCs w:val="20"/>
        </w:rPr>
        <w:t>alei Ha-Tosafot</w:t>
      </w:r>
      <w:r>
        <w:rPr>
          <w:rFonts w:asciiTheme="minorBidi" w:hAnsiTheme="minorBidi" w:cstheme="minorBidi"/>
          <w:szCs w:val="20"/>
        </w:rPr>
        <w:t>, pp. 744-</w:t>
      </w:r>
      <w:r w:rsidRPr="00D32190">
        <w:rPr>
          <w:rFonts w:asciiTheme="minorBidi" w:hAnsiTheme="minorBidi" w:cstheme="minorBidi"/>
          <w:szCs w:val="20"/>
        </w:rPr>
        <w:t xml:space="preserve">52; Yisrael M. Ta-Shma, </w:t>
      </w:r>
      <w:r>
        <w:rPr>
          <w:rFonts w:asciiTheme="minorBidi" w:hAnsiTheme="minorBidi" w:cstheme="minorBidi"/>
          <w:i/>
          <w:iCs/>
          <w:szCs w:val="20"/>
        </w:rPr>
        <w:t>Ha-Sifrut Ha-P</w:t>
      </w:r>
      <w:r w:rsidRPr="00D32190">
        <w:rPr>
          <w:rFonts w:asciiTheme="minorBidi" w:hAnsiTheme="minorBidi" w:cstheme="minorBidi"/>
          <w:i/>
          <w:iCs/>
          <w:szCs w:val="20"/>
        </w:rPr>
        <w:t>arshanit La-Talmud</w:t>
      </w:r>
      <w:r w:rsidRPr="00D32190">
        <w:rPr>
          <w:rFonts w:asciiTheme="minorBidi" w:hAnsiTheme="minorBidi" w:cstheme="minorBidi"/>
          <w:szCs w:val="20"/>
        </w:rPr>
        <w:t>, Vol. I, pp. 93-117.</w:t>
      </w:r>
    </w:p>
  </w:footnote>
  <w:footnote w:id="8">
    <w:p w:rsidR="003C61F4" w:rsidRPr="00D32190" w:rsidRDefault="003C61F4" w:rsidP="00DF1890">
      <w:pPr>
        <w:pStyle w:val="FootnoteText"/>
        <w:widowControl w:val="0"/>
        <w:bidi w:val="0"/>
        <w:spacing w:after="0" w:line="240" w:lineRule="auto"/>
        <w:ind w:left="0" w:firstLine="0"/>
        <w:rPr>
          <w:rFonts w:asciiTheme="minorBidi" w:hAnsiTheme="minorBidi" w:cstheme="minorBidi"/>
          <w:szCs w:val="20"/>
        </w:rPr>
      </w:pPr>
      <w:r w:rsidRPr="00D32190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Pr="00D32190">
        <w:rPr>
          <w:rFonts w:asciiTheme="minorBidi" w:hAnsiTheme="minorBidi" w:cstheme="minorBidi"/>
          <w:szCs w:val="20"/>
          <w:rtl/>
        </w:rPr>
        <w:t xml:space="preserve"> </w:t>
      </w:r>
      <w:r w:rsidRPr="00D32190">
        <w:rPr>
          <w:rFonts w:asciiTheme="minorBidi" w:hAnsiTheme="minorBidi" w:cstheme="minorBidi"/>
          <w:szCs w:val="20"/>
        </w:rPr>
        <w:t>Here as well there is a similar phenomenon found among the Talmudic commentators (for the same reasons); see Urbach</w:t>
      </w:r>
      <w:r>
        <w:rPr>
          <w:rFonts w:asciiTheme="minorBidi" w:hAnsiTheme="minorBidi" w:cstheme="minorBidi"/>
          <w:szCs w:val="20"/>
        </w:rPr>
        <w:t>,</w:t>
      </w:r>
      <w:r w:rsidRPr="00D32190">
        <w:rPr>
          <w:rFonts w:asciiTheme="minorBidi" w:hAnsiTheme="minorBidi" w:cstheme="minorBidi"/>
          <w:szCs w:val="20"/>
        </w:rPr>
        <w:t xml:space="preserve"> </w:t>
      </w:r>
      <w:r w:rsidRPr="00DF1890">
        <w:rPr>
          <w:rFonts w:asciiTheme="minorBidi" w:hAnsiTheme="minorBidi" w:cstheme="minorBidi"/>
          <w:szCs w:val="20"/>
        </w:rPr>
        <w:t>ibid</w:t>
      </w:r>
      <w:r w:rsidRPr="00D32190">
        <w:rPr>
          <w:rFonts w:asciiTheme="minorBidi" w:hAnsiTheme="minorBidi" w:cstheme="minorBidi"/>
          <w:szCs w:val="20"/>
        </w:rPr>
        <w:t>.</w:t>
      </w:r>
      <w:r>
        <w:rPr>
          <w:rFonts w:asciiTheme="minorBidi" w:hAnsiTheme="minorBidi" w:cstheme="minorBidi"/>
          <w:szCs w:val="20"/>
        </w:rPr>
        <w:t>,</w:t>
      </w:r>
      <w:r w:rsidRPr="00D32190">
        <w:rPr>
          <w:rFonts w:asciiTheme="minorBidi" w:hAnsiTheme="minorBidi" w:cstheme="minorBidi"/>
          <w:szCs w:val="20"/>
        </w:rPr>
        <w:t xml:space="preserve"> pp. 521-2.</w:t>
      </w:r>
    </w:p>
  </w:footnote>
  <w:footnote w:id="9">
    <w:p w:rsidR="003C61F4" w:rsidRPr="00D32190" w:rsidRDefault="003C61F4" w:rsidP="00D32190">
      <w:pPr>
        <w:pStyle w:val="FootnoteText"/>
        <w:widowControl w:val="0"/>
        <w:bidi w:val="0"/>
        <w:spacing w:after="0" w:line="240" w:lineRule="auto"/>
        <w:ind w:left="0" w:firstLine="0"/>
        <w:rPr>
          <w:rFonts w:asciiTheme="minorBidi" w:hAnsiTheme="minorBidi" w:cstheme="minorBidi"/>
          <w:szCs w:val="20"/>
          <w:rtl/>
        </w:rPr>
      </w:pPr>
      <w:r w:rsidRPr="00D32190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Pr="00D32190">
        <w:rPr>
          <w:rFonts w:asciiTheme="minorBidi" w:hAnsiTheme="minorBidi" w:cstheme="minorBidi"/>
          <w:szCs w:val="20"/>
          <w:rtl/>
        </w:rPr>
        <w:t xml:space="preserve"> </w:t>
      </w:r>
      <w:r w:rsidRPr="00D32190">
        <w:rPr>
          <w:rFonts w:asciiTheme="minorBidi" w:hAnsiTheme="minorBidi" w:cstheme="minorBidi"/>
          <w:szCs w:val="20"/>
        </w:rPr>
        <w:t>Two examples are</w:t>
      </w:r>
      <w:r w:rsidRPr="00D32190">
        <w:rPr>
          <w:rFonts w:asciiTheme="minorBidi" w:hAnsiTheme="minorBidi" w:cstheme="minorBidi"/>
          <w:i/>
          <w:iCs/>
          <w:szCs w:val="20"/>
        </w:rPr>
        <w:t xml:space="preserve"> Da</w:t>
      </w:r>
      <w:r>
        <w:rPr>
          <w:rFonts w:asciiTheme="minorBidi" w:hAnsiTheme="minorBidi" w:cstheme="minorBidi"/>
          <w:i/>
          <w:iCs/>
          <w:szCs w:val="20"/>
        </w:rPr>
        <w:t>’</w:t>
      </w:r>
      <w:r w:rsidRPr="00D32190">
        <w:rPr>
          <w:rFonts w:asciiTheme="minorBidi" w:hAnsiTheme="minorBidi" w:cstheme="minorBidi"/>
          <w:i/>
          <w:iCs/>
          <w:szCs w:val="20"/>
        </w:rPr>
        <w:t xml:space="preserve">at Zekenim </w:t>
      </w:r>
      <w:r w:rsidRPr="00D32190">
        <w:rPr>
          <w:rFonts w:asciiTheme="minorBidi" w:hAnsiTheme="minorBidi" w:cstheme="minorBidi"/>
          <w:szCs w:val="20"/>
        </w:rPr>
        <w:t>and</w:t>
      </w:r>
      <w:r w:rsidRPr="00D32190">
        <w:rPr>
          <w:rFonts w:asciiTheme="minorBidi" w:hAnsiTheme="minorBidi" w:cstheme="minorBidi"/>
          <w:i/>
          <w:iCs/>
          <w:szCs w:val="20"/>
        </w:rPr>
        <w:t xml:space="preserve"> Hadar Zeke</w:t>
      </w:r>
      <w:r>
        <w:rPr>
          <w:rFonts w:asciiTheme="minorBidi" w:hAnsiTheme="minorBidi" w:cstheme="minorBidi"/>
          <w:i/>
          <w:iCs/>
          <w:szCs w:val="20"/>
        </w:rPr>
        <w:t>i</w:t>
      </w:r>
      <w:r w:rsidRPr="00D32190">
        <w:rPr>
          <w:rFonts w:asciiTheme="minorBidi" w:hAnsiTheme="minorBidi" w:cstheme="minorBidi"/>
          <w:i/>
          <w:iCs/>
          <w:szCs w:val="20"/>
        </w:rPr>
        <w:t>nim</w:t>
      </w:r>
      <w:r w:rsidRPr="00D32190">
        <w:rPr>
          <w:rFonts w:asciiTheme="minorBidi" w:hAnsiTheme="minorBidi" w:cstheme="minorBidi"/>
          <w:szCs w:val="20"/>
        </w:rPr>
        <w:t>, the authors of which are unknown.</w:t>
      </w:r>
    </w:p>
  </w:footnote>
  <w:footnote w:id="10">
    <w:p w:rsidR="003C61F4" w:rsidRPr="00D32190" w:rsidRDefault="003C61F4" w:rsidP="00F03918">
      <w:pPr>
        <w:pStyle w:val="Heading1"/>
        <w:keepNext w:val="0"/>
        <w:widowControl w:val="0"/>
        <w:bidi w:val="0"/>
        <w:spacing w:after="0" w:line="240" w:lineRule="auto"/>
        <w:rPr>
          <w:rFonts w:asciiTheme="minorBidi" w:hAnsiTheme="minorBidi" w:cstheme="minorBidi"/>
          <w:szCs w:val="20"/>
          <w:rtl/>
        </w:rPr>
      </w:pPr>
      <w:r w:rsidRPr="00D32190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>
        <w:rPr>
          <w:rFonts w:asciiTheme="minorBidi" w:hAnsiTheme="minorBidi" w:cstheme="minorBidi"/>
          <w:szCs w:val="20"/>
        </w:rPr>
        <w:t xml:space="preserve">Court Jews were </w:t>
      </w:r>
      <w:r w:rsidRPr="00D32190">
        <w:rPr>
          <w:rFonts w:asciiTheme="minorBidi" w:hAnsiTheme="minorBidi" w:cstheme="minorBidi"/>
          <w:szCs w:val="20"/>
        </w:rPr>
        <w:t xml:space="preserve">courtiers </w:t>
      </w:r>
      <w:r>
        <w:rPr>
          <w:rFonts w:asciiTheme="minorBidi" w:hAnsiTheme="minorBidi" w:cstheme="minorBidi"/>
          <w:szCs w:val="20"/>
        </w:rPr>
        <w:t xml:space="preserve">who </w:t>
      </w:r>
      <w:r w:rsidRPr="00D32190">
        <w:rPr>
          <w:rFonts w:asciiTheme="minorBidi" w:hAnsiTheme="minorBidi" w:cstheme="minorBidi"/>
          <w:szCs w:val="20"/>
        </w:rPr>
        <w:t>were close to the king and had high positions.</w:t>
      </w:r>
      <w:r w:rsidRPr="00D32190">
        <w:rPr>
          <w:rFonts w:asciiTheme="minorBidi" w:hAnsiTheme="minorBidi" w:cstheme="minorBidi"/>
          <w:szCs w:val="20"/>
          <w:rtl/>
        </w:rPr>
        <w:t xml:space="preserve"> </w:t>
      </w:r>
      <w:r w:rsidRPr="00D32190">
        <w:rPr>
          <w:rFonts w:asciiTheme="minorBidi" w:hAnsiTheme="minorBidi" w:cstheme="minorBidi"/>
          <w:szCs w:val="20"/>
        </w:rPr>
        <w:t xml:space="preserve">For example, Chasdai ibn Shaprut was appointed physician to the </w:t>
      </w:r>
      <w:hyperlink r:id="rId1" w:tooltip="Caliph" w:history="1">
        <w:r w:rsidRPr="00D32190">
          <w:rPr>
            <w:rStyle w:val="Hyperlink"/>
            <w:rFonts w:asciiTheme="minorBidi" w:hAnsiTheme="minorBidi" w:cstheme="minorBidi"/>
            <w:color w:val="auto"/>
            <w:szCs w:val="20"/>
            <w:u w:val="none"/>
          </w:rPr>
          <w:t>caliph</w:t>
        </w:r>
      </w:hyperlink>
      <w:r w:rsidRPr="00D32190">
        <w:rPr>
          <w:rFonts w:asciiTheme="minorBidi" w:hAnsiTheme="minorBidi" w:cstheme="minorBidi"/>
          <w:szCs w:val="20"/>
        </w:rPr>
        <w:t xml:space="preserve"> </w:t>
      </w:r>
      <w:hyperlink r:id="rId2" w:tooltip="Abd ar-Rahman III" w:history="1">
        <w:r w:rsidRPr="00D32190">
          <w:rPr>
            <w:rStyle w:val="Hyperlink"/>
            <w:rFonts w:asciiTheme="minorBidi" w:hAnsiTheme="minorBidi" w:cstheme="minorBidi"/>
            <w:color w:val="auto"/>
            <w:szCs w:val="20"/>
            <w:u w:val="none"/>
          </w:rPr>
          <w:t>Abd ar-Rahman III</w:t>
        </w:r>
      </w:hyperlink>
      <w:r w:rsidRPr="00D32190">
        <w:rPr>
          <w:rFonts w:asciiTheme="minorBidi" w:hAnsiTheme="minorBidi" w:cstheme="minorBidi"/>
          <w:szCs w:val="20"/>
        </w:rPr>
        <w:t xml:space="preserve"> of Cordoba</w:t>
      </w:r>
      <w:r>
        <w:rPr>
          <w:rFonts w:asciiTheme="minorBidi" w:hAnsiTheme="minorBidi" w:cstheme="minorBidi"/>
          <w:szCs w:val="20"/>
        </w:rPr>
        <w:t xml:space="preserve"> (</w:t>
      </w:r>
      <w:r w:rsidRPr="00D32190">
        <w:rPr>
          <w:rFonts w:asciiTheme="minorBidi" w:hAnsiTheme="minorBidi" w:cstheme="minorBidi"/>
          <w:szCs w:val="20"/>
        </w:rPr>
        <w:t>912-961), and the warrior and poet R</w:t>
      </w:r>
      <w:r>
        <w:rPr>
          <w:rFonts w:asciiTheme="minorBidi" w:hAnsiTheme="minorBidi" w:cstheme="minorBidi"/>
          <w:szCs w:val="20"/>
        </w:rPr>
        <w:t>. Shmuel Ha-N</w:t>
      </w:r>
      <w:r w:rsidRPr="00D32190">
        <w:rPr>
          <w:rFonts w:asciiTheme="minorBidi" w:hAnsiTheme="minorBidi" w:cstheme="minorBidi"/>
          <w:szCs w:val="20"/>
        </w:rPr>
        <w:t>agid</w:t>
      </w:r>
      <w:r>
        <w:rPr>
          <w:rFonts w:asciiTheme="minorBidi" w:hAnsiTheme="minorBidi" w:cstheme="minorBidi"/>
          <w:szCs w:val="20"/>
        </w:rPr>
        <w:t xml:space="preserve"> </w:t>
      </w:r>
      <w:r w:rsidRPr="00D32190">
        <w:rPr>
          <w:rFonts w:asciiTheme="minorBidi" w:hAnsiTheme="minorBidi" w:cstheme="minorBidi"/>
          <w:szCs w:val="20"/>
        </w:rPr>
        <w:t xml:space="preserve">moved to </w:t>
      </w:r>
      <w:hyperlink r:id="rId3" w:tooltip="Granada" w:history="1">
        <w:r w:rsidRPr="00D32190">
          <w:rPr>
            <w:rStyle w:val="Hyperlink"/>
            <w:rFonts w:asciiTheme="minorBidi" w:hAnsiTheme="minorBidi" w:cstheme="minorBidi"/>
            <w:color w:val="auto"/>
            <w:szCs w:val="20"/>
            <w:u w:val="none"/>
          </w:rPr>
          <w:t>Granada</w:t>
        </w:r>
      </w:hyperlink>
      <w:r w:rsidRPr="00D32190">
        <w:rPr>
          <w:rFonts w:asciiTheme="minorBidi" w:hAnsiTheme="minorBidi" w:cstheme="minorBidi"/>
          <w:szCs w:val="20"/>
        </w:rPr>
        <w:t xml:space="preserve">, where he was first tax collector, then a secretary, and finally an assistant </w:t>
      </w:r>
      <w:hyperlink r:id="rId4" w:tooltip="Vizier" w:history="1">
        <w:r w:rsidRPr="00D32190">
          <w:rPr>
            <w:rStyle w:val="Hyperlink"/>
            <w:rFonts w:asciiTheme="minorBidi" w:hAnsiTheme="minorBidi" w:cstheme="minorBidi"/>
            <w:color w:val="auto"/>
            <w:szCs w:val="20"/>
            <w:u w:val="none"/>
          </w:rPr>
          <w:t>vizier</w:t>
        </w:r>
      </w:hyperlink>
      <w:r w:rsidRPr="00D32190">
        <w:rPr>
          <w:rFonts w:asciiTheme="minorBidi" w:hAnsiTheme="minorBidi" w:cstheme="minorBidi"/>
          <w:szCs w:val="20"/>
        </w:rPr>
        <w:t xml:space="preserve"> to the Berber king </w:t>
      </w:r>
      <w:hyperlink r:id="rId5" w:tooltip="Habbus al-Muzaffar" w:history="1">
        <w:r w:rsidRPr="00D32190">
          <w:rPr>
            <w:rStyle w:val="Hyperlink"/>
            <w:rFonts w:asciiTheme="minorBidi" w:hAnsiTheme="minorBidi" w:cstheme="minorBidi"/>
            <w:color w:val="auto"/>
            <w:szCs w:val="20"/>
            <w:u w:val="none"/>
          </w:rPr>
          <w:t>Habbus al-Muzaffar</w:t>
        </w:r>
      </w:hyperlink>
      <w:r w:rsidRPr="00D32190">
        <w:rPr>
          <w:rFonts w:asciiTheme="minorBidi" w:hAnsiTheme="minorBidi" w:cstheme="minorBidi"/>
          <w:szCs w:val="20"/>
        </w:rPr>
        <w:t>.</w:t>
      </w:r>
    </w:p>
  </w:footnote>
  <w:footnote w:id="11">
    <w:p w:rsidR="003C61F4" w:rsidRPr="00D32190" w:rsidRDefault="003C61F4" w:rsidP="00D32190">
      <w:pPr>
        <w:pStyle w:val="FootnoteText"/>
        <w:widowControl w:val="0"/>
        <w:bidi w:val="0"/>
        <w:spacing w:after="0" w:line="240" w:lineRule="auto"/>
        <w:ind w:left="0" w:firstLine="0"/>
        <w:rPr>
          <w:rFonts w:asciiTheme="minorBidi" w:hAnsiTheme="minorBidi" w:cstheme="minorBidi"/>
          <w:szCs w:val="20"/>
          <w:rtl/>
        </w:rPr>
      </w:pPr>
      <w:r w:rsidRPr="00D32190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Pr="00D32190">
        <w:rPr>
          <w:rFonts w:asciiTheme="minorBidi" w:hAnsiTheme="minorBidi" w:cstheme="minorBidi"/>
          <w:szCs w:val="20"/>
          <w:rtl/>
        </w:rPr>
        <w:t xml:space="preserve"> </w:t>
      </w:r>
      <w:r w:rsidRPr="00D32190">
        <w:rPr>
          <w:rFonts w:asciiTheme="minorBidi" w:hAnsiTheme="minorBidi" w:cstheme="minorBidi"/>
          <w:szCs w:val="20"/>
        </w:rPr>
        <w:t>This was a term for the political leader in Muslim lands; the English “caliph” comes from the Arabic title "</w:t>
      </w:r>
      <w:r w:rsidRPr="00D32190">
        <w:rPr>
          <w:rFonts w:asciiTheme="minorBidi" w:hAnsiTheme="minorBidi" w:cstheme="minorBidi"/>
          <w:i/>
          <w:iCs/>
          <w:szCs w:val="20"/>
        </w:rPr>
        <w:t>Khalifat Rasul Allah</w:t>
      </w:r>
      <w:r>
        <w:rPr>
          <w:rFonts w:asciiTheme="minorBidi" w:hAnsiTheme="minorBidi" w:cstheme="minorBidi"/>
          <w:szCs w:val="20"/>
        </w:rPr>
        <w:t>,"</w:t>
      </w:r>
      <w:r w:rsidRPr="00D32190">
        <w:rPr>
          <w:rFonts w:asciiTheme="minorBidi" w:hAnsiTheme="minorBidi" w:cstheme="minorBidi"/>
          <w:szCs w:val="20"/>
        </w:rPr>
        <w:t xml:space="preserve"> the </w:t>
      </w:r>
      <w:r>
        <w:rPr>
          <w:rFonts w:asciiTheme="minorBidi" w:hAnsiTheme="minorBidi" w:cstheme="minorBidi"/>
          <w:szCs w:val="20"/>
        </w:rPr>
        <w:t>“</w:t>
      </w:r>
      <w:r w:rsidRPr="00D32190">
        <w:rPr>
          <w:rFonts w:asciiTheme="minorBidi" w:hAnsiTheme="minorBidi" w:cstheme="minorBidi"/>
          <w:szCs w:val="20"/>
        </w:rPr>
        <w:t>successor of the messenger of God,</w:t>
      </w:r>
      <w:r>
        <w:rPr>
          <w:rFonts w:asciiTheme="minorBidi" w:hAnsiTheme="minorBidi" w:cstheme="minorBidi"/>
          <w:szCs w:val="20"/>
        </w:rPr>
        <w:t>”</w:t>
      </w:r>
      <w:r w:rsidRPr="00D32190">
        <w:rPr>
          <w:rFonts w:asciiTheme="minorBidi" w:hAnsiTheme="minorBidi" w:cstheme="minorBidi"/>
          <w:szCs w:val="20"/>
        </w:rPr>
        <w:t xml:space="preserve"> Muhammad.</w:t>
      </w:r>
    </w:p>
  </w:footnote>
  <w:footnote w:id="12">
    <w:p w:rsidR="003C61F4" w:rsidRPr="00D32190" w:rsidRDefault="003C61F4" w:rsidP="00D32190">
      <w:pPr>
        <w:pStyle w:val="FootnoteText"/>
        <w:widowControl w:val="0"/>
        <w:bidi w:val="0"/>
        <w:spacing w:after="0" w:line="240" w:lineRule="auto"/>
        <w:ind w:left="0" w:firstLine="0"/>
        <w:rPr>
          <w:rFonts w:asciiTheme="minorBidi" w:hAnsiTheme="minorBidi" w:cstheme="minorBidi"/>
          <w:szCs w:val="20"/>
          <w:rtl/>
        </w:rPr>
      </w:pPr>
      <w:r w:rsidRPr="00D32190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Pr="00D32190">
        <w:rPr>
          <w:rFonts w:asciiTheme="minorBidi" w:hAnsiTheme="minorBidi" w:cstheme="minorBidi"/>
          <w:szCs w:val="20"/>
          <w:rtl/>
        </w:rPr>
        <w:t xml:space="preserve"> </w:t>
      </w:r>
      <w:r w:rsidRPr="00D32190">
        <w:rPr>
          <w:rFonts w:asciiTheme="minorBidi" w:hAnsiTheme="minorBidi" w:cstheme="minorBidi"/>
          <w:szCs w:val="20"/>
        </w:rPr>
        <w:t>These were Dunash ben Labrat, Menachem ben Saruk, and Yosef ibn Janach.</w:t>
      </w:r>
    </w:p>
  </w:footnote>
  <w:footnote w:id="13">
    <w:p w:rsidR="003C61F4" w:rsidRPr="00D32190" w:rsidRDefault="003C61F4" w:rsidP="00131B2A">
      <w:pPr>
        <w:pStyle w:val="FootnoteText"/>
        <w:widowControl w:val="0"/>
        <w:bidi w:val="0"/>
        <w:spacing w:after="0" w:line="240" w:lineRule="auto"/>
        <w:ind w:left="0" w:firstLine="0"/>
        <w:rPr>
          <w:rFonts w:asciiTheme="minorBidi" w:hAnsiTheme="minorBidi" w:cstheme="minorBidi"/>
          <w:szCs w:val="20"/>
          <w:rtl/>
        </w:rPr>
      </w:pPr>
      <w:r w:rsidRPr="00D32190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Pr="00D32190">
        <w:rPr>
          <w:rFonts w:asciiTheme="minorBidi" w:hAnsiTheme="minorBidi" w:cstheme="minorBidi"/>
          <w:szCs w:val="20"/>
          <w:rtl/>
        </w:rPr>
        <w:t xml:space="preserve"> </w:t>
      </w:r>
      <w:r w:rsidRPr="00D32190">
        <w:rPr>
          <w:rFonts w:asciiTheme="minorBidi" w:hAnsiTheme="minorBidi" w:cstheme="minorBidi"/>
          <w:szCs w:val="20"/>
        </w:rPr>
        <w:t>He was an 11</w:t>
      </w:r>
      <w:r w:rsidRPr="00D32190">
        <w:rPr>
          <w:rFonts w:asciiTheme="minorBidi" w:hAnsiTheme="minorBidi" w:cstheme="minorBidi"/>
          <w:szCs w:val="20"/>
          <w:vertAlign w:val="superscript"/>
        </w:rPr>
        <w:t>th</w:t>
      </w:r>
      <w:r w:rsidRPr="00D32190">
        <w:rPr>
          <w:rFonts w:asciiTheme="minorBidi" w:hAnsiTheme="minorBidi" w:cstheme="minorBidi"/>
          <w:szCs w:val="20"/>
        </w:rPr>
        <w:t xml:space="preserve">-century halakhic authority who composed a </w:t>
      </w:r>
      <w:r>
        <w:rPr>
          <w:rFonts w:asciiTheme="minorBidi" w:hAnsiTheme="minorBidi" w:cstheme="minorBidi"/>
          <w:szCs w:val="20"/>
        </w:rPr>
        <w:t>code of law</w:t>
      </w:r>
      <w:r w:rsidRPr="00D32190">
        <w:rPr>
          <w:rFonts w:asciiTheme="minorBidi" w:hAnsiTheme="minorBidi" w:cstheme="minorBidi"/>
          <w:szCs w:val="20"/>
        </w:rPr>
        <w:t>.</w:t>
      </w:r>
    </w:p>
  </w:footnote>
  <w:footnote w:id="14">
    <w:p w:rsidR="003C61F4" w:rsidRPr="00131B2A" w:rsidRDefault="003C61F4" w:rsidP="00131B2A">
      <w:pPr>
        <w:pStyle w:val="FootnoteText"/>
        <w:widowControl w:val="0"/>
        <w:bidi w:val="0"/>
        <w:spacing w:after="0" w:line="240" w:lineRule="auto"/>
        <w:ind w:left="0" w:firstLine="0"/>
        <w:rPr>
          <w:rFonts w:asciiTheme="minorBidi" w:hAnsiTheme="minorBidi" w:cstheme="minorBidi"/>
          <w:szCs w:val="20"/>
        </w:rPr>
      </w:pPr>
      <w:r w:rsidRPr="00131B2A">
        <w:rPr>
          <w:rFonts w:asciiTheme="minorBidi" w:hAnsiTheme="minorBidi" w:cstheme="minorBidi"/>
          <w:szCs w:val="20"/>
        </w:rPr>
        <w:footnoteRef/>
      </w:r>
      <w:r w:rsidRPr="00131B2A">
        <w:rPr>
          <w:rFonts w:asciiTheme="minorBidi" w:hAnsiTheme="minorBidi" w:cstheme="minorBidi"/>
          <w:szCs w:val="20"/>
          <w:rtl/>
        </w:rPr>
        <w:t xml:space="preserve"> </w:t>
      </w:r>
      <w:r w:rsidRPr="00131B2A">
        <w:rPr>
          <w:rFonts w:asciiTheme="minorBidi" w:hAnsiTheme="minorBidi" w:cstheme="minorBidi"/>
          <w:i/>
          <w:iCs/>
          <w:szCs w:val="20"/>
        </w:rPr>
        <w:t>Encyclopedia Mikra’it, Tanakh — Parshanut</w:t>
      </w:r>
      <w:r w:rsidRPr="00131B2A">
        <w:rPr>
          <w:rFonts w:asciiTheme="minorBidi" w:hAnsiTheme="minorBidi" w:cstheme="minorBidi"/>
          <w:szCs w:val="20"/>
        </w:rPr>
        <w:t>, p. 660.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657"/>
    <w:multiLevelType w:val="hybridMultilevel"/>
    <w:tmpl w:val="839E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1129"/>
    <w:multiLevelType w:val="hybridMultilevel"/>
    <w:tmpl w:val="61B4B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C3FF6"/>
    <w:multiLevelType w:val="hybridMultilevel"/>
    <w:tmpl w:val="7FA0B63A"/>
    <w:lvl w:ilvl="0" w:tplc="1CB0EF28">
      <w:start w:val="5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9D4"/>
    <w:multiLevelType w:val="hybridMultilevel"/>
    <w:tmpl w:val="AA1A3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92E04"/>
    <w:multiLevelType w:val="hybridMultilevel"/>
    <w:tmpl w:val="451A5600"/>
    <w:lvl w:ilvl="0" w:tplc="E304C3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C228D"/>
    <w:multiLevelType w:val="hybridMultilevel"/>
    <w:tmpl w:val="93629D6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F1F15"/>
    <w:multiLevelType w:val="hybridMultilevel"/>
    <w:tmpl w:val="72665530"/>
    <w:lvl w:ilvl="0" w:tplc="299211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897AE3"/>
    <w:multiLevelType w:val="hybridMultilevel"/>
    <w:tmpl w:val="E2A20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F0658"/>
    <w:multiLevelType w:val="hybridMultilevel"/>
    <w:tmpl w:val="61B4B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F14E7"/>
    <w:multiLevelType w:val="hybridMultilevel"/>
    <w:tmpl w:val="A3B6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756BA"/>
    <w:multiLevelType w:val="hybridMultilevel"/>
    <w:tmpl w:val="93629D6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D2324"/>
    <w:multiLevelType w:val="hybridMultilevel"/>
    <w:tmpl w:val="06543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997"/>
    <w:rsid w:val="000173E4"/>
    <w:rsid w:val="00066E34"/>
    <w:rsid w:val="00095ED8"/>
    <w:rsid w:val="000C339B"/>
    <w:rsid w:val="000F68E6"/>
    <w:rsid w:val="001246CA"/>
    <w:rsid w:val="00131B2A"/>
    <w:rsid w:val="001D3413"/>
    <w:rsid w:val="001E6997"/>
    <w:rsid w:val="001F4E0C"/>
    <w:rsid w:val="001F6D13"/>
    <w:rsid w:val="0023207F"/>
    <w:rsid w:val="00286EDF"/>
    <w:rsid w:val="002E5216"/>
    <w:rsid w:val="00340E05"/>
    <w:rsid w:val="003531FC"/>
    <w:rsid w:val="00360045"/>
    <w:rsid w:val="0037790F"/>
    <w:rsid w:val="003C61F4"/>
    <w:rsid w:val="003E3ECA"/>
    <w:rsid w:val="00413E53"/>
    <w:rsid w:val="00452810"/>
    <w:rsid w:val="004F00A6"/>
    <w:rsid w:val="005233A1"/>
    <w:rsid w:val="0053591E"/>
    <w:rsid w:val="0054013C"/>
    <w:rsid w:val="005438BA"/>
    <w:rsid w:val="00564729"/>
    <w:rsid w:val="00576E60"/>
    <w:rsid w:val="00595377"/>
    <w:rsid w:val="005B4C07"/>
    <w:rsid w:val="005E0019"/>
    <w:rsid w:val="005F5C7C"/>
    <w:rsid w:val="00632B5A"/>
    <w:rsid w:val="006A28DA"/>
    <w:rsid w:val="006D57DF"/>
    <w:rsid w:val="006E53B9"/>
    <w:rsid w:val="007518D0"/>
    <w:rsid w:val="0079761E"/>
    <w:rsid w:val="007A3203"/>
    <w:rsid w:val="007A6116"/>
    <w:rsid w:val="007A6B42"/>
    <w:rsid w:val="007D6ACD"/>
    <w:rsid w:val="00866A52"/>
    <w:rsid w:val="00866CD3"/>
    <w:rsid w:val="0089197B"/>
    <w:rsid w:val="008A4C5A"/>
    <w:rsid w:val="008D7E14"/>
    <w:rsid w:val="008E5E0E"/>
    <w:rsid w:val="008F63E5"/>
    <w:rsid w:val="00931847"/>
    <w:rsid w:val="00945415"/>
    <w:rsid w:val="00961239"/>
    <w:rsid w:val="009626CB"/>
    <w:rsid w:val="009A71CA"/>
    <w:rsid w:val="00A07149"/>
    <w:rsid w:val="00A55B8B"/>
    <w:rsid w:val="00A84483"/>
    <w:rsid w:val="00B66675"/>
    <w:rsid w:val="00B70B6A"/>
    <w:rsid w:val="00B732BF"/>
    <w:rsid w:val="00BB1AC8"/>
    <w:rsid w:val="00BB319B"/>
    <w:rsid w:val="00BC0726"/>
    <w:rsid w:val="00BC1950"/>
    <w:rsid w:val="00C53265"/>
    <w:rsid w:val="00C72E37"/>
    <w:rsid w:val="00C75BF8"/>
    <w:rsid w:val="00CB0FAF"/>
    <w:rsid w:val="00CB22AF"/>
    <w:rsid w:val="00CC3293"/>
    <w:rsid w:val="00D126AA"/>
    <w:rsid w:val="00D20098"/>
    <w:rsid w:val="00D32190"/>
    <w:rsid w:val="00D37054"/>
    <w:rsid w:val="00DB5F63"/>
    <w:rsid w:val="00DC7936"/>
    <w:rsid w:val="00DF1890"/>
    <w:rsid w:val="00DF2531"/>
    <w:rsid w:val="00DF31B0"/>
    <w:rsid w:val="00E05FBF"/>
    <w:rsid w:val="00E153F2"/>
    <w:rsid w:val="00E21289"/>
    <w:rsid w:val="00E76D7E"/>
    <w:rsid w:val="00EB20BA"/>
    <w:rsid w:val="00EB43D0"/>
    <w:rsid w:val="00F03918"/>
    <w:rsid w:val="00F06222"/>
    <w:rsid w:val="00F8200C"/>
    <w:rsid w:val="00F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97"/>
    <w:pPr>
      <w:autoSpaceDE w:val="0"/>
      <w:autoSpaceDN w:val="0"/>
      <w:bidi/>
      <w:spacing w:after="120" w:line="280" w:lineRule="exact"/>
      <w:jc w:val="both"/>
    </w:pPr>
    <w:rPr>
      <w:rFonts w:ascii="Times New Roman" w:eastAsia="Times New Roman" w:hAnsi="Times New Roman" w:cs="Narkisim"/>
      <w:sz w:val="20"/>
    </w:rPr>
  </w:style>
  <w:style w:type="paragraph" w:styleId="Heading1">
    <w:name w:val="heading 1"/>
    <w:basedOn w:val="Normal"/>
    <w:next w:val="Normal"/>
    <w:link w:val="Heading1Char"/>
    <w:qFormat/>
    <w:rsid w:val="001E6997"/>
    <w:pPr>
      <w:keepNext/>
      <w:outlineLvl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997"/>
    <w:rPr>
      <w:rFonts w:ascii="Arial" w:eastAsia="Times New Roman" w:hAnsi="Arial" w:cs="Narkisim"/>
      <w:sz w:val="20"/>
      <w:szCs w:val="24"/>
    </w:rPr>
  </w:style>
  <w:style w:type="paragraph" w:styleId="FootnoteText">
    <w:name w:val="footnote text"/>
    <w:aliases w:val="הערות שוליים דוקטורט"/>
    <w:basedOn w:val="Normal"/>
    <w:link w:val="FootnoteTextChar"/>
    <w:rsid w:val="001E6997"/>
    <w:pPr>
      <w:spacing w:after="60" w:line="220" w:lineRule="exact"/>
      <w:ind w:left="227" w:hanging="227"/>
    </w:pPr>
    <w:rPr>
      <w:position w:val="6"/>
      <w:szCs w:val="18"/>
    </w:rPr>
  </w:style>
  <w:style w:type="character" w:customStyle="1" w:styleId="FootnoteTextChar">
    <w:name w:val="Footnote Text Char"/>
    <w:aliases w:val="הערות שוליים דוקטורט Char"/>
    <w:basedOn w:val="DefaultParagraphFont"/>
    <w:link w:val="FootnoteText"/>
    <w:rsid w:val="001E6997"/>
    <w:rPr>
      <w:rFonts w:ascii="Times New Roman" w:eastAsia="Times New Roman" w:hAnsi="Times New Roman" w:cs="Narkisim"/>
      <w:position w:val="6"/>
      <w:sz w:val="20"/>
      <w:szCs w:val="18"/>
    </w:rPr>
  </w:style>
  <w:style w:type="character" w:styleId="FootnoteReference">
    <w:name w:val="footnote reference"/>
    <w:rsid w:val="001E6997"/>
    <w:rPr>
      <w:rFonts w:cs="Narkisim"/>
      <w:position w:val="6"/>
      <w:sz w:val="16"/>
      <w:szCs w:val="16"/>
      <w:lang w:bidi="he-IL"/>
    </w:rPr>
  </w:style>
  <w:style w:type="character" w:styleId="Hyperlink">
    <w:name w:val="Hyperlink"/>
    <w:rsid w:val="001E6997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rsid w:val="001E6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6997"/>
    <w:rPr>
      <w:rFonts w:ascii="Times New Roman" w:eastAsia="Times New Roman" w:hAnsi="Times New Roman" w:cs="Narkisim"/>
      <w:sz w:val="20"/>
    </w:rPr>
  </w:style>
  <w:style w:type="paragraph" w:styleId="Quote">
    <w:name w:val="Quote"/>
    <w:basedOn w:val="Normal"/>
    <w:link w:val="QuoteChar"/>
    <w:qFormat/>
    <w:rsid w:val="001E6997"/>
    <w:pPr>
      <w:tabs>
        <w:tab w:val="right" w:pos="4620"/>
      </w:tabs>
      <w:ind w:left="567"/>
    </w:pPr>
  </w:style>
  <w:style w:type="character" w:customStyle="1" w:styleId="QuoteChar">
    <w:name w:val="Quote Char"/>
    <w:basedOn w:val="DefaultParagraphFont"/>
    <w:link w:val="Quote"/>
    <w:rsid w:val="001E6997"/>
    <w:rPr>
      <w:rFonts w:ascii="Times New Roman" w:eastAsia="Times New Roman" w:hAnsi="Times New Roman" w:cs="Narkisim"/>
      <w:sz w:val="20"/>
    </w:rPr>
  </w:style>
  <w:style w:type="paragraph" w:customStyle="1" w:styleId="2">
    <w:name w:val="כותרת2"/>
    <w:basedOn w:val="Normal"/>
    <w:rsid w:val="001E6997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bCs/>
      <w:sz w:val="26"/>
      <w:szCs w:val="28"/>
    </w:rPr>
  </w:style>
  <w:style w:type="paragraph" w:customStyle="1" w:styleId="VBM">
    <w:name w:val="מודגש VBM"/>
    <w:basedOn w:val="Normal"/>
    <w:link w:val="VBMChar"/>
    <w:rsid w:val="001E6997"/>
    <w:rPr>
      <w:rFonts w:cs="Arial"/>
      <w:bCs/>
    </w:rPr>
  </w:style>
  <w:style w:type="character" w:customStyle="1" w:styleId="VBMChar">
    <w:name w:val="מודגש VBM Char"/>
    <w:link w:val="VBM"/>
    <w:locked/>
    <w:rsid w:val="001E6997"/>
    <w:rPr>
      <w:rFonts w:ascii="Times New Roman" w:eastAsia="Times New Roman" w:hAnsi="Times New Roman" w:cs="Arial"/>
      <w:bCs/>
      <w:sz w:val="20"/>
    </w:rPr>
  </w:style>
  <w:style w:type="paragraph" w:styleId="ListParagraph">
    <w:name w:val="List Paragraph"/>
    <w:basedOn w:val="Normal"/>
    <w:uiPriority w:val="34"/>
    <w:qFormat/>
    <w:rsid w:val="001E6997"/>
    <w:pPr>
      <w:autoSpaceDE/>
      <w:autoSpaceDN/>
      <w:spacing w:after="0" w:line="240" w:lineRule="auto"/>
      <w:ind w:left="720" w:firstLine="360"/>
      <w:contextualSpacing/>
      <w:jc w:val="left"/>
    </w:pPr>
    <w:rPr>
      <w:rFonts w:ascii="Calibri" w:hAnsi="Calibri" w:cs="Arial"/>
      <w:sz w:val="22"/>
    </w:rPr>
  </w:style>
  <w:style w:type="character" w:customStyle="1" w:styleId="il">
    <w:name w:val="il"/>
    <w:rsid w:val="001E6997"/>
  </w:style>
  <w:style w:type="paragraph" w:customStyle="1" w:styleId="a">
    <w:name w:val="פרשה"/>
    <w:basedOn w:val="Heading1"/>
    <w:link w:val="a0"/>
    <w:rsid w:val="0089197B"/>
    <w:pPr>
      <w:spacing w:before="240" w:after="240" w:line="240" w:lineRule="auto"/>
      <w:jc w:val="center"/>
    </w:pPr>
    <w:rPr>
      <w:rFonts w:ascii="Times New Roman" w:hAnsi="Times New Roman"/>
      <w:b/>
      <w:bCs/>
      <w:sz w:val="46"/>
      <w:szCs w:val="50"/>
    </w:rPr>
  </w:style>
  <w:style w:type="paragraph" w:customStyle="1" w:styleId="a1">
    <w:name w:val="ציטוט"/>
    <w:basedOn w:val="Normal"/>
    <w:rsid w:val="0089197B"/>
    <w:pPr>
      <w:tabs>
        <w:tab w:val="right" w:pos="4620"/>
      </w:tabs>
      <w:ind w:left="567"/>
    </w:pPr>
  </w:style>
  <w:style w:type="paragraph" w:customStyle="1" w:styleId="a2">
    <w:name w:val="לוגו תחתון"/>
    <w:basedOn w:val="Normal"/>
    <w:rsid w:val="0089197B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3">
    <w:name w:val="שיעור"/>
    <w:basedOn w:val="2"/>
    <w:rsid w:val="0089197B"/>
    <w:pPr>
      <w:spacing w:before="0" w:after="0"/>
      <w:jc w:val="both"/>
    </w:pPr>
    <w:rPr>
      <w:sz w:val="28"/>
      <w:szCs w:val="24"/>
    </w:rPr>
  </w:style>
  <w:style w:type="character" w:customStyle="1" w:styleId="a0">
    <w:name w:val="פרשה תו"/>
    <w:basedOn w:val="Heading1Char"/>
    <w:link w:val="a"/>
    <w:locked/>
    <w:rsid w:val="0089197B"/>
    <w:rPr>
      <w:rFonts w:ascii="Times New Roman" w:eastAsia="Times New Roman" w:hAnsi="Times New Roman" w:cs="Narkisim"/>
      <w:b/>
      <w:bCs/>
      <w:sz w:val="46"/>
      <w:szCs w:val="50"/>
    </w:rPr>
  </w:style>
  <w:style w:type="paragraph" w:styleId="Footer">
    <w:name w:val="footer"/>
    <w:basedOn w:val="Normal"/>
    <w:link w:val="FooterChar"/>
    <w:uiPriority w:val="99"/>
    <w:unhideWhenUsed/>
    <w:rsid w:val="00D321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90"/>
    <w:rPr>
      <w:rFonts w:ascii="Times New Roman" w:eastAsia="Times New Roman" w:hAnsi="Times New Roman" w:cs="Narkisim"/>
      <w:sz w:val="20"/>
    </w:rPr>
  </w:style>
  <w:style w:type="paragraph" w:customStyle="1" w:styleId="CC">
    <w:name w:val="CC"/>
    <w:basedOn w:val="BodyText"/>
    <w:rsid w:val="00D32190"/>
    <w:pPr>
      <w:keepLines/>
      <w:widowControl w:val="0"/>
      <w:autoSpaceDE/>
      <w:autoSpaceDN/>
      <w:bidi w:val="0"/>
      <w:spacing w:after="160" w:line="360" w:lineRule="auto"/>
      <w:ind w:left="360" w:hanging="360"/>
    </w:pPr>
    <w:rPr>
      <w:rFonts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32190"/>
  </w:style>
  <w:style w:type="character" w:customStyle="1" w:styleId="BodyTextChar">
    <w:name w:val="Body Text Char"/>
    <w:basedOn w:val="DefaultParagraphFont"/>
    <w:link w:val="BodyText"/>
    <w:uiPriority w:val="99"/>
    <w:semiHidden/>
    <w:rsid w:val="00D32190"/>
    <w:rPr>
      <w:rFonts w:ascii="Times New Roman" w:eastAsia="Times New Roman" w:hAnsi="Times New Roman" w:cs="Narkisim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97"/>
    <w:pPr>
      <w:autoSpaceDE w:val="0"/>
      <w:autoSpaceDN w:val="0"/>
      <w:bidi/>
      <w:spacing w:after="120" w:line="280" w:lineRule="exact"/>
      <w:jc w:val="both"/>
    </w:pPr>
    <w:rPr>
      <w:rFonts w:ascii="Times New Roman" w:eastAsia="Times New Roman" w:hAnsi="Times New Roman" w:cs="Narkisim"/>
      <w:sz w:val="20"/>
    </w:rPr>
  </w:style>
  <w:style w:type="paragraph" w:styleId="Heading1">
    <w:name w:val="heading 1"/>
    <w:basedOn w:val="Normal"/>
    <w:next w:val="Normal"/>
    <w:link w:val="Heading1Char"/>
    <w:qFormat/>
    <w:rsid w:val="001E6997"/>
    <w:pPr>
      <w:keepNext/>
      <w:outlineLvl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997"/>
    <w:rPr>
      <w:rFonts w:ascii="Arial" w:eastAsia="Times New Roman" w:hAnsi="Arial" w:cs="Narkisim"/>
      <w:sz w:val="20"/>
      <w:szCs w:val="24"/>
    </w:rPr>
  </w:style>
  <w:style w:type="paragraph" w:styleId="FootnoteText">
    <w:name w:val="footnote text"/>
    <w:aliases w:val="הערות שוליים דוקטורט"/>
    <w:basedOn w:val="Normal"/>
    <w:link w:val="FootnoteTextChar"/>
    <w:rsid w:val="001E6997"/>
    <w:pPr>
      <w:spacing w:after="60" w:line="220" w:lineRule="exact"/>
      <w:ind w:left="227" w:hanging="227"/>
    </w:pPr>
    <w:rPr>
      <w:position w:val="6"/>
      <w:szCs w:val="18"/>
    </w:rPr>
  </w:style>
  <w:style w:type="character" w:customStyle="1" w:styleId="FootnoteTextChar">
    <w:name w:val="Footnote Text Char"/>
    <w:aliases w:val="הערות שוליים דוקטורט Char"/>
    <w:basedOn w:val="DefaultParagraphFont"/>
    <w:link w:val="FootnoteText"/>
    <w:rsid w:val="001E6997"/>
    <w:rPr>
      <w:rFonts w:ascii="Times New Roman" w:eastAsia="Times New Roman" w:hAnsi="Times New Roman" w:cs="Narkisim"/>
      <w:position w:val="6"/>
      <w:sz w:val="20"/>
      <w:szCs w:val="18"/>
    </w:rPr>
  </w:style>
  <w:style w:type="character" w:styleId="FootnoteReference">
    <w:name w:val="footnote reference"/>
    <w:rsid w:val="001E6997"/>
    <w:rPr>
      <w:rFonts w:cs="Narkisim"/>
      <w:position w:val="6"/>
      <w:sz w:val="16"/>
      <w:szCs w:val="16"/>
      <w:lang w:bidi="he-IL"/>
    </w:rPr>
  </w:style>
  <w:style w:type="character" w:styleId="Hyperlink">
    <w:name w:val="Hyperlink"/>
    <w:rsid w:val="001E6997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rsid w:val="001E6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6997"/>
    <w:rPr>
      <w:rFonts w:ascii="Times New Roman" w:eastAsia="Times New Roman" w:hAnsi="Times New Roman" w:cs="Narkisim"/>
      <w:sz w:val="20"/>
    </w:rPr>
  </w:style>
  <w:style w:type="paragraph" w:styleId="Quote">
    <w:name w:val="Quote"/>
    <w:basedOn w:val="Normal"/>
    <w:link w:val="QuoteChar"/>
    <w:qFormat/>
    <w:rsid w:val="001E6997"/>
    <w:pPr>
      <w:tabs>
        <w:tab w:val="right" w:pos="4620"/>
      </w:tabs>
      <w:ind w:left="567"/>
    </w:pPr>
  </w:style>
  <w:style w:type="character" w:customStyle="1" w:styleId="QuoteChar">
    <w:name w:val="Quote Char"/>
    <w:basedOn w:val="DefaultParagraphFont"/>
    <w:link w:val="Quote"/>
    <w:rsid w:val="001E6997"/>
    <w:rPr>
      <w:rFonts w:ascii="Times New Roman" w:eastAsia="Times New Roman" w:hAnsi="Times New Roman" w:cs="Narkisim"/>
      <w:sz w:val="20"/>
    </w:rPr>
  </w:style>
  <w:style w:type="paragraph" w:customStyle="1" w:styleId="2">
    <w:name w:val="כותרת2"/>
    <w:basedOn w:val="Normal"/>
    <w:rsid w:val="001E6997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bCs/>
      <w:sz w:val="26"/>
      <w:szCs w:val="28"/>
    </w:rPr>
  </w:style>
  <w:style w:type="paragraph" w:customStyle="1" w:styleId="VBM">
    <w:name w:val="מודגש VBM"/>
    <w:basedOn w:val="Normal"/>
    <w:link w:val="VBMChar"/>
    <w:rsid w:val="001E6997"/>
    <w:rPr>
      <w:rFonts w:cs="Arial"/>
      <w:bCs/>
    </w:rPr>
  </w:style>
  <w:style w:type="character" w:customStyle="1" w:styleId="VBMChar">
    <w:name w:val="מודגש VBM Char"/>
    <w:link w:val="VBM"/>
    <w:locked/>
    <w:rsid w:val="001E6997"/>
    <w:rPr>
      <w:rFonts w:ascii="Times New Roman" w:eastAsia="Times New Roman" w:hAnsi="Times New Roman" w:cs="Arial"/>
      <w:bCs/>
      <w:sz w:val="20"/>
    </w:rPr>
  </w:style>
  <w:style w:type="paragraph" w:styleId="ListParagraph">
    <w:name w:val="List Paragraph"/>
    <w:basedOn w:val="Normal"/>
    <w:uiPriority w:val="34"/>
    <w:qFormat/>
    <w:rsid w:val="001E6997"/>
    <w:pPr>
      <w:autoSpaceDE/>
      <w:autoSpaceDN/>
      <w:spacing w:after="0" w:line="240" w:lineRule="auto"/>
      <w:ind w:left="720" w:firstLine="360"/>
      <w:contextualSpacing/>
      <w:jc w:val="left"/>
    </w:pPr>
    <w:rPr>
      <w:rFonts w:ascii="Calibri" w:hAnsi="Calibri" w:cs="Arial"/>
      <w:sz w:val="22"/>
    </w:rPr>
  </w:style>
  <w:style w:type="character" w:customStyle="1" w:styleId="il">
    <w:name w:val="il"/>
    <w:rsid w:val="001E6997"/>
  </w:style>
  <w:style w:type="paragraph" w:customStyle="1" w:styleId="a">
    <w:name w:val="פרשה"/>
    <w:basedOn w:val="Heading1"/>
    <w:link w:val="a0"/>
    <w:rsid w:val="0089197B"/>
    <w:pPr>
      <w:spacing w:before="240" w:after="240" w:line="240" w:lineRule="auto"/>
      <w:jc w:val="center"/>
    </w:pPr>
    <w:rPr>
      <w:rFonts w:ascii="Times New Roman" w:hAnsi="Times New Roman"/>
      <w:b/>
      <w:bCs/>
      <w:sz w:val="46"/>
      <w:szCs w:val="50"/>
    </w:rPr>
  </w:style>
  <w:style w:type="paragraph" w:customStyle="1" w:styleId="a1">
    <w:name w:val="ציטוט"/>
    <w:basedOn w:val="Normal"/>
    <w:rsid w:val="0089197B"/>
    <w:pPr>
      <w:tabs>
        <w:tab w:val="right" w:pos="4620"/>
      </w:tabs>
      <w:ind w:left="567"/>
    </w:pPr>
  </w:style>
  <w:style w:type="paragraph" w:customStyle="1" w:styleId="a2">
    <w:name w:val="לוגו תחתון"/>
    <w:basedOn w:val="Normal"/>
    <w:rsid w:val="0089197B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3">
    <w:name w:val="שיעור"/>
    <w:basedOn w:val="2"/>
    <w:rsid w:val="0089197B"/>
    <w:pPr>
      <w:spacing w:before="0" w:after="0"/>
      <w:jc w:val="both"/>
    </w:pPr>
    <w:rPr>
      <w:sz w:val="28"/>
      <w:szCs w:val="24"/>
    </w:rPr>
  </w:style>
  <w:style w:type="character" w:customStyle="1" w:styleId="a0">
    <w:name w:val="פרשה תו"/>
    <w:basedOn w:val="Heading1Char"/>
    <w:link w:val="a"/>
    <w:locked/>
    <w:rsid w:val="0089197B"/>
    <w:rPr>
      <w:rFonts w:ascii="Times New Roman" w:eastAsia="Times New Roman" w:hAnsi="Times New Roman" w:cs="Narkisim"/>
      <w:b/>
      <w:bCs/>
      <w:sz w:val="46"/>
      <w:szCs w:val="50"/>
    </w:rPr>
  </w:style>
  <w:style w:type="paragraph" w:styleId="Footer">
    <w:name w:val="footer"/>
    <w:basedOn w:val="Normal"/>
    <w:link w:val="FooterChar"/>
    <w:uiPriority w:val="99"/>
    <w:unhideWhenUsed/>
    <w:rsid w:val="00D321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90"/>
    <w:rPr>
      <w:rFonts w:ascii="Times New Roman" w:eastAsia="Times New Roman" w:hAnsi="Times New Roman" w:cs="Narkisim"/>
      <w:sz w:val="20"/>
    </w:rPr>
  </w:style>
  <w:style w:type="paragraph" w:customStyle="1" w:styleId="CC">
    <w:name w:val="CC"/>
    <w:basedOn w:val="BodyText"/>
    <w:rsid w:val="00D32190"/>
    <w:pPr>
      <w:keepLines/>
      <w:widowControl w:val="0"/>
      <w:autoSpaceDE/>
      <w:autoSpaceDN/>
      <w:bidi w:val="0"/>
      <w:spacing w:after="160" w:line="360" w:lineRule="auto"/>
      <w:ind w:left="360" w:hanging="360"/>
    </w:pPr>
    <w:rPr>
      <w:rFonts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32190"/>
  </w:style>
  <w:style w:type="character" w:customStyle="1" w:styleId="BodyTextChar">
    <w:name w:val="Body Text Char"/>
    <w:basedOn w:val="DefaultParagraphFont"/>
    <w:link w:val="BodyText"/>
    <w:uiPriority w:val="99"/>
    <w:semiHidden/>
    <w:rsid w:val="00D32190"/>
    <w:rPr>
      <w:rFonts w:ascii="Times New Roman" w:eastAsia="Times New Roman" w:hAnsi="Times New Roman" w:cs="Narkisim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zion.org.il/en/download/file/fid/78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zion.org.il/en/lecture-12-summary-exegesis-northern-france-introduction-spanish-exegesi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n.wikipedia.org/wiki/Granada" TargetMode="External"/><Relationship Id="rId2" Type="http://schemas.openxmlformats.org/officeDocument/2006/relationships/hyperlink" Target="http://en.wikipedia.org/wiki/Abd_ar-Rahman_III" TargetMode="External"/><Relationship Id="rId1" Type="http://schemas.openxmlformats.org/officeDocument/2006/relationships/hyperlink" Target="http://en.wikipedia.org/wiki/Caliph" TargetMode="External"/><Relationship Id="rId5" Type="http://schemas.openxmlformats.org/officeDocument/2006/relationships/hyperlink" Target="http://en.wikipedia.org/wiki/Habbus_al-Muzaffar" TargetMode="External"/><Relationship Id="rId4" Type="http://schemas.openxmlformats.org/officeDocument/2006/relationships/hyperlink" Target="http://en.wikipedia.org/wiki/Viz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3361-7A51-4E82-805C-50104FC7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6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yossie</dc:creator>
  <cp:lastModifiedBy>tmpUser</cp:lastModifiedBy>
  <cp:revision>19</cp:revision>
  <dcterms:created xsi:type="dcterms:W3CDTF">2012-01-31T14:18:00Z</dcterms:created>
  <dcterms:modified xsi:type="dcterms:W3CDTF">2015-02-01T08:46:00Z</dcterms:modified>
</cp:coreProperties>
</file>