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00" w:rsidRPr="00BC6900" w:rsidRDefault="00BC6900" w:rsidP="00BC6900">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BC6900">
        <w:rPr>
          <w:rFonts w:asciiTheme="minorBidi" w:hAnsiTheme="minorBidi" w:cstheme="minorBidi"/>
          <w:sz w:val="24"/>
          <w:szCs w:val="24"/>
          <w:lang w:val="de-DE"/>
        </w:rPr>
        <w:t>YESHIVAT HAR ETZION</w:t>
      </w:r>
    </w:p>
    <w:p w:rsidR="00BC6900" w:rsidRPr="00BC6900" w:rsidRDefault="00BC6900" w:rsidP="00BC6900">
      <w:pPr>
        <w:pStyle w:val="CC"/>
        <w:keepLines w:val="0"/>
        <w:spacing w:after="0"/>
        <w:ind w:left="0" w:firstLine="0"/>
        <w:jc w:val="center"/>
        <w:rPr>
          <w:rFonts w:asciiTheme="minorBidi" w:hAnsiTheme="minorBidi" w:cstheme="minorBidi"/>
          <w:sz w:val="24"/>
          <w:szCs w:val="24"/>
          <w:lang w:val="de-DE"/>
        </w:rPr>
      </w:pPr>
      <w:r w:rsidRPr="00BC6900">
        <w:rPr>
          <w:rFonts w:asciiTheme="minorBidi" w:hAnsiTheme="minorBidi" w:cstheme="minorBidi"/>
          <w:sz w:val="24"/>
          <w:szCs w:val="24"/>
          <w:lang w:val="de-DE"/>
        </w:rPr>
        <w:t>ISRAEL KOSCHITZKY VIRTUAL BEIT MIDRASH (VBM)</w:t>
      </w:r>
    </w:p>
    <w:p w:rsidR="00BC6900" w:rsidRPr="00BC6900" w:rsidRDefault="00BC6900" w:rsidP="00BC6900">
      <w:pPr>
        <w:pStyle w:val="CC"/>
        <w:keepLines w:val="0"/>
        <w:spacing w:after="0"/>
        <w:ind w:left="0" w:firstLine="0"/>
        <w:jc w:val="center"/>
        <w:rPr>
          <w:rFonts w:asciiTheme="minorBidi" w:hAnsiTheme="minorBidi" w:cstheme="minorBidi"/>
          <w:sz w:val="24"/>
          <w:szCs w:val="24"/>
          <w:lang w:val="en-GB"/>
        </w:rPr>
      </w:pPr>
      <w:r w:rsidRPr="00BC6900">
        <w:rPr>
          <w:rFonts w:asciiTheme="minorBidi" w:hAnsiTheme="minorBidi" w:cstheme="minorBidi"/>
          <w:sz w:val="24"/>
          <w:szCs w:val="24"/>
          <w:lang w:val="en-GB"/>
        </w:rPr>
        <w:t>*********************************************************</w:t>
      </w:r>
    </w:p>
    <w:p w:rsidR="00BC6900" w:rsidRPr="00BC6900" w:rsidRDefault="00BC6900" w:rsidP="00BC6900">
      <w:pPr>
        <w:pStyle w:val="CC"/>
        <w:keepLines w:val="0"/>
        <w:spacing w:after="0"/>
        <w:ind w:left="0" w:firstLine="0"/>
        <w:jc w:val="center"/>
        <w:rPr>
          <w:rFonts w:asciiTheme="minorBidi" w:hAnsiTheme="minorBidi" w:cstheme="minorBidi"/>
          <w:sz w:val="24"/>
          <w:szCs w:val="24"/>
          <w:lang w:val="en-GB"/>
        </w:rPr>
      </w:pPr>
    </w:p>
    <w:p w:rsidR="00BC6900" w:rsidRPr="00BC6900" w:rsidRDefault="00BC6900" w:rsidP="00BC6900">
      <w:pPr>
        <w:pStyle w:val="a"/>
        <w:keepNext w:val="0"/>
        <w:bidi w:val="0"/>
        <w:spacing w:before="0"/>
        <w:jc w:val="center"/>
        <w:rPr>
          <w:rFonts w:asciiTheme="minorBidi" w:hAnsiTheme="minorBidi" w:cstheme="minorBidi"/>
          <w:sz w:val="24"/>
          <w:szCs w:val="24"/>
        </w:rPr>
      </w:pPr>
      <w:r w:rsidRPr="00BC6900">
        <w:rPr>
          <w:rFonts w:asciiTheme="minorBidi" w:hAnsiTheme="minorBidi" w:cstheme="minorBidi"/>
          <w:i/>
          <w:iCs/>
          <w:sz w:val="24"/>
          <w:szCs w:val="24"/>
        </w:rPr>
        <w:t>EIKHA</w:t>
      </w:r>
      <w:r w:rsidRPr="00BC6900">
        <w:rPr>
          <w:rFonts w:asciiTheme="minorBidi" w:hAnsiTheme="minorBidi" w:cstheme="minorBidi"/>
          <w:sz w:val="24"/>
          <w:szCs w:val="24"/>
        </w:rPr>
        <w:t>: THE BOOK OF LAMENTATIONS</w:t>
      </w:r>
    </w:p>
    <w:p w:rsidR="00BC6900" w:rsidRPr="00BC6900" w:rsidRDefault="00BC6900" w:rsidP="00BC6900">
      <w:pPr>
        <w:pStyle w:val="a"/>
        <w:keepNext w:val="0"/>
        <w:bidi w:val="0"/>
        <w:spacing w:before="0"/>
        <w:jc w:val="center"/>
        <w:rPr>
          <w:rFonts w:asciiTheme="minorBidi" w:hAnsiTheme="minorBidi" w:cstheme="minorBidi"/>
          <w:sz w:val="24"/>
          <w:szCs w:val="24"/>
        </w:rPr>
      </w:pPr>
    </w:p>
    <w:p w:rsidR="00BC6900" w:rsidRPr="00BC6900" w:rsidRDefault="00BC6900" w:rsidP="00BC6900">
      <w:pPr>
        <w:pStyle w:val="a"/>
        <w:keepNext w:val="0"/>
        <w:bidi w:val="0"/>
        <w:spacing w:before="0"/>
        <w:jc w:val="center"/>
        <w:rPr>
          <w:rFonts w:asciiTheme="minorBidi" w:hAnsiTheme="minorBidi" w:cstheme="minorBidi"/>
          <w:sz w:val="24"/>
          <w:szCs w:val="24"/>
        </w:rPr>
      </w:pPr>
      <w:r w:rsidRPr="00BC6900">
        <w:rPr>
          <w:rFonts w:asciiTheme="minorBidi" w:hAnsiTheme="minorBidi" w:cstheme="minorBidi"/>
          <w:sz w:val="24"/>
          <w:szCs w:val="24"/>
        </w:rPr>
        <w:t>By Dr. Yael Ziegler</w:t>
      </w:r>
    </w:p>
    <w:p w:rsidR="00BC6900" w:rsidRPr="00BC6900" w:rsidRDefault="00BC6900" w:rsidP="00BC6900">
      <w:pPr>
        <w:jc w:val="center"/>
        <w:rPr>
          <w:rFonts w:asciiTheme="minorBidi" w:hAnsiTheme="minorBidi" w:cstheme="minorBidi"/>
          <w:b/>
          <w:bCs/>
        </w:rPr>
      </w:pPr>
    </w:p>
    <w:p w:rsidR="00BC6900" w:rsidRPr="00BC6900" w:rsidRDefault="00BC6900" w:rsidP="00BC6900">
      <w:pPr>
        <w:jc w:val="center"/>
        <w:rPr>
          <w:rFonts w:asciiTheme="minorBidi" w:hAnsiTheme="minorBidi" w:cstheme="minorBidi"/>
          <w:b/>
          <w:bCs/>
        </w:rPr>
      </w:pPr>
    </w:p>
    <w:p w:rsidR="00BC6900" w:rsidRPr="00BC6900" w:rsidRDefault="00BC6900" w:rsidP="00BC6900">
      <w:pPr>
        <w:jc w:val="center"/>
        <w:rPr>
          <w:rFonts w:asciiTheme="minorBidi" w:hAnsiTheme="minorBidi" w:cstheme="minorBidi"/>
          <w:b/>
          <w:bCs/>
        </w:rPr>
      </w:pPr>
      <w:r w:rsidRPr="00BC6900">
        <w:rPr>
          <w:rFonts w:asciiTheme="minorBidi" w:hAnsiTheme="minorBidi" w:cstheme="minorBidi"/>
          <w:b/>
          <w:bCs/>
        </w:rPr>
        <w:t xml:space="preserve">Shiur #11: </w:t>
      </w:r>
      <w:r w:rsidRPr="00BC6900">
        <w:rPr>
          <w:rFonts w:asciiTheme="minorBidi" w:hAnsiTheme="minorBidi" w:cstheme="minorBidi"/>
          <w:b/>
          <w:bCs/>
          <w:i/>
          <w:iCs/>
        </w:rPr>
        <w:t>Eikha</w:t>
      </w:r>
      <w:r w:rsidRPr="00BC6900">
        <w:rPr>
          <w:rFonts w:asciiTheme="minorBidi" w:hAnsiTheme="minorBidi" w:cstheme="minorBidi"/>
          <w:b/>
          <w:bCs/>
        </w:rPr>
        <w:t xml:space="preserve">: Chapter 1 </w:t>
      </w:r>
      <w:r w:rsidRPr="00BC6900">
        <w:rPr>
          <w:rFonts w:asciiTheme="minorBidi" w:hAnsiTheme="minorBidi" w:cstheme="minorBidi"/>
        </w:rPr>
        <w:t>(continued)</w:t>
      </w:r>
    </w:p>
    <w:p w:rsidR="00E83FF8" w:rsidRPr="00BC6900" w:rsidRDefault="00E83FF8" w:rsidP="00E83FF8">
      <w:pPr>
        <w:widowControl w:val="0"/>
        <w:autoSpaceDE w:val="0"/>
        <w:autoSpaceDN w:val="0"/>
        <w:adjustRightInd w:val="0"/>
        <w:jc w:val="center"/>
        <w:rPr>
          <w:rFonts w:asciiTheme="minorBidi" w:hAnsiTheme="minorBidi" w:cstheme="minorBidi"/>
          <w:b/>
        </w:rPr>
      </w:pPr>
    </w:p>
    <w:p w:rsidR="00BC6900" w:rsidRPr="00BC6900" w:rsidRDefault="00BC6900" w:rsidP="00E83FF8">
      <w:pPr>
        <w:widowControl w:val="0"/>
        <w:autoSpaceDE w:val="0"/>
        <w:autoSpaceDN w:val="0"/>
        <w:adjustRightInd w:val="0"/>
        <w:jc w:val="center"/>
        <w:rPr>
          <w:rFonts w:asciiTheme="minorBidi" w:hAnsiTheme="minorBidi" w:cstheme="minorBidi"/>
          <w:b/>
          <w:rtl/>
        </w:rPr>
      </w:pPr>
    </w:p>
    <w:p w:rsidR="00E83FF8" w:rsidRPr="00BC6900" w:rsidRDefault="00E83FF8" w:rsidP="00E83FF8">
      <w:pPr>
        <w:autoSpaceDE w:val="0"/>
        <w:autoSpaceDN w:val="0"/>
        <w:adjustRightInd w:val="0"/>
        <w:jc w:val="center"/>
        <w:rPr>
          <w:rFonts w:asciiTheme="minorBidi" w:hAnsiTheme="minorBidi" w:cstheme="minorBidi"/>
          <w:b/>
          <w:rtl/>
        </w:rPr>
      </w:pPr>
      <w:r w:rsidRPr="00BC6900">
        <w:rPr>
          <w:rFonts w:asciiTheme="minorBidi" w:hAnsiTheme="minorBidi" w:cstheme="minorBidi"/>
          <w:b/>
          <w:i/>
          <w:iCs/>
        </w:rPr>
        <w:t>Eikha</w:t>
      </w:r>
      <w:r w:rsidR="008B1D46" w:rsidRPr="00BC6900">
        <w:rPr>
          <w:rFonts w:asciiTheme="minorBidi" w:hAnsiTheme="minorBidi" w:cstheme="minorBidi"/>
          <w:b/>
        </w:rPr>
        <w:t xml:space="preserve"> 1:2</w:t>
      </w:r>
    </w:p>
    <w:p w:rsidR="00E83FF8" w:rsidRPr="00BC6900" w:rsidRDefault="00E83FF8" w:rsidP="00E83FF8">
      <w:pPr>
        <w:autoSpaceDE w:val="0"/>
        <w:autoSpaceDN w:val="0"/>
        <w:adjustRightInd w:val="0"/>
        <w:jc w:val="center"/>
        <w:rPr>
          <w:rFonts w:asciiTheme="minorBidi" w:hAnsiTheme="minorBidi" w:cstheme="minorBidi"/>
          <w:b/>
        </w:rPr>
      </w:pP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בָּכ֨וֹ תִבְכֶּ֜ה בַּלַּ֗יְלָה</w:t>
      </w: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וְדִמְעָתָהּ֙ עַ֣ל לֶֽחֱיָ֔הּ</w:t>
      </w:r>
    </w:p>
    <w:p w:rsidR="008B1D46" w:rsidRPr="00BC6900" w:rsidRDefault="008B1D46" w:rsidP="008B1D46">
      <w:pPr>
        <w:autoSpaceDE w:val="0"/>
        <w:autoSpaceDN w:val="0"/>
        <w:bidi/>
        <w:adjustRightInd w:val="0"/>
        <w:jc w:val="center"/>
        <w:rPr>
          <w:rFonts w:asciiTheme="minorBidi" w:hAnsiTheme="minorBidi" w:cstheme="minorBidi"/>
          <w:b/>
        </w:rPr>
      </w:pP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אֵֽין־לָ֥הּ מְנַחֵ֖ם</w:t>
      </w: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מִכָּל־אֹהֲבֶ֑יהָ</w:t>
      </w:r>
    </w:p>
    <w:p w:rsidR="008B1D46" w:rsidRPr="00BC6900" w:rsidRDefault="008B1D46" w:rsidP="008B1D46">
      <w:pPr>
        <w:autoSpaceDE w:val="0"/>
        <w:autoSpaceDN w:val="0"/>
        <w:bidi/>
        <w:adjustRightInd w:val="0"/>
        <w:jc w:val="center"/>
        <w:rPr>
          <w:rFonts w:asciiTheme="minorBidi" w:hAnsiTheme="minorBidi" w:cstheme="minorBidi"/>
          <w:b/>
        </w:rPr>
      </w:pP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כָּל־רֵעֶ֙יהָ֙ בָּ֣גְדוּ בָ֔הּ</w:t>
      </w: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הָ֥יוּ לָ֖הּ לְאֹיְבִֽים</w:t>
      </w:r>
    </w:p>
    <w:p w:rsidR="008B1D46" w:rsidRPr="00BC6900" w:rsidRDefault="008B1D46" w:rsidP="008B1D46">
      <w:pPr>
        <w:autoSpaceDE w:val="0"/>
        <w:autoSpaceDN w:val="0"/>
        <w:bidi/>
        <w:adjustRightInd w:val="0"/>
        <w:jc w:val="center"/>
        <w:rPr>
          <w:rFonts w:asciiTheme="minorBidi" w:hAnsiTheme="minorBidi" w:cstheme="minorBidi"/>
          <w:b/>
        </w:rPr>
      </w:pPr>
    </w:p>
    <w:p w:rsidR="00E83FF8" w:rsidRPr="00BC6900" w:rsidRDefault="00E83FF8" w:rsidP="00E83FF8">
      <w:pPr>
        <w:autoSpaceDE w:val="0"/>
        <w:autoSpaceDN w:val="0"/>
        <w:adjustRightInd w:val="0"/>
        <w:jc w:val="center"/>
        <w:rPr>
          <w:rFonts w:asciiTheme="minorBidi" w:hAnsiTheme="minorBidi" w:cstheme="minorBidi"/>
          <w:b/>
        </w:rPr>
      </w:pPr>
      <w:r w:rsidRPr="00BC6900">
        <w:rPr>
          <w:rFonts w:asciiTheme="minorBidi" w:hAnsiTheme="minorBidi" w:cstheme="minorBidi"/>
          <w:b/>
        </w:rPr>
        <w:t>She surely cries in the night</w:t>
      </w:r>
    </w:p>
    <w:p w:rsidR="00E83FF8" w:rsidRPr="00BC6900" w:rsidRDefault="00E83FF8" w:rsidP="00E83FF8">
      <w:pPr>
        <w:autoSpaceDE w:val="0"/>
        <w:autoSpaceDN w:val="0"/>
        <w:adjustRightInd w:val="0"/>
        <w:jc w:val="center"/>
        <w:rPr>
          <w:rFonts w:asciiTheme="minorBidi" w:hAnsiTheme="minorBidi" w:cstheme="minorBidi"/>
          <w:b/>
        </w:rPr>
      </w:pPr>
      <w:r w:rsidRPr="00BC6900">
        <w:rPr>
          <w:rFonts w:asciiTheme="minorBidi" w:hAnsiTheme="minorBidi" w:cstheme="minorBidi"/>
          <w:b/>
        </w:rPr>
        <w:t>and her tears are upon her cheeks</w:t>
      </w:r>
    </w:p>
    <w:p w:rsidR="00E83FF8" w:rsidRPr="00BC6900" w:rsidRDefault="00E83FF8" w:rsidP="00E83FF8">
      <w:pPr>
        <w:autoSpaceDE w:val="0"/>
        <w:autoSpaceDN w:val="0"/>
        <w:adjustRightInd w:val="0"/>
        <w:jc w:val="center"/>
        <w:rPr>
          <w:rFonts w:asciiTheme="minorBidi" w:hAnsiTheme="minorBidi" w:cstheme="minorBidi"/>
          <w:b/>
        </w:rPr>
      </w:pPr>
    </w:p>
    <w:p w:rsidR="00E83FF8" w:rsidRPr="00BC6900" w:rsidRDefault="00E83FF8" w:rsidP="00E83FF8">
      <w:pPr>
        <w:autoSpaceDE w:val="0"/>
        <w:autoSpaceDN w:val="0"/>
        <w:adjustRightInd w:val="0"/>
        <w:jc w:val="center"/>
        <w:rPr>
          <w:rFonts w:asciiTheme="minorBidi" w:hAnsiTheme="minorBidi" w:cstheme="minorBidi"/>
          <w:b/>
        </w:rPr>
      </w:pPr>
      <w:r w:rsidRPr="00BC6900">
        <w:rPr>
          <w:rFonts w:asciiTheme="minorBidi" w:hAnsiTheme="minorBidi" w:cstheme="minorBidi"/>
          <w:b/>
        </w:rPr>
        <w:t xml:space="preserve">She has no comforter </w:t>
      </w:r>
    </w:p>
    <w:p w:rsidR="00E83FF8" w:rsidRPr="00BC6900" w:rsidRDefault="00E83FF8" w:rsidP="00E83FF8">
      <w:pPr>
        <w:autoSpaceDE w:val="0"/>
        <w:autoSpaceDN w:val="0"/>
        <w:adjustRightInd w:val="0"/>
        <w:jc w:val="center"/>
        <w:rPr>
          <w:rFonts w:asciiTheme="minorBidi" w:hAnsiTheme="minorBidi" w:cstheme="minorBidi"/>
          <w:b/>
        </w:rPr>
      </w:pPr>
      <w:r w:rsidRPr="00BC6900">
        <w:rPr>
          <w:rFonts w:asciiTheme="minorBidi" w:hAnsiTheme="minorBidi" w:cstheme="minorBidi"/>
          <w:b/>
        </w:rPr>
        <w:t>from all of her lovers</w:t>
      </w:r>
    </w:p>
    <w:p w:rsidR="00E83FF8" w:rsidRPr="00BC6900" w:rsidRDefault="00E83FF8" w:rsidP="00E83FF8">
      <w:pPr>
        <w:autoSpaceDE w:val="0"/>
        <w:autoSpaceDN w:val="0"/>
        <w:adjustRightInd w:val="0"/>
        <w:jc w:val="center"/>
        <w:rPr>
          <w:rFonts w:asciiTheme="minorBidi" w:hAnsiTheme="minorBidi" w:cstheme="minorBidi"/>
          <w:b/>
        </w:rPr>
      </w:pPr>
    </w:p>
    <w:p w:rsidR="00E83FF8" w:rsidRPr="00BC6900" w:rsidRDefault="00E83FF8" w:rsidP="00E83FF8">
      <w:pPr>
        <w:autoSpaceDE w:val="0"/>
        <w:autoSpaceDN w:val="0"/>
        <w:adjustRightInd w:val="0"/>
        <w:jc w:val="center"/>
        <w:rPr>
          <w:rFonts w:asciiTheme="minorBidi" w:hAnsiTheme="minorBidi" w:cstheme="minorBidi"/>
          <w:b/>
        </w:rPr>
      </w:pPr>
      <w:r w:rsidRPr="00BC6900">
        <w:rPr>
          <w:rFonts w:asciiTheme="minorBidi" w:hAnsiTheme="minorBidi" w:cstheme="minorBidi"/>
          <w:b/>
        </w:rPr>
        <w:t>All of friends betrayed her</w:t>
      </w:r>
    </w:p>
    <w:p w:rsidR="00E83FF8" w:rsidRPr="00BC6900" w:rsidRDefault="00E83FF8" w:rsidP="00E83FF8">
      <w:pPr>
        <w:autoSpaceDE w:val="0"/>
        <w:autoSpaceDN w:val="0"/>
        <w:adjustRightInd w:val="0"/>
        <w:jc w:val="center"/>
        <w:rPr>
          <w:rFonts w:asciiTheme="minorBidi" w:hAnsiTheme="minorBidi" w:cstheme="minorBidi"/>
          <w:b/>
        </w:rPr>
      </w:pPr>
      <w:r w:rsidRPr="00BC6900">
        <w:rPr>
          <w:rFonts w:asciiTheme="minorBidi" w:hAnsiTheme="minorBidi" w:cstheme="minorBidi"/>
          <w:b/>
        </w:rPr>
        <w:t>Became her enemies.</w:t>
      </w:r>
    </w:p>
    <w:p w:rsidR="00E83FF8" w:rsidRPr="00BC6900" w:rsidRDefault="00E83FF8" w:rsidP="00E83FF8">
      <w:pPr>
        <w:autoSpaceDE w:val="0"/>
        <w:autoSpaceDN w:val="0"/>
        <w:adjustRightInd w:val="0"/>
        <w:jc w:val="center"/>
        <w:rPr>
          <w:rFonts w:asciiTheme="minorBidi" w:hAnsiTheme="minorBidi" w:cstheme="minorBidi"/>
          <w:b/>
        </w:rPr>
      </w:pPr>
    </w:p>
    <w:p w:rsidR="00E83FF8" w:rsidRPr="00BC6900" w:rsidRDefault="00E83FF8" w:rsidP="00E83FF8">
      <w:pPr>
        <w:autoSpaceDE w:val="0"/>
        <w:autoSpaceDN w:val="0"/>
        <w:adjustRightInd w:val="0"/>
        <w:jc w:val="center"/>
        <w:rPr>
          <w:rFonts w:asciiTheme="minorBidi" w:hAnsiTheme="minorBidi" w:cstheme="minorBidi"/>
          <w:b/>
        </w:rPr>
      </w:pPr>
    </w:p>
    <w:p w:rsidR="00E83FF8" w:rsidRPr="00BC6900" w:rsidRDefault="00E83FF8" w:rsidP="00401567">
      <w:pPr>
        <w:widowControl w:val="0"/>
        <w:autoSpaceDE w:val="0"/>
        <w:autoSpaceDN w:val="0"/>
        <w:adjustRightInd w:val="0"/>
        <w:jc w:val="both"/>
        <w:rPr>
          <w:rFonts w:asciiTheme="minorBidi" w:hAnsiTheme="minorBidi" w:cstheme="minorBidi"/>
        </w:rPr>
      </w:pPr>
      <w:r w:rsidRPr="00BC6900">
        <w:rPr>
          <w:rFonts w:asciiTheme="minorBidi" w:hAnsiTheme="minorBidi" w:cstheme="minorBidi"/>
        </w:rPr>
        <w:t>Picking up the theme of loneliness from the previous verse, this verse emphasizes the haunting abse</w:t>
      </w:r>
      <w:r w:rsidR="00401567" w:rsidRPr="00BC6900">
        <w:rPr>
          <w:rFonts w:asciiTheme="minorBidi" w:hAnsiTheme="minorBidi" w:cstheme="minorBidi"/>
        </w:rPr>
        <w:t>nce of comforters. Tears remain undried</w:t>
      </w:r>
      <w:r w:rsidRPr="00BC6900">
        <w:rPr>
          <w:rFonts w:asciiTheme="minorBidi" w:hAnsiTheme="minorBidi" w:cstheme="minorBidi"/>
        </w:rPr>
        <w:t xml:space="preserve"> on Jerusalem’s face; emptied of her inhabitants, the city lacks community or consolers.</w:t>
      </w:r>
      <w:r w:rsidRPr="00BC6900">
        <w:rPr>
          <w:rStyle w:val="FootnoteReference"/>
          <w:rFonts w:asciiTheme="minorBidi" w:hAnsiTheme="minorBidi" w:cstheme="minorBidi"/>
        </w:rPr>
        <w:footnoteReference w:id="1"/>
      </w:r>
      <w:r w:rsidRPr="00BC6900">
        <w:rPr>
          <w:rFonts w:asciiTheme="minorBidi" w:hAnsiTheme="minorBidi" w:cstheme="minorBidi"/>
        </w:rPr>
        <w:t xml:space="preserve"> Loved ones have abandoned her</w:t>
      </w:r>
      <w:r w:rsidR="00674C44" w:rsidRPr="00BC6900">
        <w:rPr>
          <w:rFonts w:asciiTheme="minorBidi" w:hAnsiTheme="minorBidi" w:cstheme="minorBidi"/>
        </w:rPr>
        <w:t>;</w:t>
      </w:r>
      <w:r w:rsidRPr="00BC6900">
        <w:rPr>
          <w:rFonts w:asciiTheme="minorBidi" w:hAnsiTheme="minorBidi" w:cstheme="minorBidi"/>
        </w:rPr>
        <w:t xml:space="preserve"> friends betray </w:t>
      </w:r>
      <w:r w:rsidR="007504EC" w:rsidRPr="00BC6900">
        <w:rPr>
          <w:rFonts w:asciiTheme="minorBidi" w:hAnsiTheme="minorBidi" w:cstheme="minorBidi"/>
        </w:rPr>
        <w:t>her</w:t>
      </w:r>
      <w:r w:rsidRPr="00BC6900">
        <w:rPr>
          <w:rFonts w:asciiTheme="minorBidi" w:hAnsiTheme="minorBidi" w:cstheme="minorBidi"/>
        </w:rPr>
        <w:t xml:space="preserve">. </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E83FF8">
      <w:pPr>
        <w:widowControl w:val="0"/>
        <w:autoSpaceDE w:val="0"/>
        <w:autoSpaceDN w:val="0"/>
        <w:adjustRightInd w:val="0"/>
        <w:jc w:val="both"/>
        <w:rPr>
          <w:rFonts w:asciiTheme="minorBidi" w:hAnsiTheme="minorBidi" w:cstheme="minorBidi"/>
          <w:b/>
          <w:bCs/>
        </w:rPr>
      </w:pPr>
      <w:r w:rsidRPr="00BC6900">
        <w:rPr>
          <w:rFonts w:asciiTheme="minorBidi" w:hAnsiTheme="minorBidi" w:cstheme="minorBidi"/>
          <w:b/>
          <w:bCs/>
        </w:rPr>
        <w:t>Cries in the Night</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401567">
      <w:pPr>
        <w:widowControl w:val="0"/>
        <w:autoSpaceDE w:val="0"/>
        <w:autoSpaceDN w:val="0"/>
        <w:adjustRightInd w:val="0"/>
        <w:jc w:val="both"/>
        <w:rPr>
          <w:rFonts w:asciiTheme="minorBidi" w:hAnsiTheme="minorBidi" w:cstheme="minorBidi"/>
        </w:rPr>
      </w:pPr>
      <w:r w:rsidRPr="00BC6900">
        <w:rPr>
          <w:rFonts w:asciiTheme="minorBidi" w:hAnsiTheme="minorBidi" w:cstheme="minorBidi"/>
        </w:rPr>
        <w:t>The dark night seems to be particularly suited for weeping.</w:t>
      </w:r>
      <w:r w:rsidRPr="00BC6900">
        <w:rPr>
          <w:rStyle w:val="FootnoteReference"/>
          <w:rFonts w:asciiTheme="minorBidi" w:hAnsiTheme="minorBidi" w:cstheme="minorBidi"/>
        </w:rPr>
        <w:footnoteReference w:id="2"/>
      </w:r>
      <w:r w:rsidRPr="00BC6900">
        <w:rPr>
          <w:rFonts w:asciiTheme="minorBidi" w:hAnsiTheme="minorBidi" w:cstheme="minorBidi"/>
        </w:rPr>
        <w:t xml:space="preserve"> The eerie scene enhances the portrait of Jerusalem’s anguished loneliness, but it also points to </w:t>
      </w:r>
      <w:r w:rsidRPr="00BC6900">
        <w:rPr>
          <w:rFonts w:asciiTheme="minorBidi" w:hAnsiTheme="minorBidi" w:cstheme="minorBidi"/>
        </w:rPr>
        <w:lastRenderedPageBreak/>
        <w:t>her state of mind. Related biblical usages suggest that the night creates and heightens Jerusalem’s feeling of doom (</w:t>
      </w:r>
      <w:r w:rsidRPr="00BC6900">
        <w:rPr>
          <w:rFonts w:asciiTheme="minorBidi" w:hAnsiTheme="minorBidi" w:cstheme="minorBidi"/>
          <w:i/>
          <w:iCs/>
        </w:rPr>
        <w:t>Amos</w:t>
      </w:r>
      <w:r w:rsidRPr="00BC6900">
        <w:rPr>
          <w:rFonts w:asciiTheme="minorBidi" w:hAnsiTheme="minorBidi" w:cstheme="minorBidi"/>
        </w:rPr>
        <w:t xml:space="preserve"> 5:18-20) and danger (</w:t>
      </w:r>
      <w:r w:rsidRPr="00BC6900">
        <w:rPr>
          <w:rFonts w:asciiTheme="minorBidi" w:hAnsiTheme="minorBidi" w:cstheme="minorBidi"/>
          <w:i/>
          <w:iCs/>
        </w:rPr>
        <w:t>Obadiah</w:t>
      </w:r>
      <w:r w:rsidRPr="00BC6900">
        <w:rPr>
          <w:rFonts w:asciiTheme="minorBidi" w:hAnsiTheme="minorBidi" w:cstheme="minorBidi"/>
        </w:rPr>
        <w:t xml:space="preserve"> 5;</w:t>
      </w:r>
      <w:r w:rsidRPr="00BC6900">
        <w:rPr>
          <w:rFonts w:asciiTheme="minorBidi" w:hAnsiTheme="minorBidi" w:cstheme="minorBidi"/>
          <w:i/>
          <w:iCs/>
        </w:rPr>
        <w:t xml:space="preserve"> Jeremiah</w:t>
      </w:r>
      <w:r w:rsidRPr="00BC6900">
        <w:rPr>
          <w:rFonts w:asciiTheme="minorBidi" w:hAnsiTheme="minorBidi" w:cstheme="minorBidi"/>
        </w:rPr>
        <w:t xml:space="preserve"> 6:4-5), her lack of clarity (</w:t>
      </w:r>
      <w:r w:rsidRPr="00BC6900">
        <w:rPr>
          <w:rFonts w:asciiTheme="minorBidi" w:hAnsiTheme="minorBidi" w:cstheme="minorBidi"/>
          <w:i/>
          <w:iCs/>
        </w:rPr>
        <w:t>Shir</w:t>
      </w:r>
      <w:r w:rsidRPr="00BC6900">
        <w:rPr>
          <w:rFonts w:asciiTheme="minorBidi" w:hAnsiTheme="minorBidi" w:cstheme="minorBidi"/>
        </w:rPr>
        <w:t xml:space="preserve"> </w:t>
      </w:r>
      <w:r w:rsidRPr="00BC6900">
        <w:rPr>
          <w:rFonts w:asciiTheme="minorBidi" w:hAnsiTheme="minorBidi" w:cstheme="minorBidi"/>
          <w:i/>
          <w:iCs/>
        </w:rPr>
        <w:t>Ha</w:t>
      </w:r>
      <w:r w:rsidR="00674C44" w:rsidRPr="00BC6900">
        <w:rPr>
          <w:rFonts w:asciiTheme="minorBidi" w:hAnsiTheme="minorBidi" w:cstheme="minorBidi"/>
          <w:i/>
          <w:iCs/>
        </w:rPr>
        <w:t>-</w:t>
      </w:r>
      <w:r w:rsidRPr="00BC6900">
        <w:rPr>
          <w:rFonts w:asciiTheme="minorBidi" w:hAnsiTheme="minorBidi" w:cstheme="minorBidi"/>
          <w:i/>
          <w:iCs/>
        </w:rPr>
        <w:t>Shirim</w:t>
      </w:r>
      <w:r w:rsidRPr="00BC6900">
        <w:rPr>
          <w:rFonts w:asciiTheme="minorBidi" w:hAnsiTheme="minorBidi" w:cstheme="minorBidi"/>
        </w:rPr>
        <w:t xml:space="preserve"> 3:1), confusion (</w:t>
      </w:r>
      <w:r w:rsidRPr="00BC6900">
        <w:rPr>
          <w:rFonts w:asciiTheme="minorBidi" w:hAnsiTheme="minorBidi" w:cstheme="minorBidi"/>
          <w:i/>
          <w:iCs/>
        </w:rPr>
        <w:t>Isaiah</w:t>
      </w:r>
      <w:r w:rsidRPr="00BC6900">
        <w:rPr>
          <w:rFonts w:asciiTheme="minorBidi" w:hAnsiTheme="minorBidi" w:cstheme="minorBidi"/>
        </w:rPr>
        <w:t xml:space="preserve"> 59:9-10), terror (</w:t>
      </w:r>
      <w:r w:rsidRPr="00BC6900">
        <w:rPr>
          <w:rFonts w:asciiTheme="minorBidi" w:hAnsiTheme="minorBidi" w:cstheme="minorBidi"/>
          <w:i/>
          <w:iCs/>
        </w:rPr>
        <w:t>Tehillim</w:t>
      </w:r>
      <w:r w:rsidRPr="00BC6900">
        <w:rPr>
          <w:rFonts w:asciiTheme="minorBidi" w:hAnsiTheme="minorBidi" w:cstheme="minorBidi"/>
        </w:rPr>
        <w:t xml:space="preserve"> 91:5)</w:t>
      </w:r>
      <w:r w:rsidR="00674C44" w:rsidRPr="00BC6900">
        <w:rPr>
          <w:rFonts w:asciiTheme="minorBidi" w:hAnsiTheme="minorBidi" w:cstheme="minorBidi"/>
        </w:rPr>
        <w:t>,</w:t>
      </w:r>
      <w:r w:rsidRPr="00BC6900">
        <w:rPr>
          <w:rFonts w:asciiTheme="minorBidi" w:hAnsiTheme="minorBidi" w:cstheme="minorBidi"/>
        </w:rPr>
        <w:t xml:space="preserve"> and turmoil (</w:t>
      </w:r>
      <w:r w:rsidRPr="00BC6900">
        <w:rPr>
          <w:rFonts w:asciiTheme="minorBidi" w:hAnsiTheme="minorBidi" w:cstheme="minorBidi"/>
          <w:i/>
          <w:iCs/>
        </w:rPr>
        <w:t>Job</w:t>
      </w:r>
      <w:r w:rsidRPr="00BC6900">
        <w:rPr>
          <w:rFonts w:asciiTheme="minorBidi" w:hAnsiTheme="minorBidi" w:cstheme="minorBidi"/>
        </w:rPr>
        <w:t xml:space="preserve"> 34:20). </w:t>
      </w:r>
      <w:r w:rsidR="00401567" w:rsidRPr="00BC6900">
        <w:rPr>
          <w:rFonts w:asciiTheme="minorBidi" w:hAnsiTheme="minorBidi" w:cstheme="minorBidi"/>
        </w:rPr>
        <w:t xml:space="preserve">Quiet weeping reverberates </w:t>
      </w:r>
      <w:r w:rsidRPr="00BC6900">
        <w:rPr>
          <w:rFonts w:asciiTheme="minorBidi" w:hAnsiTheme="minorBidi" w:cstheme="minorBidi"/>
        </w:rPr>
        <w:t>through the frightening darkness, aptly conveying the city’s bewilderment, fear, and gloom.</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pPr>
        <w:widowControl w:val="0"/>
        <w:autoSpaceDE w:val="0"/>
        <w:autoSpaceDN w:val="0"/>
        <w:adjustRightInd w:val="0"/>
        <w:jc w:val="both"/>
        <w:rPr>
          <w:rFonts w:asciiTheme="minorBidi" w:hAnsiTheme="minorBidi" w:cstheme="minorBidi"/>
          <w:rtl/>
        </w:rPr>
      </w:pPr>
      <w:r w:rsidRPr="00BC6900">
        <w:rPr>
          <w:rFonts w:asciiTheme="minorBidi" w:hAnsiTheme="minorBidi" w:cstheme="minorBidi"/>
        </w:rPr>
        <w:t xml:space="preserve">The </w:t>
      </w:r>
      <w:r w:rsidRPr="00BC6900">
        <w:rPr>
          <w:rFonts w:asciiTheme="minorBidi" w:hAnsiTheme="minorBidi" w:cstheme="minorBidi"/>
          <w:i/>
          <w:iCs/>
        </w:rPr>
        <w:t>Tanakh</w:t>
      </w:r>
      <w:r w:rsidRPr="00BC6900">
        <w:rPr>
          <w:rFonts w:asciiTheme="minorBidi" w:hAnsiTheme="minorBidi" w:cstheme="minorBidi"/>
        </w:rPr>
        <w:t xml:space="preserve"> also employs the nighttime as a metaphor for exile, or a situation in which God is unattainable or obscured (e.g. </w:t>
      </w:r>
      <w:r w:rsidRPr="00BC6900">
        <w:rPr>
          <w:rFonts w:asciiTheme="minorBidi" w:hAnsiTheme="minorBidi" w:cstheme="minorBidi"/>
          <w:i/>
          <w:iCs/>
        </w:rPr>
        <w:t>Micah</w:t>
      </w:r>
      <w:r w:rsidRPr="00BC6900">
        <w:rPr>
          <w:rFonts w:asciiTheme="minorBidi" w:hAnsiTheme="minorBidi" w:cstheme="minorBidi"/>
        </w:rPr>
        <w:t xml:space="preserve"> 3:6). </w:t>
      </w:r>
      <w:r w:rsidR="001B0A8E" w:rsidRPr="00BC6900">
        <w:rPr>
          <w:rFonts w:asciiTheme="minorBidi" w:hAnsiTheme="minorBidi" w:cstheme="minorBidi"/>
        </w:rPr>
        <w:t>Biblical passages often describe God</w:t>
      </w:r>
      <w:r w:rsidRPr="00BC6900">
        <w:rPr>
          <w:rFonts w:asciiTheme="minorBidi" w:hAnsiTheme="minorBidi" w:cstheme="minorBidi"/>
        </w:rPr>
        <w:t xml:space="preserve"> </w:t>
      </w:r>
      <w:r w:rsidR="001B0A8E" w:rsidRPr="00BC6900">
        <w:rPr>
          <w:rFonts w:asciiTheme="minorBidi" w:hAnsiTheme="minorBidi" w:cstheme="minorBidi"/>
        </w:rPr>
        <w:t>as a source of</w:t>
      </w:r>
      <w:r w:rsidRPr="00BC6900">
        <w:rPr>
          <w:rFonts w:asciiTheme="minorBidi" w:hAnsiTheme="minorBidi" w:cstheme="minorBidi"/>
        </w:rPr>
        <w:t xml:space="preserve"> light (e.g. </w:t>
      </w:r>
      <w:r w:rsidRPr="00BC6900">
        <w:rPr>
          <w:rFonts w:asciiTheme="minorBidi" w:hAnsiTheme="minorBidi" w:cstheme="minorBidi"/>
          <w:i/>
          <w:iCs/>
        </w:rPr>
        <w:t>Tehillim</w:t>
      </w:r>
      <w:r w:rsidR="001B0A8E" w:rsidRPr="00BC6900">
        <w:rPr>
          <w:rFonts w:asciiTheme="minorBidi" w:hAnsiTheme="minorBidi" w:cstheme="minorBidi"/>
        </w:rPr>
        <w:t xml:space="preserve"> 27:1; </w:t>
      </w:r>
      <w:r w:rsidR="001B0A8E" w:rsidRPr="00BC6900">
        <w:rPr>
          <w:rFonts w:asciiTheme="minorBidi" w:hAnsiTheme="minorBidi" w:cstheme="minorBidi"/>
          <w:i/>
          <w:iCs/>
        </w:rPr>
        <w:t>Micah</w:t>
      </w:r>
      <w:r w:rsidR="001B0A8E" w:rsidRPr="00BC6900">
        <w:rPr>
          <w:rFonts w:asciiTheme="minorBidi" w:hAnsiTheme="minorBidi" w:cstheme="minorBidi"/>
        </w:rPr>
        <w:t xml:space="preserve"> 7:8);</w:t>
      </w:r>
      <w:r w:rsidRPr="00BC6900">
        <w:rPr>
          <w:rFonts w:asciiTheme="minorBidi" w:hAnsiTheme="minorBidi" w:cstheme="minorBidi"/>
        </w:rPr>
        <w:t xml:space="preserve"> God illuminates Israel’s existence, offering a brightly lit path for Israel to tread (</w:t>
      </w:r>
      <w:r w:rsidRPr="00BC6900">
        <w:rPr>
          <w:rFonts w:asciiTheme="minorBidi" w:hAnsiTheme="minorBidi" w:cstheme="minorBidi"/>
          <w:i/>
          <w:iCs/>
        </w:rPr>
        <w:t>Isaiah</w:t>
      </w:r>
      <w:r w:rsidRPr="00BC6900">
        <w:rPr>
          <w:rFonts w:asciiTheme="minorBidi" w:hAnsiTheme="minorBidi" w:cstheme="minorBidi"/>
        </w:rPr>
        <w:t xml:space="preserve"> 60:1-3). Night conveys the opposite</w:t>
      </w:r>
      <w:r w:rsidR="00674C44" w:rsidRPr="00BC6900">
        <w:rPr>
          <w:rFonts w:asciiTheme="minorBidi" w:hAnsiTheme="minorBidi" w:cstheme="minorBidi"/>
        </w:rPr>
        <w:t xml:space="preserve"> –</w:t>
      </w:r>
      <w:r w:rsidRPr="00BC6900">
        <w:rPr>
          <w:rFonts w:asciiTheme="minorBidi" w:hAnsiTheme="minorBidi" w:cstheme="minorBidi"/>
        </w:rPr>
        <w:t xml:space="preserve"> confusion born of darkened paths, disorientation caused by the abundant shadows. We will explore this theme at greater length in our examination of this image in chapter </w:t>
      </w:r>
      <w:r w:rsidR="00674C44" w:rsidRPr="00BC6900">
        <w:rPr>
          <w:rFonts w:asciiTheme="minorBidi" w:hAnsiTheme="minorBidi" w:cstheme="minorBidi"/>
        </w:rPr>
        <w:t>3</w:t>
      </w:r>
      <w:r w:rsidRPr="00BC6900">
        <w:rPr>
          <w:rFonts w:asciiTheme="minorBidi" w:hAnsiTheme="minorBidi" w:cstheme="minorBidi"/>
        </w:rPr>
        <w:t>.</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E83FF8">
      <w:pPr>
        <w:widowControl w:val="0"/>
        <w:autoSpaceDE w:val="0"/>
        <w:autoSpaceDN w:val="0"/>
        <w:adjustRightInd w:val="0"/>
        <w:jc w:val="both"/>
        <w:rPr>
          <w:rFonts w:asciiTheme="minorBidi" w:hAnsiTheme="minorBidi" w:cstheme="minorBidi"/>
          <w:b/>
          <w:bCs/>
        </w:rPr>
      </w:pPr>
      <w:r w:rsidRPr="00BC6900">
        <w:rPr>
          <w:rFonts w:asciiTheme="minorBidi" w:hAnsiTheme="minorBidi" w:cstheme="minorBidi"/>
          <w:b/>
          <w:bCs/>
          <w:i/>
          <w:iCs/>
        </w:rPr>
        <w:t>Ohaveha</w:t>
      </w:r>
      <w:r w:rsidRPr="00BC6900">
        <w:rPr>
          <w:rFonts w:asciiTheme="minorBidi" w:hAnsiTheme="minorBidi" w:cstheme="minorBidi"/>
          <w:b/>
          <w:bCs/>
        </w:rPr>
        <w:t xml:space="preserve"> and </w:t>
      </w:r>
      <w:r w:rsidR="00674C44" w:rsidRPr="00BC6900">
        <w:rPr>
          <w:rFonts w:asciiTheme="minorBidi" w:hAnsiTheme="minorBidi" w:cstheme="minorBidi"/>
          <w:b/>
          <w:bCs/>
          <w:i/>
          <w:iCs/>
        </w:rPr>
        <w:t>R</w:t>
      </w:r>
      <w:r w:rsidRPr="00BC6900">
        <w:rPr>
          <w:rFonts w:asciiTheme="minorBidi" w:hAnsiTheme="minorBidi" w:cstheme="minorBidi"/>
          <w:b/>
          <w:bCs/>
          <w:i/>
          <w:iCs/>
        </w:rPr>
        <w:t>ay’eha</w:t>
      </w:r>
      <w:r w:rsidRPr="00BC6900">
        <w:rPr>
          <w:rFonts w:asciiTheme="minorBidi" w:hAnsiTheme="minorBidi" w:cstheme="minorBidi"/>
          <w:b/>
          <w:bCs/>
        </w:rPr>
        <w:t xml:space="preserve"> (Lovers and Friends)</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E83FF8">
      <w:pPr>
        <w:widowControl w:val="0"/>
        <w:autoSpaceDE w:val="0"/>
        <w:autoSpaceDN w:val="0"/>
        <w:adjustRightInd w:val="0"/>
        <w:jc w:val="both"/>
        <w:rPr>
          <w:rFonts w:asciiTheme="minorBidi" w:hAnsiTheme="minorBidi" w:cstheme="minorBidi"/>
        </w:rPr>
      </w:pPr>
      <w:r w:rsidRPr="00BC6900">
        <w:rPr>
          <w:rFonts w:asciiTheme="minorBidi" w:hAnsiTheme="minorBidi" w:cstheme="minorBidi"/>
        </w:rPr>
        <w:t>Who are the loved ones who deny Jerusalem comfort? Who are the friends who betray her? Why do these associates of Jerusalem fail her in her time of need?</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674C44">
      <w:pPr>
        <w:jc w:val="both"/>
        <w:rPr>
          <w:rFonts w:asciiTheme="minorBidi" w:hAnsiTheme="minorBidi" w:cstheme="minorBidi"/>
        </w:rPr>
      </w:pPr>
      <w:r w:rsidRPr="00BC6900">
        <w:rPr>
          <w:rFonts w:asciiTheme="minorBidi" w:hAnsiTheme="minorBidi" w:cstheme="minorBidi"/>
        </w:rPr>
        <w:t>It is possible that</w:t>
      </w:r>
      <w:r w:rsidR="00E83FF8" w:rsidRPr="00BC6900">
        <w:rPr>
          <w:rFonts w:asciiTheme="minorBidi" w:hAnsiTheme="minorBidi" w:cstheme="minorBidi"/>
        </w:rPr>
        <w:t xml:space="preserve"> the loved ones are the Judean residents of Jerusalem. Their love for the city is undeniable, and it is easy to fathom why they are unable to offer consolation. Forcibly taken to exile, Jerusalem’s lovers cannot relieve </w:t>
      </w:r>
      <w:r w:rsidR="00401567" w:rsidRPr="00BC6900">
        <w:rPr>
          <w:rFonts w:asciiTheme="minorBidi" w:hAnsiTheme="minorBidi" w:cstheme="minorBidi"/>
        </w:rPr>
        <w:t>her</w:t>
      </w:r>
      <w:r w:rsidR="00E83FF8" w:rsidRPr="00BC6900">
        <w:rPr>
          <w:rFonts w:asciiTheme="minorBidi" w:hAnsiTheme="minorBidi" w:cstheme="minorBidi"/>
        </w:rPr>
        <w:t xml:space="preserve"> pain or wipe away her tears.</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7504EC">
      <w:pPr>
        <w:jc w:val="both"/>
        <w:rPr>
          <w:rFonts w:asciiTheme="minorBidi" w:hAnsiTheme="minorBidi" w:cstheme="minorBidi"/>
        </w:rPr>
      </w:pPr>
      <w:r w:rsidRPr="00BC6900">
        <w:rPr>
          <w:rFonts w:asciiTheme="minorBidi" w:hAnsiTheme="minorBidi" w:cstheme="minorBidi"/>
        </w:rPr>
        <w:t xml:space="preserve">Alternatively, Jerusalem represents the nation of Israel, and the word </w:t>
      </w:r>
      <w:r w:rsidRPr="00BC6900">
        <w:rPr>
          <w:rFonts w:asciiTheme="minorBidi" w:hAnsiTheme="minorBidi" w:cstheme="minorBidi"/>
          <w:i/>
          <w:iCs/>
        </w:rPr>
        <w:t>ohaveha</w:t>
      </w:r>
      <w:r w:rsidRPr="00BC6900">
        <w:rPr>
          <w:rFonts w:asciiTheme="minorBidi" w:hAnsiTheme="minorBidi" w:cstheme="minorBidi"/>
        </w:rPr>
        <w:t xml:space="preserve"> evokes the nation’s illicit lovers. Prophets often censure the errant nation, whose quest for lovers hints to her unfaithfulness toward God. A common literary trope, prophets employ the metaphor of Israel’s betrayal of her monogamous relationship with God in describing both the worship of other gods (e.g. </w:t>
      </w:r>
      <w:r w:rsidRPr="00BC6900">
        <w:rPr>
          <w:rFonts w:asciiTheme="minorBidi" w:hAnsiTheme="minorBidi" w:cstheme="minorBidi"/>
          <w:i/>
          <w:iCs/>
        </w:rPr>
        <w:t>Hosea</w:t>
      </w:r>
      <w:r w:rsidRPr="00BC6900">
        <w:rPr>
          <w:rFonts w:asciiTheme="minorBidi" w:hAnsiTheme="minorBidi" w:cstheme="minorBidi"/>
        </w:rPr>
        <w:t xml:space="preserve"> 2:7-15)</w:t>
      </w:r>
      <w:r w:rsidRPr="00BC6900">
        <w:rPr>
          <w:rStyle w:val="FootnoteReference"/>
          <w:rFonts w:asciiTheme="minorBidi" w:hAnsiTheme="minorBidi" w:cstheme="minorBidi"/>
        </w:rPr>
        <w:footnoteReference w:id="3"/>
      </w:r>
      <w:r w:rsidRPr="00BC6900">
        <w:rPr>
          <w:rFonts w:asciiTheme="minorBidi" w:hAnsiTheme="minorBidi" w:cstheme="minorBidi"/>
        </w:rPr>
        <w:t xml:space="preserve"> and the political alliances forged with other nations (e.g. </w:t>
      </w:r>
      <w:r w:rsidRPr="00BC6900">
        <w:rPr>
          <w:rFonts w:asciiTheme="minorBidi" w:hAnsiTheme="minorBidi" w:cstheme="minorBidi"/>
          <w:i/>
          <w:iCs/>
        </w:rPr>
        <w:t>Jeremiah</w:t>
      </w:r>
      <w:r w:rsidRPr="00BC6900">
        <w:rPr>
          <w:rFonts w:asciiTheme="minorBidi" w:hAnsiTheme="minorBidi" w:cstheme="minorBidi"/>
        </w:rPr>
        <w:t xml:space="preserve"> 22:20-22). The referen</w:t>
      </w:r>
      <w:r w:rsidR="007504EC" w:rsidRPr="00BC6900">
        <w:rPr>
          <w:rFonts w:asciiTheme="minorBidi" w:hAnsiTheme="minorBidi" w:cstheme="minorBidi"/>
        </w:rPr>
        <w:t>ce to Jerusalem’s absent lovers</w:t>
      </w:r>
      <w:r w:rsidRPr="00BC6900">
        <w:rPr>
          <w:rFonts w:asciiTheme="minorBidi" w:hAnsiTheme="minorBidi" w:cstheme="minorBidi"/>
        </w:rPr>
        <w:t xml:space="preserve"> evokes </w:t>
      </w:r>
      <w:r w:rsidR="007504EC" w:rsidRPr="00BC6900">
        <w:rPr>
          <w:rFonts w:asciiTheme="minorBidi" w:hAnsiTheme="minorBidi" w:cstheme="minorBidi"/>
        </w:rPr>
        <w:t>her</w:t>
      </w:r>
      <w:r w:rsidRPr="00BC6900">
        <w:rPr>
          <w:rFonts w:asciiTheme="minorBidi" w:hAnsiTheme="minorBidi" w:cstheme="minorBidi"/>
        </w:rPr>
        <w:t xml:space="preserve"> culpability, in addition to her lonesomeness. Predictably, Israel’s act of betrayal implodes, leaving Jerusalem bereft of the lovers that the nation had cultivated. This recalls the punishment prophesied by Hosea, who rebukes Israel over their terrible betrayal of God:</w:t>
      </w:r>
    </w:p>
    <w:p w:rsidR="00674C44" w:rsidRPr="00BC6900" w:rsidRDefault="00674C44" w:rsidP="00E83FF8">
      <w:pPr>
        <w:ind w:left="720" w:right="720"/>
        <w:jc w:val="both"/>
        <w:rPr>
          <w:rFonts w:asciiTheme="minorBidi" w:hAnsiTheme="minorBidi" w:cstheme="minorBidi"/>
        </w:rPr>
      </w:pPr>
    </w:p>
    <w:p w:rsidR="00E83FF8" w:rsidRPr="00BC6900" w:rsidRDefault="00E83FF8" w:rsidP="00E83FF8">
      <w:pPr>
        <w:ind w:left="720" w:right="720"/>
        <w:jc w:val="both"/>
        <w:rPr>
          <w:rFonts w:asciiTheme="minorBidi" w:hAnsiTheme="minorBidi" w:cstheme="minorBidi"/>
        </w:rPr>
      </w:pPr>
      <w:r w:rsidRPr="00BC6900">
        <w:rPr>
          <w:rFonts w:asciiTheme="minorBidi" w:hAnsiTheme="minorBidi" w:cstheme="minorBidi"/>
        </w:rPr>
        <w:t>And she will pursue her lovers, but she will not catch up with them; she will search for them and not find them… And I will expose her disgrace in front of her lovers, and no man will save her from My hand. (</w:t>
      </w:r>
      <w:r w:rsidRPr="00BC6900">
        <w:rPr>
          <w:rFonts w:asciiTheme="minorBidi" w:hAnsiTheme="minorBidi" w:cstheme="minorBidi"/>
          <w:i/>
          <w:iCs/>
        </w:rPr>
        <w:t>Hosea</w:t>
      </w:r>
      <w:r w:rsidRPr="00BC6900">
        <w:rPr>
          <w:rFonts w:asciiTheme="minorBidi" w:hAnsiTheme="minorBidi" w:cstheme="minorBidi"/>
        </w:rPr>
        <w:t xml:space="preserve"> 2:9, 12)</w:t>
      </w:r>
    </w:p>
    <w:p w:rsidR="00E83FF8" w:rsidRPr="00BC6900" w:rsidRDefault="00E83FF8" w:rsidP="00E83FF8">
      <w:pPr>
        <w:jc w:val="both"/>
        <w:rPr>
          <w:rFonts w:asciiTheme="minorBidi" w:hAnsiTheme="minorBidi" w:cstheme="minorBidi"/>
        </w:rPr>
      </w:pPr>
    </w:p>
    <w:p w:rsidR="00E83FF8" w:rsidRPr="00BC6900" w:rsidRDefault="00E83FF8">
      <w:pPr>
        <w:widowControl w:val="0"/>
        <w:autoSpaceDE w:val="0"/>
        <w:autoSpaceDN w:val="0"/>
        <w:adjustRightInd w:val="0"/>
        <w:jc w:val="both"/>
        <w:rPr>
          <w:rFonts w:asciiTheme="minorBidi" w:hAnsiTheme="minorBidi" w:cstheme="minorBidi"/>
        </w:rPr>
      </w:pPr>
      <w:r w:rsidRPr="00BC6900">
        <w:rPr>
          <w:rFonts w:asciiTheme="minorBidi" w:hAnsiTheme="minorBidi" w:cstheme="minorBidi"/>
        </w:rPr>
        <w:t xml:space="preserve">A </w:t>
      </w:r>
      <w:r w:rsidRPr="00BC6900">
        <w:rPr>
          <w:rFonts w:asciiTheme="minorBidi" w:hAnsiTheme="minorBidi" w:cstheme="minorBidi"/>
          <w:i/>
          <w:iCs/>
        </w:rPr>
        <w:t>midrash</w:t>
      </w:r>
      <w:r w:rsidRPr="00BC6900">
        <w:rPr>
          <w:rFonts w:asciiTheme="minorBidi" w:hAnsiTheme="minorBidi" w:cstheme="minorBidi"/>
        </w:rPr>
        <w:t xml:space="preserve"> (</w:t>
      </w:r>
      <w:r w:rsidRPr="00BC6900">
        <w:rPr>
          <w:rFonts w:asciiTheme="minorBidi" w:hAnsiTheme="minorBidi" w:cstheme="minorBidi"/>
          <w:i/>
          <w:iCs/>
        </w:rPr>
        <w:t>Eikha</w:t>
      </w:r>
      <w:r w:rsidRPr="00BC6900">
        <w:rPr>
          <w:rFonts w:asciiTheme="minorBidi" w:hAnsiTheme="minorBidi" w:cstheme="minorBidi"/>
        </w:rPr>
        <w:t xml:space="preserve"> </w:t>
      </w:r>
      <w:r w:rsidRPr="00BC6900">
        <w:rPr>
          <w:rFonts w:asciiTheme="minorBidi" w:hAnsiTheme="minorBidi" w:cstheme="minorBidi"/>
          <w:i/>
          <w:iCs/>
        </w:rPr>
        <w:t>Zuta</w:t>
      </w:r>
      <w:r w:rsidRPr="00BC6900">
        <w:rPr>
          <w:rFonts w:asciiTheme="minorBidi" w:hAnsiTheme="minorBidi" w:cstheme="minorBidi"/>
        </w:rPr>
        <w:t xml:space="preserve"> </w:t>
      </w:r>
      <w:r w:rsidR="00674C44" w:rsidRPr="00BC6900">
        <w:rPr>
          <w:rFonts w:asciiTheme="minorBidi" w:hAnsiTheme="minorBidi" w:cstheme="minorBidi"/>
        </w:rPr>
        <w:t>[</w:t>
      </w:r>
      <w:r w:rsidRPr="00BC6900">
        <w:rPr>
          <w:rFonts w:asciiTheme="minorBidi" w:hAnsiTheme="minorBidi" w:cstheme="minorBidi"/>
        </w:rPr>
        <w:t>Buber</w:t>
      </w:r>
      <w:r w:rsidR="00674C44" w:rsidRPr="00BC6900">
        <w:rPr>
          <w:rFonts w:asciiTheme="minorBidi" w:hAnsiTheme="minorBidi" w:cstheme="minorBidi"/>
        </w:rPr>
        <w:t>]</w:t>
      </w:r>
      <w:r w:rsidRPr="00BC6900">
        <w:rPr>
          <w:rFonts w:asciiTheme="minorBidi" w:hAnsiTheme="minorBidi" w:cstheme="minorBidi"/>
        </w:rPr>
        <w:t xml:space="preserve"> 1:6) suggests that these </w:t>
      </w:r>
      <w:r w:rsidRPr="00BC6900">
        <w:rPr>
          <w:rFonts w:asciiTheme="minorBidi" w:hAnsiTheme="minorBidi" w:cstheme="minorBidi"/>
          <w:i/>
          <w:iCs/>
        </w:rPr>
        <w:t>ohaveha</w:t>
      </w:r>
      <w:r w:rsidRPr="00BC6900">
        <w:rPr>
          <w:rFonts w:asciiTheme="minorBidi" w:hAnsiTheme="minorBidi" w:cstheme="minorBidi"/>
        </w:rPr>
        <w:t xml:space="preserve"> are the false prophets. </w:t>
      </w:r>
      <w:r w:rsidR="00401567" w:rsidRPr="00BC6900">
        <w:rPr>
          <w:rFonts w:asciiTheme="minorBidi" w:hAnsiTheme="minorBidi" w:cstheme="minorBidi"/>
        </w:rPr>
        <w:t>This intriguing proposal hints at</w:t>
      </w:r>
      <w:r w:rsidRPr="00BC6900">
        <w:rPr>
          <w:rFonts w:asciiTheme="minorBidi" w:hAnsiTheme="minorBidi" w:cstheme="minorBidi"/>
        </w:rPr>
        <w:t xml:space="preserve"> the possible sincerity of the false prophets, </w:t>
      </w:r>
      <w:r w:rsidR="00401567" w:rsidRPr="00BC6900">
        <w:rPr>
          <w:rFonts w:asciiTheme="minorBidi" w:hAnsiTheme="minorBidi" w:cstheme="minorBidi"/>
        </w:rPr>
        <w:t>since they are deemed</w:t>
      </w:r>
      <w:r w:rsidRPr="00BC6900">
        <w:rPr>
          <w:rFonts w:asciiTheme="minorBidi" w:hAnsiTheme="minorBidi" w:cstheme="minorBidi"/>
        </w:rPr>
        <w:t xml:space="preserve"> </w:t>
      </w:r>
      <w:r w:rsidRPr="00BC6900">
        <w:rPr>
          <w:rFonts w:asciiTheme="minorBidi" w:hAnsiTheme="minorBidi" w:cstheme="minorBidi"/>
          <w:i/>
          <w:iCs/>
        </w:rPr>
        <w:t>ohaveha</w:t>
      </w:r>
      <w:r w:rsidRPr="00BC6900">
        <w:rPr>
          <w:rFonts w:asciiTheme="minorBidi" w:hAnsiTheme="minorBidi" w:cstheme="minorBidi"/>
        </w:rPr>
        <w:t xml:space="preserve">. Jeremiah often describes these </w:t>
      </w:r>
      <w:r w:rsidRPr="00BC6900">
        <w:rPr>
          <w:rFonts w:asciiTheme="minorBidi" w:hAnsiTheme="minorBidi" w:cstheme="minorBidi"/>
        </w:rPr>
        <w:lastRenderedPageBreak/>
        <w:t>prophets</w:t>
      </w:r>
      <w:r w:rsidR="001B0A8E" w:rsidRPr="00BC6900">
        <w:rPr>
          <w:rFonts w:asciiTheme="minorBidi" w:hAnsiTheme="minorBidi" w:cstheme="minorBidi"/>
        </w:rPr>
        <w:t xml:space="preserve"> projecting</w:t>
      </w:r>
      <w:r w:rsidRPr="00BC6900">
        <w:rPr>
          <w:rFonts w:asciiTheme="minorBidi" w:hAnsiTheme="minorBidi" w:cstheme="minorBidi"/>
        </w:rPr>
        <w:t xml:space="preserve"> peace and good tidings for the nation (e.g. </w:t>
      </w:r>
      <w:r w:rsidRPr="00BC6900">
        <w:rPr>
          <w:rFonts w:asciiTheme="minorBidi" w:hAnsiTheme="minorBidi" w:cstheme="minorBidi"/>
          <w:i/>
          <w:iCs/>
        </w:rPr>
        <w:t>Jeremiah</w:t>
      </w:r>
      <w:r w:rsidRPr="00BC6900">
        <w:rPr>
          <w:rFonts w:asciiTheme="minorBidi" w:hAnsiTheme="minorBidi" w:cstheme="minorBidi"/>
        </w:rPr>
        <w:t xml:space="preserve"> 6:14; 14:13). </w:t>
      </w:r>
      <w:r w:rsidR="001B0A8E" w:rsidRPr="00BC6900">
        <w:rPr>
          <w:rFonts w:asciiTheme="minorBidi" w:hAnsiTheme="minorBidi" w:cstheme="minorBidi"/>
        </w:rPr>
        <w:t xml:space="preserve">While God pronounces these prophecies false, the </w:t>
      </w:r>
      <w:r w:rsidR="00401567" w:rsidRPr="00BC6900">
        <w:rPr>
          <w:rFonts w:asciiTheme="minorBidi" w:hAnsiTheme="minorBidi" w:cstheme="minorBidi"/>
        </w:rPr>
        <w:t xml:space="preserve">prophet’s intentions </w:t>
      </w:r>
      <w:r w:rsidR="001B0A8E" w:rsidRPr="00BC6900">
        <w:rPr>
          <w:rFonts w:asciiTheme="minorBidi" w:hAnsiTheme="minorBidi" w:cstheme="minorBidi"/>
        </w:rPr>
        <w:t xml:space="preserve">often remain obscure. </w:t>
      </w:r>
      <w:r w:rsidRPr="00BC6900">
        <w:rPr>
          <w:rFonts w:asciiTheme="minorBidi" w:hAnsiTheme="minorBidi" w:cstheme="minorBidi"/>
        </w:rPr>
        <w:t xml:space="preserve">Perhaps the </w:t>
      </w:r>
      <w:r w:rsidRPr="00BC6900">
        <w:rPr>
          <w:rFonts w:asciiTheme="minorBidi" w:hAnsiTheme="minorBidi" w:cstheme="minorBidi"/>
          <w:i/>
          <w:iCs/>
        </w:rPr>
        <w:t>midrash</w:t>
      </w:r>
      <w:r w:rsidRPr="00BC6900">
        <w:rPr>
          <w:rFonts w:asciiTheme="minorBidi" w:hAnsiTheme="minorBidi" w:cstheme="minorBidi"/>
        </w:rPr>
        <w:t xml:space="preserve"> intends to suggest that these prophecies emerge from a genuine love for Jerusalem and the hope that their optimistic forecast will prove true. </w:t>
      </w:r>
      <w:r w:rsidR="00061390" w:rsidRPr="00BC6900">
        <w:rPr>
          <w:rFonts w:asciiTheme="minorBidi" w:hAnsiTheme="minorBidi" w:cstheme="minorBidi"/>
        </w:rPr>
        <w:t>Yet</w:t>
      </w:r>
      <w:r w:rsidRPr="00BC6900">
        <w:rPr>
          <w:rFonts w:asciiTheme="minorBidi" w:hAnsiTheme="minorBidi" w:cstheme="minorBidi"/>
        </w:rPr>
        <w:t>, in their failure to rebuke the nation properly, the</w:t>
      </w:r>
      <w:r w:rsidR="00674C44" w:rsidRPr="00BC6900">
        <w:rPr>
          <w:rFonts w:asciiTheme="minorBidi" w:hAnsiTheme="minorBidi" w:cstheme="minorBidi"/>
        </w:rPr>
        <w:t xml:space="preserve"> false prophets</w:t>
      </w:r>
      <w:r w:rsidRPr="00BC6900">
        <w:rPr>
          <w:rFonts w:asciiTheme="minorBidi" w:hAnsiTheme="minorBidi" w:cstheme="minorBidi"/>
        </w:rPr>
        <w:t xml:space="preserve"> ultimately cause her downfall. This </w:t>
      </w:r>
      <w:r w:rsidRPr="00BC6900">
        <w:rPr>
          <w:rFonts w:asciiTheme="minorBidi" w:hAnsiTheme="minorBidi" w:cstheme="minorBidi"/>
          <w:i/>
          <w:iCs/>
        </w:rPr>
        <w:t>midrash</w:t>
      </w:r>
      <w:r w:rsidRPr="00BC6900">
        <w:rPr>
          <w:rFonts w:asciiTheme="minorBidi" w:hAnsiTheme="minorBidi" w:cstheme="minorBidi"/>
        </w:rPr>
        <w:t xml:space="preserve"> turns our attention to the central topic of the false prophets, which we will examine at greater length in chapter </w:t>
      </w:r>
      <w:r w:rsidR="00674C44" w:rsidRPr="00BC6900">
        <w:rPr>
          <w:rFonts w:asciiTheme="minorBidi" w:hAnsiTheme="minorBidi" w:cstheme="minorBidi"/>
        </w:rPr>
        <w:t>2</w:t>
      </w:r>
      <w:r w:rsidRPr="00BC6900">
        <w:rPr>
          <w:rFonts w:asciiTheme="minorBidi" w:hAnsiTheme="minorBidi" w:cstheme="minorBidi"/>
        </w:rPr>
        <w:t>.</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401567">
      <w:pPr>
        <w:widowControl w:val="0"/>
        <w:autoSpaceDE w:val="0"/>
        <w:autoSpaceDN w:val="0"/>
        <w:adjustRightInd w:val="0"/>
        <w:jc w:val="both"/>
        <w:rPr>
          <w:rFonts w:asciiTheme="minorBidi" w:hAnsiTheme="minorBidi" w:cstheme="minorBidi"/>
          <w:b/>
          <w:bCs/>
        </w:rPr>
      </w:pPr>
      <w:r w:rsidRPr="00BC6900">
        <w:rPr>
          <w:rFonts w:asciiTheme="minorBidi" w:hAnsiTheme="minorBidi" w:cstheme="minorBidi"/>
          <w:b/>
          <w:bCs/>
        </w:rPr>
        <w:t xml:space="preserve">Who are </w:t>
      </w:r>
      <w:r w:rsidR="00401567" w:rsidRPr="00BC6900">
        <w:rPr>
          <w:rFonts w:asciiTheme="minorBidi" w:hAnsiTheme="minorBidi" w:cstheme="minorBidi"/>
          <w:b/>
          <w:bCs/>
        </w:rPr>
        <w:t>“</w:t>
      </w:r>
      <w:r w:rsidR="00674C44" w:rsidRPr="00BC6900">
        <w:rPr>
          <w:rFonts w:asciiTheme="minorBidi" w:hAnsiTheme="minorBidi" w:cstheme="minorBidi"/>
          <w:b/>
          <w:bCs/>
          <w:i/>
          <w:iCs/>
        </w:rPr>
        <w:t>R</w:t>
      </w:r>
      <w:r w:rsidRPr="00BC6900">
        <w:rPr>
          <w:rFonts w:asciiTheme="minorBidi" w:hAnsiTheme="minorBidi" w:cstheme="minorBidi"/>
          <w:b/>
          <w:bCs/>
          <w:i/>
          <w:iCs/>
        </w:rPr>
        <w:t>ay’eha</w:t>
      </w:r>
      <w:r w:rsidR="00401567" w:rsidRPr="00BC6900">
        <w:rPr>
          <w:rFonts w:asciiTheme="minorBidi" w:hAnsiTheme="minorBidi" w:cstheme="minorBidi"/>
          <w:b/>
          <w:bCs/>
        </w:rPr>
        <w:t>”</w:t>
      </w:r>
      <w:r w:rsidRPr="00BC6900">
        <w:rPr>
          <w:rFonts w:asciiTheme="minorBidi" w:hAnsiTheme="minorBidi" w:cstheme="minorBidi"/>
          <w:b/>
          <w:bCs/>
        </w:rPr>
        <w:t xml:space="preserve">? </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E83FF8">
      <w:pPr>
        <w:widowControl w:val="0"/>
        <w:autoSpaceDE w:val="0"/>
        <w:autoSpaceDN w:val="0"/>
        <w:adjustRightInd w:val="0"/>
        <w:jc w:val="both"/>
        <w:rPr>
          <w:rFonts w:asciiTheme="minorBidi" w:hAnsiTheme="minorBidi" w:cstheme="minorBidi"/>
        </w:rPr>
      </w:pPr>
      <w:r w:rsidRPr="00BC6900">
        <w:rPr>
          <w:rFonts w:asciiTheme="minorBidi" w:hAnsiTheme="minorBidi" w:cstheme="minorBidi"/>
          <w:i/>
          <w:iCs/>
        </w:rPr>
        <w:t>Ray’eha</w:t>
      </w:r>
      <w:r w:rsidRPr="00BC6900">
        <w:rPr>
          <w:rFonts w:asciiTheme="minorBidi" w:hAnsiTheme="minorBidi" w:cstheme="minorBidi"/>
        </w:rPr>
        <w:t xml:space="preserve"> may not be distinct from </w:t>
      </w:r>
      <w:r w:rsidRPr="00BC6900">
        <w:rPr>
          <w:rFonts w:asciiTheme="minorBidi" w:hAnsiTheme="minorBidi" w:cstheme="minorBidi"/>
          <w:i/>
          <w:iCs/>
        </w:rPr>
        <w:t>ohaveha</w:t>
      </w:r>
      <w:r w:rsidRPr="00BC6900">
        <w:rPr>
          <w:rFonts w:asciiTheme="minorBidi" w:hAnsiTheme="minorBidi" w:cstheme="minorBidi"/>
        </w:rPr>
        <w:t>.</w:t>
      </w:r>
      <w:r w:rsidRPr="00BC6900">
        <w:rPr>
          <w:rStyle w:val="FootnoteReference"/>
          <w:rFonts w:asciiTheme="minorBidi" w:hAnsiTheme="minorBidi" w:cstheme="minorBidi"/>
        </w:rPr>
        <w:footnoteReference w:id="4"/>
      </w:r>
      <w:r w:rsidRPr="00BC6900">
        <w:rPr>
          <w:rFonts w:asciiTheme="minorBidi" w:hAnsiTheme="minorBidi" w:cstheme="minorBidi"/>
        </w:rPr>
        <w:t xml:space="preserve"> Perhaps these two sentences are parallel, with an incremental intensification of meaning. If the first sentence describes the loved ones who are not there to comfort, the second portrays their behavior in a more grievous manner. Those who had a relationship with Jerusalem owe her some measure of consolation.</w:t>
      </w:r>
      <w:r w:rsidRPr="00BC6900">
        <w:rPr>
          <w:rStyle w:val="FootnoteReference"/>
          <w:rFonts w:asciiTheme="minorBidi" w:hAnsiTheme="minorBidi" w:cstheme="minorBidi"/>
        </w:rPr>
        <w:footnoteReference w:id="5"/>
      </w:r>
      <w:r w:rsidRPr="00BC6900">
        <w:rPr>
          <w:rFonts w:asciiTheme="minorBidi" w:hAnsiTheme="minorBidi" w:cstheme="minorBidi"/>
        </w:rPr>
        <w:t xml:space="preserve"> Silence is a betrayal; their absence during Jerusalem’s time of need transforms former friends and even beloved ones into enemies.</w:t>
      </w:r>
      <w:r w:rsidRPr="00BC6900">
        <w:rPr>
          <w:rStyle w:val="FootnoteReference"/>
          <w:rFonts w:asciiTheme="minorBidi" w:hAnsiTheme="minorBidi" w:cstheme="minorBidi"/>
        </w:rPr>
        <w:footnoteReference w:id="6"/>
      </w:r>
      <w:r w:rsidRPr="00BC6900">
        <w:rPr>
          <w:rFonts w:asciiTheme="minorBidi" w:hAnsiTheme="minorBidi" w:cstheme="minorBidi"/>
        </w:rPr>
        <w:t xml:space="preserve"> </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401567">
      <w:pPr>
        <w:widowControl w:val="0"/>
        <w:autoSpaceDE w:val="0"/>
        <w:autoSpaceDN w:val="0"/>
        <w:adjustRightInd w:val="0"/>
        <w:jc w:val="both"/>
        <w:rPr>
          <w:rFonts w:asciiTheme="minorBidi" w:hAnsiTheme="minorBidi" w:cstheme="minorBidi"/>
        </w:rPr>
      </w:pPr>
      <w:r w:rsidRPr="00BC6900">
        <w:rPr>
          <w:rFonts w:asciiTheme="minorBidi" w:hAnsiTheme="minorBidi" w:cstheme="minorBidi"/>
          <w:i/>
          <w:iCs/>
        </w:rPr>
        <w:t>Tehillim</w:t>
      </w:r>
      <w:r w:rsidRPr="00BC6900">
        <w:rPr>
          <w:rFonts w:asciiTheme="minorBidi" w:hAnsiTheme="minorBidi" w:cstheme="minorBidi"/>
        </w:rPr>
        <w:t xml:space="preserve"> 38:12 and 88:19 both mention loved ones and friends in conjunction with </w:t>
      </w:r>
      <w:r w:rsidR="00401567" w:rsidRPr="00BC6900">
        <w:rPr>
          <w:rFonts w:asciiTheme="minorBidi" w:hAnsiTheme="minorBidi" w:cstheme="minorBidi"/>
        </w:rPr>
        <w:t>each</w:t>
      </w:r>
      <w:r w:rsidRPr="00BC6900">
        <w:rPr>
          <w:rFonts w:asciiTheme="minorBidi" w:hAnsiTheme="minorBidi" w:cstheme="minorBidi"/>
        </w:rPr>
        <w:t xml:space="preserve"> other. Similar to </w:t>
      </w:r>
      <w:r w:rsidRPr="00BC6900">
        <w:rPr>
          <w:rFonts w:asciiTheme="minorBidi" w:hAnsiTheme="minorBidi" w:cstheme="minorBidi"/>
          <w:i/>
          <w:iCs/>
        </w:rPr>
        <w:t>Eikha</w:t>
      </w:r>
      <w:r w:rsidRPr="00BC6900">
        <w:rPr>
          <w:rFonts w:asciiTheme="minorBidi" w:hAnsiTheme="minorBidi" w:cstheme="minorBidi"/>
        </w:rPr>
        <w:t xml:space="preserve"> 1:2, in these psalms the loved ones and the friends of an anguished sufferer maintain their reserve:</w:t>
      </w:r>
    </w:p>
    <w:p w:rsidR="00674C44" w:rsidRPr="00BC6900" w:rsidRDefault="00674C44" w:rsidP="00E83FF8">
      <w:pPr>
        <w:widowControl w:val="0"/>
        <w:autoSpaceDE w:val="0"/>
        <w:autoSpaceDN w:val="0"/>
        <w:adjustRightInd w:val="0"/>
        <w:ind w:left="720" w:right="720"/>
        <w:jc w:val="both"/>
        <w:rPr>
          <w:rFonts w:asciiTheme="minorBidi" w:hAnsiTheme="minorBidi" w:cstheme="minorBidi"/>
        </w:rPr>
      </w:pPr>
    </w:p>
    <w:p w:rsidR="00E83FF8" w:rsidRPr="00BC6900" w:rsidRDefault="00E83FF8" w:rsidP="00E83FF8">
      <w:pPr>
        <w:widowControl w:val="0"/>
        <w:autoSpaceDE w:val="0"/>
        <w:autoSpaceDN w:val="0"/>
        <w:adjustRightInd w:val="0"/>
        <w:ind w:left="720" w:right="720"/>
        <w:jc w:val="both"/>
        <w:rPr>
          <w:rFonts w:asciiTheme="minorBidi" w:hAnsiTheme="minorBidi" w:cstheme="minorBidi"/>
        </w:rPr>
      </w:pPr>
      <w:r w:rsidRPr="00BC6900">
        <w:rPr>
          <w:rFonts w:asciiTheme="minorBidi" w:hAnsiTheme="minorBidi" w:cstheme="minorBidi"/>
        </w:rPr>
        <w:t>My lovers and friends stand opposite my afflictions, and my intimates stand at a distance. (</w:t>
      </w:r>
      <w:r w:rsidRPr="00BC6900">
        <w:rPr>
          <w:rFonts w:asciiTheme="minorBidi" w:hAnsiTheme="minorBidi" w:cstheme="minorBidi"/>
          <w:i/>
          <w:iCs/>
        </w:rPr>
        <w:t>Psalms</w:t>
      </w:r>
      <w:r w:rsidRPr="00BC6900">
        <w:rPr>
          <w:rFonts w:asciiTheme="minorBidi" w:hAnsiTheme="minorBidi" w:cstheme="minorBidi"/>
        </w:rPr>
        <w:t xml:space="preserve"> 38:12)</w:t>
      </w:r>
    </w:p>
    <w:p w:rsidR="00E83FF8" w:rsidRPr="00BC6900" w:rsidRDefault="00E83FF8" w:rsidP="00E83FF8">
      <w:pPr>
        <w:widowControl w:val="0"/>
        <w:autoSpaceDE w:val="0"/>
        <w:autoSpaceDN w:val="0"/>
        <w:adjustRightInd w:val="0"/>
        <w:ind w:left="720" w:right="720"/>
        <w:jc w:val="both"/>
        <w:rPr>
          <w:rFonts w:asciiTheme="minorBidi" w:hAnsiTheme="minorBidi" w:cstheme="minorBidi"/>
        </w:rPr>
      </w:pPr>
    </w:p>
    <w:p w:rsidR="00E83FF8" w:rsidRPr="00BC6900" w:rsidRDefault="00E83FF8" w:rsidP="00E83FF8">
      <w:pPr>
        <w:widowControl w:val="0"/>
        <w:autoSpaceDE w:val="0"/>
        <w:autoSpaceDN w:val="0"/>
        <w:adjustRightInd w:val="0"/>
        <w:ind w:left="720" w:right="720"/>
        <w:jc w:val="both"/>
        <w:rPr>
          <w:rFonts w:asciiTheme="minorBidi" w:hAnsiTheme="minorBidi" w:cstheme="minorBidi"/>
        </w:rPr>
      </w:pPr>
      <w:r w:rsidRPr="00BC6900">
        <w:rPr>
          <w:rFonts w:asciiTheme="minorBidi" w:hAnsiTheme="minorBidi" w:cstheme="minorBidi"/>
        </w:rPr>
        <w:t>You distanced lovers and friends from me, my acquaintances are in darkness.</w:t>
      </w:r>
      <w:r w:rsidRPr="00BC6900">
        <w:rPr>
          <w:rStyle w:val="FootnoteReference"/>
          <w:rFonts w:asciiTheme="minorBidi" w:hAnsiTheme="minorBidi" w:cstheme="minorBidi"/>
        </w:rPr>
        <w:footnoteReference w:id="7"/>
      </w:r>
      <w:r w:rsidRPr="00BC6900">
        <w:rPr>
          <w:rFonts w:asciiTheme="minorBidi" w:hAnsiTheme="minorBidi" w:cstheme="minorBidi"/>
        </w:rPr>
        <w:t xml:space="preserve"> (</w:t>
      </w:r>
      <w:r w:rsidRPr="00BC6900">
        <w:rPr>
          <w:rFonts w:asciiTheme="minorBidi" w:hAnsiTheme="minorBidi" w:cstheme="minorBidi"/>
          <w:i/>
          <w:iCs/>
        </w:rPr>
        <w:t>Psalms</w:t>
      </w:r>
      <w:r w:rsidRPr="00BC6900">
        <w:rPr>
          <w:rFonts w:asciiTheme="minorBidi" w:hAnsiTheme="minorBidi" w:cstheme="minorBidi"/>
        </w:rPr>
        <w:t xml:space="preserve"> 88:19)</w:t>
      </w:r>
    </w:p>
    <w:p w:rsidR="00674C44" w:rsidRPr="00BC6900" w:rsidRDefault="00674C44" w:rsidP="00401567">
      <w:pPr>
        <w:widowControl w:val="0"/>
        <w:autoSpaceDE w:val="0"/>
        <w:autoSpaceDN w:val="0"/>
        <w:adjustRightInd w:val="0"/>
        <w:jc w:val="both"/>
        <w:rPr>
          <w:rFonts w:asciiTheme="minorBidi" w:hAnsiTheme="minorBidi" w:cstheme="minorBidi"/>
        </w:rPr>
      </w:pPr>
    </w:p>
    <w:p w:rsidR="00E83FF8" w:rsidRPr="00BC6900" w:rsidRDefault="00E83FF8" w:rsidP="00401567">
      <w:pPr>
        <w:widowControl w:val="0"/>
        <w:autoSpaceDE w:val="0"/>
        <w:autoSpaceDN w:val="0"/>
        <w:adjustRightInd w:val="0"/>
        <w:jc w:val="both"/>
        <w:rPr>
          <w:rFonts w:asciiTheme="minorBidi" w:hAnsiTheme="minorBidi" w:cstheme="minorBidi"/>
        </w:rPr>
      </w:pPr>
      <w:r w:rsidRPr="00BC6900">
        <w:rPr>
          <w:rFonts w:asciiTheme="minorBidi" w:hAnsiTheme="minorBidi" w:cstheme="minorBidi"/>
        </w:rPr>
        <w:t xml:space="preserve">The lovers and friends may not actively seek harm in any of these cases. </w:t>
      </w:r>
      <w:r w:rsidR="00061390" w:rsidRPr="00BC6900">
        <w:rPr>
          <w:rFonts w:asciiTheme="minorBidi" w:hAnsiTheme="minorBidi" w:cstheme="minorBidi"/>
        </w:rPr>
        <w:t>However</w:t>
      </w:r>
      <w:r w:rsidRPr="00BC6900">
        <w:rPr>
          <w:rFonts w:asciiTheme="minorBidi" w:hAnsiTheme="minorBidi" w:cstheme="minorBidi"/>
        </w:rPr>
        <w:t>, their passivity and aloofness aggrieve the sufferer and constitute a betrayal of their friendship and affection.</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rsidP="00401567">
      <w:pPr>
        <w:jc w:val="both"/>
        <w:rPr>
          <w:rFonts w:asciiTheme="minorBidi" w:hAnsiTheme="minorBidi" w:cstheme="minorBidi"/>
        </w:rPr>
      </w:pPr>
      <w:r w:rsidRPr="00BC6900">
        <w:rPr>
          <w:rFonts w:asciiTheme="minorBidi" w:hAnsiTheme="minorBidi" w:cstheme="minorBidi"/>
        </w:rPr>
        <w:t xml:space="preserve">An alternate reading sharply divides between </w:t>
      </w:r>
      <w:r w:rsidRPr="00BC6900">
        <w:rPr>
          <w:rFonts w:asciiTheme="minorBidi" w:hAnsiTheme="minorBidi" w:cstheme="minorBidi"/>
          <w:i/>
          <w:iCs/>
        </w:rPr>
        <w:t>ray’eha</w:t>
      </w:r>
      <w:r w:rsidRPr="00BC6900">
        <w:rPr>
          <w:rFonts w:asciiTheme="minorBidi" w:hAnsiTheme="minorBidi" w:cstheme="minorBidi"/>
        </w:rPr>
        <w:t xml:space="preserve"> and </w:t>
      </w:r>
      <w:r w:rsidRPr="00BC6900">
        <w:rPr>
          <w:rFonts w:asciiTheme="minorBidi" w:hAnsiTheme="minorBidi" w:cstheme="minorBidi"/>
          <w:i/>
          <w:iCs/>
        </w:rPr>
        <w:t>ohaveha</w:t>
      </w:r>
      <w:r w:rsidRPr="00BC6900">
        <w:rPr>
          <w:rFonts w:asciiTheme="minorBidi" w:hAnsiTheme="minorBidi" w:cstheme="minorBidi"/>
        </w:rPr>
        <w:t>.</w:t>
      </w:r>
      <w:r w:rsidRPr="00BC6900">
        <w:rPr>
          <w:rStyle w:val="FootnoteReference"/>
          <w:rFonts w:asciiTheme="minorBidi" w:hAnsiTheme="minorBidi" w:cstheme="minorBidi"/>
        </w:rPr>
        <w:footnoteReference w:id="8"/>
      </w:r>
      <w:r w:rsidRPr="00BC6900">
        <w:rPr>
          <w:rFonts w:asciiTheme="minorBidi" w:hAnsiTheme="minorBidi" w:cstheme="minorBidi"/>
        </w:rPr>
        <w:t xml:space="preserve"> While the </w:t>
      </w:r>
      <w:r w:rsidRPr="00BC6900">
        <w:rPr>
          <w:rFonts w:asciiTheme="minorBidi" w:hAnsiTheme="minorBidi" w:cstheme="minorBidi"/>
          <w:i/>
          <w:iCs/>
        </w:rPr>
        <w:t>ohaveha</w:t>
      </w:r>
      <w:r w:rsidRPr="00BC6900">
        <w:rPr>
          <w:rFonts w:asciiTheme="minorBidi" w:hAnsiTheme="minorBidi" w:cstheme="minorBidi"/>
        </w:rPr>
        <w:t xml:space="preserve"> are absent (possibly due to circumstances beyond their control), only the friends (</w:t>
      </w:r>
      <w:r w:rsidRPr="00BC6900">
        <w:rPr>
          <w:rFonts w:asciiTheme="minorBidi" w:hAnsiTheme="minorBidi" w:cstheme="minorBidi"/>
          <w:i/>
          <w:iCs/>
        </w:rPr>
        <w:t>ray’eha</w:t>
      </w:r>
      <w:r w:rsidRPr="00BC6900">
        <w:rPr>
          <w:rFonts w:asciiTheme="minorBidi" w:hAnsiTheme="minorBidi" w:cstheme="minorBidi"/>
        </w:rPr>
        <w:t xml:space="preserve">) actually betray Jerusalem, remodeling themselves as </w:t>
      </w:r>
      <w:r w:rsidRPr="00BC6900">
        <w:rPr>
          <w:rFonts w:asciiTheme="minorBidi" w:hAnsiTheme="minorBidi" w:cstheme="minorBidi"/>
        </w:rPr>
        <w:lastRenderedPageBreak/>
        <w:t>adversaries. These “friends” never loved Jerusalem; their relationship was pragmatic, based on interests.</w:t>
      </w:r>
      <w:r w:rsidRPr="00BC6900">
        <w:rPr>
          <w:rStyle w:val="FootnoteReference"/>
          <w:rFonts w:asciiTheme="minorBidi" w:hAnsiTheme="minorBidi" w:cstheme="minorBidi"/>
        </w:rPr>
        <w:footnoteReference w:id="9"/>
      </w:r>
      <w:r w:rsidRPr="00BC6900">
        <w:rPr>
          <w:rFonts w:asciiTheme="minorBidi" w:hAnsiTheme="minorBidi" w:cstheme="minorBidi"/>
        </w:rPr>
        <w:t xml:space="preserve"> This may refer to Israel’s political allies, especially Egypt.</w:t>
      </w:r>
      <w:r w:rsidRPr="00BC6900">
        <w:rPr>
          <w:rStyle w:val="FootnoteReference"/>
          <w:rFonts w:asciiTheme="minorBidi" w:hAnsiTheme="minorBidi" w:cstheme="minorBidi"/>
        </w:rPr>
        <w:footnoteReference w:id="10"/>
      </w:r>
      <w:r w:rsidRPr="00BC6900">
        <w:rPr>
          <w:rFonts w:asciiTheme="minorBidi" w:hAnsiTheme="minorBidi" w:cstheme="minorBidi"/>
        </w:rPr>
        <w:t xml:space="preserve"> Prophets repeatedly warn against forging political alliances that offer Israel a false sense of security and repudiate their dependence upon God.</w:t>
      </w:r>
      <w:r w:rsidR="00401567" w:rsidRPr="00BC6900">
        <w:rPr>
          <w:rStyle w:val="FootnoteReference"/>
          <w:rFonts w:asciiTheme="minorBidi" w:hAnsiTheme="minorBidi" w:cstheme="minorBidi"/>
        </w:rPr>
        <w:footnoteReference w:id="11"/>
      </w:r>
      <w:r w:rsidRPr="00BC6900">
        <w:rPr>
          <w:rFonts w:asciiTheme="minorBidi" w:hAnsiTheme="minorBidi" w:cstheme="minorBidi"/>
        </w:rPr>
        <w:t xml:space="preserve"> Indeed, when the Babylonians destroy Jerusalem, the Egyptians fail to save them.</w:t>
      </w:r>
      <w:r w:rsidRPr="00BC6900">
        <w:rPr>
          <w:rStyle w:val="FootnoteReference"/>
          <w:rFonts w:asciiTheme="minorBidi" w:hAnsiTheme="minorBidi" w:cstheme="minorBidi"/>
        </w:rPr>
        <w:footnoteReference w:id="12"/>
      </w:r>
      <w:r w:rsidRPr="00BC6900">
        <w:rPr>
          <w:rFonts w:asciiTheme="minorBidi" w:hAnsiTheme="minorBidi" w:cstheme="minorBidi"/>
        </w:rPr>
        <w:t xml:space="preserve"> </w:t>
      </w:r>
    </w:p>
    <w:p w:rsidR="00E83FF8" w:rsidRPr="00BC6900" w:rsidRDefault="00E83FF8" w:rsidP="00E83FF8">
      <w:pPr>
        <w:jc w:val="both"/>
        <w:rPr>
          <w:rFonts w:asciiTheme="minorBidi" w:hAnsiTheme="minorBidi" w:cstheme="minorBidi"/>
        </w:rPr>
      </w:pPr>
    </w:p>
    <w:p w:rsidR="00E83FF8" w:rsidRPr="00BC6900" w:rsidRDefault="00E83FF8" w:rsidP="00401567">
      <w:pPr>
        <w:jc w:val="both"/>
        <w:rPr>
          <w:rFonts w:asciiTheme="minorBidi" w:hAnsiTheme="minorBidi" w:cstheme="minorBidi"/>
        </w:rPr>
      </w:pPr>
      <w:r w:rsidRPr="00BC6900">
        <w:rPr>
          <w:rFonts w:asciiTheme="minorBidi" w:hAnsiTheme="minorBidi" w:cstheme="minorBidi"/>
        </w:rPr>
        <w:t xml:space="preserve">Possibly, the </w:t>
      </w:r>
      <w:r w:rsidRPr="00BC6900">
        <w:rPr>
          <w:rFonts w:asciiTheme="minorBidi" w:hAnsiTheme="minorBidi" w:cstheme="minorBidi"/>
          <w:i/>
          <w:iCs/>
        </w:rPr>
        <w:t>ray’eha</w:t>
      </w:r>
      <w:r w:rsidRPr="00BC6900">
        <w:rPr>
          <w:rFonts w:asciiTheme="minorBidi" w:hAnsiTheme="minorBidi" w:cstheme="minorBidi"/>
        </w:rPr>
        <w:t xml:space="preserve"> who betray Jerusalem hint </w:t>
      </w:r>
      <w:r w:rsidR="00401567" w:rsidRPr="00BC6900">
        <w:rPr>
          <w:rFonts w:asciiTheme="minorBidi" w:hAnsiTheme="minorBidi" w:cstheme="minorBidi"/>
        </w:rPr>
        <w:t>at Israel’</w:t>
      </w:r>
      <w:r w:rsidRPr="00BC6900">
        <w:rPr>
          <w:rFonts w:asciiTheme="minorBidi" w:hAnsiTheme="minorBidi" w:cstheme="minorBidi"/>
        </w:rPr>
        <w:t>s</w:t>
      </w:r>
      <w:r w:rsidR="00401567" w:rsidRPr="00BC6900">
        <w:rPr>
          <w:rFonts w:asciiTheme="minorBidi" w:hAnsiTheme="minorBidi" w:cstheme="minorBidi"/>
        </w:rPr>
        <w:t xml:space="preserve"> national</w:t>
      </w:r>
      <w:r w:rsidRPr="00BC6900">
        <w:rPr>
          <w:rFonts w:asciiTheme="minorBidi" w:hAnsiTheme="minorBidi" w:cstheme="minorBidi"/>
        </w:rPr>
        <w:t xml:space="preserve"> accountability. Israel betrayed Jerusalem by engaging in errant behavior that spawns Jerusalem’s calamity. This interpretation finds support in Jeremiah’s oracle against Israel, which employs similar language as </w:t>
      </w:r>
      <w:r w:rsidRPr="00BC6900">
        <w:rPr>
          <w:rFonts w:asciiTheme="minorBidi" w:hAnsiTheme="minorBidi" w:cstheme="minorBidi"/>
          <w:i/>
          <w:iCs/>
        </w:rPr>
        <w:t>Eikha</w:t>
      </w:r>
      <w:r w:rsidRPr="00BC6900">
        <w:rPr>
          <w:rFonts w:asciiTheme="minorBidi" w:hAnsiTheme="minorBidi" w:cstheme="minorBidi"/>
        </w:rPr>
        <w:t xml:space="preserve"> 1:2:</w:t>
      </w:r>
    </w:p>
    <w:p w:rsidR="00674C44" w:rsidRPr="00BC6900" w:rsidRDefault="00674C44" w:rsidP="00401567">
      <w:pPr>
        <w:jc w:val="both"/>
        <w:rPr>
          <w:rFonts w:asciiTheme="minorBidi" w:hAnsiTheme="minorBidi" w:cstheme="minorBidi"/>
        </w:rPr>
      </w:pPr>
    </w:p>
    <w:p w:rsidR="00E83FF8" w:rsidRPr="00BC6900" w:rsidRDefault="00E83FF8" w:rsidP="00E83FF8">
      <w:pPr>
        <w:ind w:left="720" w:right="720"/>
        <w:jc w:val="both"/>
        <w:rPr>
          <w:rFonts w:asciiTheme="minorBidi" w:hAnsiTheme="minorBidi" w:cstheme="minorBidi"/>
        </w:rPr>
      </w:pPr>
      <w:r w:rsidRPr="00BC6900">
        <w:rPr>
          <w:rFonts w:asciiTheme="minorBidi" w:hAnsiTheme="minorBidi" w:cstheme="minorBidi"/>
        </w:rPr>
        <w:t>Just as a woman betrays (</w:t>
      </w:r>
      <w:r w:rsidRPr="00BC6900">
        <w:rPr>
          <w:rFonts w:asciiTheme="minorBidi" w:hAnsiTheme="minorBidi" w:cstheme="minorBidi"/>
          <w:i/>
          <w:iCs/>
        </w:rPr>
        <w:t>bageda</w:t>
      </w:r>
      <w:r w:rsidRPr="00BC6900">
        <w:rPr>
          <w:rFonts w:asciiTheme="minorBidi" w:hAnsiTheme="minorBidi" w:cstheme="minorBidi"/>
        </w:rPr>
        <w:t>) her friend (</w:t>
      </w:r>
      <w:r w:rsidRPr="00BC6900">
        <w:rPr>
          <w:rFonts w:asciiTheme="minorBidi" w:hAnsiTheme="minorBidi" w:cstheme="minorBidi"/>
          <w:i/>
          <w:iCs/>
        </w:rPr>
        <w:t>may’ray’ah</w:t>
      </w:r>
      <w:r w:rsidRPr="00BC6900">
        <w:rPr>
          <w:rFonts w:asciiTheme="minorBidi" w:hAnsiTheme="minorBidi" w:cstheme="minorBidi"/>
        </w:rPr>
        <w:t>), so you have betrayed Me, house of Israel, says God</w:t>
      </w:r>
      <w:r w:rsidR="00674C44" w:rsidRPr="00BC6900">
        <w:rPr>
          <w:rFonts w:asciiTheme="minorBidi" w:hAnsiTheme="minorBidi" w:cstheme="minorBidi"/>
        </w:rPr>
        <w:t>.</w:t>
      </w:r>
      <w:r w:rsidRPr="00BC6900">
        <w:rPr>
          <w:rFonts w:asciiTheme="minorBidi" w:hAnsiTheme="minorBidi" w:cstheme="minorBidi"/>
        </w:rPr>
        <w:t xml:space="preserve"> (</w:t>
      </w:r>
      <w:r w:rsidRPr="00BC6900">
        <w:rPr>
          <w:rFonts w:asciiTheme="minorBidi" w:hAnsiTheme="minorBidi" w:cstheme="minorBidi"/>
          <w:i/>
          <w:iCs/>
        </w:rPr>
        <w:t>Jeremiah</w:t>
      </w:r>
      <w:r w:rsidRPr="00BC6900">
        <w:rPr>
          <w:rFonts w:asciiTheme="minorBidi" w:hAnsiTheme="minorBidi" w:cstheme="minorBidi"/>
        </w:rPr>
        <w:t xml:space="preserve"> 3:20)</w:t>
      </w:r>
    </w:p>
    <w:p w:rsidR="00E83FF8" w:rsidRPr="00BC6900" w:rsidRDefault="00E83FF8" w:rsidP="00E83FF8">
      <w:pPr>
        <w:widowControl w:val="0"/>
        <w:autoSpaceDE w:val="0"/>
        <w:autoSpaceDN w:val="0"/>
        <w:adjustRightInd w:val="0"/>
        <w:jc w:val="both"/>
        <w:rPr>
          <w:rFonts w:asciiTheme="minorBidi" w:hAnsiTheme="minorBidi" w:cstheme="minorBidi"/>
          <w:bCs/>
          <w:i/>
          <w:iCs/>
        </w:rPr>
      </w:pPr>
    </w:p>
    <w:p w:rsidR="00E83FF8" w:rsidRPr="00BC6900" w:rsidRDefault="00E83FF8" w:rsidP="00E83FF8">
      <w:pPr>
        <w:widowControl w:val="0"/>
        <w:autoSpaceDE w:val="0"/>
        <w:autoSpaceDN w:val="0"/>
        <w:adjustRightInd w:val="0"/>
        <w:jc w:val="both"/>
        <w:rPr>
          <w:rFonts w:asciiTheme="minorBidi" w:hAnsiTheme="minorBidi" w:cstheme="minorBidi"/>
          <w:b/>
        </w:rPr>
      </w:pPr>
      <w:r w:rsidRPr="00BC6900">
        <w:rPr>
          <w:rFonts w:asciiTheme="minorBidi" w:hAnsiTheme="minorBidi" w:cstheme="minorBidi"/>
          <w:b/>
        </w:rPr>
        <w:t xml:space="preserve">The Totality of the Word </w:t>
      </w:r>
      <w:r w:rsidRPr="00BC6900">
        <w:rPr>
          <w:rFonts w:asciiTheme="minorBidi" w:hAnsiTheme="minorBidi" w:cstheme="minorBidi"/>
          <w:b/>
          <w:i/>
          <w:iCs/>
        </w:rPr>
        <w:t>Kol</w:t>
      </w:r>
    </w:p>
    <w:p w:rsidR="00E83FF8" w:rsidRPr="00BC6900" w:rsidRDefault="00E83FF8" w:rsidP="00E83FF8">
      <w:pPr>
        <w:widowControl w:val="0"/>
        <w:autoSpaceDE w:val="0"/>
        <w:autoSpaceDN w:val="0"/>
        <w:adjustRightInd w:val="0"/>
        <w:jc w:val="both"/>
        <w:rPr>
          <w:rFonts w:asciiTheme="minorBidi" w:hAnsiTheme="minorBidi" w:cstheme="minorBidi"/>
          <w:b/>
          <w:i/>
          <w:iCs/>
        </w:rPr>
      </w:pPr>
    </w:p>
    <w:p w:rsidR="00E83FF8" w:rsidRPr="00BC6900" w:rsidRDefault="00E83FF8" w:rsidP="00401567">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bCs/>
        </w:rPr>
        <w:t xml:space="preserve">The word </w:t>
      </w:r>
      <w:r w:rsidRPr="00BC6900">
        <w:rPr>
          <w:rFonts w:asciiTheme="minorBidi" w:hAnsiTheme="minorBidi" w:cstheme="minorBidi"/>
          <w:bCs/>
          <w:i/>
          <w:iCs/>
        </w:rPr>
        <w:t>kol</w:t>
      </w:r>
      <w:r w:rsidRPr="00BC6900">
        <w:rPr>
          <w:rFonts w:asciiTheme="minorBidi" w:hAnsiTheme="minorBidi" w:cstheme="minorBidi"/>
          <w:bCs/>
        </w:rPr>
        <w:t xml:space="preserve"> appears twice in this verse to convey the comprehensiveness of Jerusalem’s isolation. </w:t>
      </w:r>
      <w:r w:rsidRPr="00BC6900">
        <w:rPr>
          <w:rFonts w:asciiTheme="minorBidi" w:hAnsiTheme="minorBidi" w:cstheme="minorBidi"/>
          <w:b/>
        </w:rPr>
        <w:t>All</w:t>
      </w:r>
      <w:r w:rsidRPr="00BC6900">
        <w:rPr>
          <w:rFonts w:asciiTheme="minorBidi" w:hAnsiTheme="minorBidi" w:cstheme="minorBidi"/>
          <w:bCs/>
        </w:rPr>
        <w:t xml:space="preserve"> of her lovers and </w:t>
      </w:r>
      <w:r w:rsidRPr="00BC6900">
        <w:rPr>
          <w:rFonts w:asciiTheme="minorBidi" w:hAnsiTheme="minorBidi" w:cstheme="minorBidi"/>
          <w:b/>
        </w:rPr>
        <w:t>all</w:t>
      </w:r>
      <w:r w:rsidRPr="00BC6900">
        <w:rPr>
          <w:rFonts w:asciiTheme="minorBidi" w:hAnsiTheme="minorBidi" w:cstheme="minorBidi"/>
          <w:bCs/>
        </w:rPr>
        <w:t xml:space="preserve"> of her friends fail her. The frequent appearances of the word in this chapter, appearing sixteen times in its twenty-two verses, conveys the totality of the disaster (a</w:t>
      </w:r>
      <w:r w:rsidR="00401567" w:rsidRPr="00BC6900">
        <w:rPr>
          <w:rFonts w:asciiTheme="minorBidi" w:hAnsiTheme="minorBidi" w:cstheme="minorBidi"/>
          <w:bCs/>
        </w:rPr>
        <w:t>s does</w:t>
      </w:r>
      <w:r w:rsidRPr="00BC6900">
        <w:rPr>
          <w:rFonts w:asciiTheme="minorBidi" w:hAnsiTheme="minorBidi" w:cstheme="minorBidi"/>
          <w:bCs/>
        </w:rPr>
        <w:t xml:space="preserve"> the acrostic format). Jerusalem is not caught by some of her pursuers, but by </w:t>
      </w:r>
      <w:r w:rsidRPr="00BC6900">
        <w:rPr>
          <w:rFonts w:asciiTheme="minorBidi" w:hAnsiTheme="minorBidi" w:cstheme="minorBidi"/>
          <w:b/>
        </w:rPr>
        <w:t>all</w:t>
      </w:r>
      <w:r w:rsidRPr="00BC6900">
        <w:rPr>
          <w:rFonts w:asciiTheme="minorBidi" w:hAnsiTheme="minorBidi" w:cstheme="minorBidi"/>
          <w:bCs/>
        </w:rPr>
        <w:t xml:space="preserve"> of them (v. 3). Similarly, </w:t>
      </w:r>
      <w:r w:rsidRPr="00BC6900">
        <w:rPr>
          <w:rFonts w:asciiTheme="minorBidi" w:hAnsiTheme="minorBidi" w:cstheme="minorBidi"/>
          <w:b/>
        </w:rPr>
        <w:t>all</w:t>
      </w:r>
      <w:r w:rsidRPr="00BC6900">
        <w:rPr>
          <w:rFonts w:asciiTheme="minorBidi" w:hAnsiTheme="minorBidi" w:cstheme="minorBidi"/>
          <w:bCs/>
        </w:rPr>
        <w:t xml:space="preserve"> of her enemies rejoice in her downfall (v. 21). </w:t>
      </w:r>
      <w:r w:rsidRPr="00BC6900">
        <w:rPr>
          <w:rFonts w:asciiTheme="minorBidi" w:hAnsiTheme="minorBidi" w:cstheme="minorBidi"/>
          <w:b/>
        </w:rPr>
        <w:t>All</w:t>
      </w:r>
      <w:r w:rsidRPr="00BC6900">
        <w:rPr>
          <w:rFonts w:asciiTheme="minorBidi" w:hAnsiTheme="minorBidi" w:cstheme="minorBidi"/>
          <w:bCs/>
        </w:rPr>
        <w:t xml:space="preserve"> of her gates mourn (v. 4), and </w:t>
      </w:r>
      <w:r w:rsidRPr="00BC6900">
        <w:rPr>
          <w:rFonts w:asciiTheme="minorBidi" w:hAnsiTheme="minorBidi" w:cstheme="minorBidi"/>
          <w:b/>
        </w:rPr>
        <w:t>all</w:t>
      </w:r>
      <w:r w:rsidRPr="00BC6900">
        <w:rPr>
          <w:rFonts w:asciiTheme="minorBidi" w:hAnsiTheme="minorBidi" w:cstheme="minorBidi"/>
          <w:bCs/>
        </w:rPr>
        <w:t xml:space="preserve"> of her nation groans (v. 11), miserable </w:t>
      </w:r>
      <w:r w:rsidRPr="00BC6900">
        <w:rPr>
          <w:rFonts w:asciiTheme="minorBidi" w:hAnsiTheme="minorBidi" w:cstheme="minorBidi"/>
          <w:b/>
        </w:rPr>
        <w:t>all</w:t>
      </w:r>
      <w:r w:rsidRPr="00BC6900">
        <w:rPr>
          <w:rFonts w:asciiTheme="minorBidi" w:hAnsiTheme="minorBidi" w:cstheme="minorBidi"/>
          <w:bCs/>
        </w:rPr>
        <w:t xml:space="preserve"> of the day (v. 13). </w:t>
      </w:r>
      <w:r w:rsidRPr="00BC6900">
        <w:rPr>
          <w:rFonts w:asciiTheme="minorBidi" w:hAnsiTheme="minorBidi" w:cstheme="minorBidi"/>
          <w:b/>
        </w:rPr>
        <w:t>All</w:t>
      </w:r>
      <w:r w:rsidRPr="00BC6900">
        <w:rPr>
          <w:rFonts w:asciiTheme="minorBidi" w:hAnsiTheme="minorBidi" w:cstheme="minorBidi"/>
          <w:bCs/>
        </w:rPr>
        <w:t xml:space="preserve"> of her glory has departed (v. 6), and </w:t>
      </w:r>
      <w:r w:rsidRPr="00BC6900">
        <w:rPr>
          <w:rFonts w:asciiTheme="minorBidi" w:hAnsiTheme="minorBidi" w:cstheme="minorBidi"/>
          <w:b/>
        </w:rPr>
        <w:t>all</w:t>
      </w:r>
      <w:r w:rsidRPr="00BC6900">
        <w:rPr>
          <w:rFonts w:asciiTheme="minorBidi" w:hAnsiTheme="minorBidi" w:cstheme="minorBidi"/>
          <w:bCs/>
        </w:rPr>
        <w:t xml:space="preserve"> of her precious delights have been seized by the greedy, grasping hands of the enemy (v. 10). </w:t>
      </w:r>
      <w:r w:rsidRPr="00BC6900">
        <w:rPr>
          <w:rFonts w:asciiTheme="minorBidi" w:hAnsiTheme="minorBidi" w:cstheme="minorBidi"/>
          <w:b/>
        </w:rPr>
        <w:t>All</w:t>
      </w:r>
      <w:r w:rsidR="006E35D4" w:rsidRPr="00BC6900">
        <w:rPr>
          <w:rFonts w:asciiTheme="minorBidi" w:hAnsiTheme="minorBidi" w:cstheme="minorBidi"/>
          <w:bCs/>
        </w:rPr>
        <w:t xml:space="preserve"> of those who once honored her</w:t>
      </w:r>
      <w:r w:rsidRPr="00BC6900">
        <w:rPr>
          <w:rFonts w:asciiTheme="minorBidi" w:hAnsiTheme="minorBidi" w:cstheme="minorBidi"/>
          <w:bCs/>
        </w:rPr>
        <w:t xml:space="preserve"> now regard her cheaply (v. 8), and God tramples </w:t>
      </w:r>
      <w:r w:rsidRPr="00BC6900">
        <w:rPr>
          <w:rFonts w:asciiTheme="minorBidi" w:hAnsiTheme="minorBidi" w:cstheme="minorBidi"/>
          <w:b/>
        </w:rPr>
        <w:t>all</w:t>
      </w:r>
      <w:r w:rsidRPr="00BC6900">
        <w:rPr>
          <w:rFonts w:asciiTheme="minorBidi" w:hAnsiTheme="minorBidi" w:cstheme="minorBidi"/>
          <w:bCs/>
        </w:rPr>
        <w:t xml:space="preserve"> of her strong men. </w:t>
      </w:r>
    </w:p>
    <w:p w:rsidR="00E83FF8" w:rsidRPr="00BC6900" w:rsidRDefault="00E83FF8" w:rsidP="00E83FF8">
      <w:pPr>
        <w:widowControl w:val="0"/>
        <w:autoSpaceDE w:val="0"/>
        <w:autoSpaceDN w:val="0"/>
        <w:adjustRightInd w:val="0"/>
        <w:jc w:val="both"/>
        <w:rPr>
          <w:rFonts w:asciiTheme="minorBidi" w:hAnsiTheme="minorBidi" w:cstheme="minorBidi"/>
          <w:bCs/>
        </w:rPr>
      </w:pPr>
    </w:p>
    <w:p w:rsidR="00E83FF8" w:rsidRPr="00BC6900" w:rsidRDefault="00E83FF8" w:rsidP="006E35D4">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bCs/>
        </w:rPr>
        <w:t xml:space="preserve">This totality also exists in Jerusalem’s perception of the world external to her disaster: She entreats </w:t>
      </w:r>
      <w:r w:rsidRPr="00BC6900">
        <w:rPr>
          <w:rFonts w:asciiTheme="minorBidi" w:hAnsiTheme="minorBidi" w:cstheme="minorBidi"/>
          <w:b/>
        </w:rPr>
        <w:t>all</w:t>
      </w:r>
      <w:r w:rsidRPr="00BC6900">
        <w:rPr>
          <w:rFonts w:asciiTheme="minorBidi" w:hAnsiTheme="minorBidi" w:cstheme="minorBidi"/>
          <w:bCs/>
        </w:rPr>
        <w:t xml:space="preserve"> passersby to look at her (v. 12), calls on </w:t>
      </w:r>
      <w:r w:rsidRPr="00BC6900">
        <w:rPr>
          <w:rFonts w:asciiTheme="minorBidi" w:hAnsiTheme="minorBidi" w:cstheme="minorBidi"/>
          <w:b/>
        </w:rPr>
        <w:t>all</w:t>
      </w:r>
      <w:r w:rsidRPr="00BC6900">
        <w:rPr>
          <w:rFonts w:asciiTheme="minorBidi" w:hAnsiTheme="minorBidi" w:cstheme="minorBidi"/>
          <w:bCs/>
        </w:rPr>
        <w:t xml:space="preserve"> nations to listen to her and see her (v.18), and begs God to consider </w:t>
      </w:r>
      <w:r w:rsidRPr="00BC6900">
        <w:rPr>
          <w:rFonts w:asciiTheme="minorBidi" w:hAnsiTheme="minorBidi" w:cstheme="minorBidi"/>
          <w:b/>
        </w:rPr>
        <w:t>all</w:t>
      </w:r>
      <w:r w:rsidRPr="00BC6900">
        <w:rPr>
          <w:rFonts w:asciiTheme="minorBidi" w:hAnsiTheme="minorBidi" w:cstheme="minorBidi"/>
          <w:bCs/>
        </w:rPr>
        <w:t xml:space="preserve"> of </w:t>
      </w:r>
      <w:r w:rsidR="006E35D4" w:rsidRPr="00BC6900">
        <w:rPr>
          <w:rFonts w:asciiTheme="minorBidi" w:hAnsiTheme="minorBidi" w:cstheme="minorBidi"/>
          <w:bCs/>
        </w:rPr>
        <w:t xml:space="preserve">the </w:t>
      </w:r>
      <w:r w:rsidR="001B0A8E" w:rsidRPr="00BC6900">
        <w:rPr>
          <w:rFonts w:asciiTheme="minorBidi" w:hAnsiTheme="minorBidi" w:cstheme="minorBidi"/>
          <w:bCs/>
        </w:rPr>
        <w:t>wickedness</w:t>
      </w:r>
      <w:r w:rsidR="006E35D4" w:rsidRPr="00BC6900">
        <w:rPr>
          <w:rFonts w:asciiTheme="minorBidi" w:hAnsiTheme="minorBidi" w:cstheme="minorBidi"/>
          <w:bCs/>
        </w:rPr>
        <w:t xml:space="preserve"> of her</w:t>
      </w:r>
      <w:r w:rsidRPr="00BC6900">
        <w:rPr>
          <w:rFonts w:asciiTheme="minorBidi" w:hAnsiTheme="minorBidi" w:cstheme="minorBidi"/>
          <w:bCs/>
        </w:rPr>
        <w:t xml:space="preserve"> enemies</w:t>
      </w:r>
      <w:r w:rsidR="006E35D4" w:rsidRPr="00BC6900">
        <w:rPr>
          <w:rFonts w:asciiTheme="minorBidi" w:hAnsiTheme="minorBidi" w:cstheme="minorBidi"/>
          <w:bCs/>
        </w:rPr>
        <w:t xml:space="preserve"> </w:t>
      </w:r>
      <w:r w:rsidRPr="00BC6900">
        <w:rPr>
          <w:rFonts w:asciiTheme="minorBidi" w:hAnsiTheme="minorBidi" w:cstheme="minorBidi"/>
          <w:bCs/>
        </w:rPr>
        <w:t xml:space="preserve">(v. 22). This complete portrait of Jerusalem’s catastrophe applies to every aspect of this chapter: Jerusalem’s total isolation, misery, defeat, suffering, betrayal, loss, and humiliation. </w:t>
      </w:r>
    </w:p>
    <w:p w:rsidR="00E83FF8" w:rsidRPr="00BC6900" w:rsidRDefault="00E83FF8" w:rsidP="00E83FF8">
      <w:pPr>
        <w:widowControl w:val="0"/>
        <w:autoSpaceDE w:val="0"/>
        <w:autoSpaceDN w:val="0"/>
        <w:adjustRightInd w:val="0"/>
        <w:jc w:val="both"/>
        <w:rPr>
          <w:rFonts w:asciiTheme="minorBidi" w:hAnsiTheme="minorBidi" w:cstheme="minorBidi"/>
          <w:bCs/>
        </w:rPr>
      </w:pPr>
    </w:p>
    <w:p w:rsidR="00E83FF8" w:rsidRPr="00BC6900" w:rsidRDefault="00E83FF8">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bCs/>
        </w:rPr>
        <w:t xml:space="preserve">The closing </w:t>
      </w:r>
      <w:r w:rsidRPr="00BC6900">
        <w:rPr>
          <w:rFonts w:asciiTheme="minorBidi" w:hAnsiTheme="minorBidi" w:cstheme="minorBidi"/>
          <w:bCs/>
          <w:i/>
          <w:iCs/>
        </w:rPr>
        <w:t>kol</w:t>
      </w:r>
      <w:r w:rsidRPr="00BC6900">
        <w:rPr>
          <w:rFonts w:asciiTheme="minorBidi" w:hAnsiTheme="minorBidi" w:cstheme="minorBidi"/>
          <w:bCs/>
        </w:rPr>
        <w:t xml:space="preserve"> in the chapter may be its most significant one</w:t>
      </w:r>
      <w:r w:rsidR="00674C44" w:rsidRPr="00BC6900">
        <w:rPr>
          <w:rFonts w:asciiTheme="minorBidi" w:hAnsiTheme="minorBidi" w:cstheme="minorBidi"/>
          <w:bCs/>
        </w:rPr>
        <w:t>.</w:t>
      </w:r>
      <w:r w:rsidR="00401567" w:rsidRPr="00BC6900">
        <w:rPr>
          <w:rFonts w:asciiTheme="minorBidi" w:hAnsiTheme="minorBidi" w:cstheme="minorBidi"/>
          <w:bCs/>
        </w:rPr>
        <w:t xml:space="preserve"> </w:t>
      </w:r>
      <w:r w:rsidR="00674C44" w:rsidRPr="00BC6900">
        <w:rPr>
          <w:rFonts w:asciiTheme="minorBidi" w:hAnsiTheme="minorBidi" w:cstheme="minorBidi"/>
          <w:bCs/>
        </w:rPr>
        <w:t xml:space="preserve">In </w:t>
      </w:r>
      <w:r w:rsidR="00401567" w:rsidRPr="00BC6900">
        <w:rPr>
          <w:rFonts w:asciiTheme="minorBidi" w:hAnsiTheme="minorBidi" w:cstheme="minorBidi"/>
          <w:bCs/>
        </w:rPr>
        <w:t>the final verse,</w:t>
      </w:r>
      <w:r w:rsidRPr="00BC6900">
        <w:rPr>
          <w:rFonts w:asciiTheme="minorBidi" w:hAnsiTheme="minorBidi" w:cstheme="minorBidi"/>
          <w:bCs/>
        </w:rPr>
        <w:t xml:space="preserve"> Jerusalem assumes responsibility for God’s punitive acts against her, declaring </w:t>
      </w:r>
      <w:r w:rsidRPr="00BC6900">
        <w:rPr>
          <w:rFonts w:asciiTheme="minorBidi" w:hAnsiTheme="minorBidi" w:cstheme="minorBidi"/>
          <w:bCs/>
        </w:rPr>
        <w:lastRenderedPageBreak/>
        <w:t xml:space="preserve">that God carries out His punishments, </w:t>
      </w:r>
      <w:r w:rsidRPr="00BC6900">
        <w:rPr>
          <w:rFonts w:asciiTheme="minorBidi" w:hAnsiTheme="minorBidi" w:cstheme="minorBidi"/>
          <w:bCs/>
          <w:i/>
          <w:iCs/>
        </w:rPr>
        <w:t>al kol pe’shai</w:t>
      </w:r>
      <w:r w:rsidRPr="00BC6900">
        <w:rPr>
          <w:rFonts w:asciiTheme="minorBidi" w:hAnsiTheme="minorBidi" w:cstheme="minorBidi"/>
          <w:bCs/>
        </w:rPr>
        <w:t xml:space="preserve">, “because of </w:t>
      </w:r>
      <w:r w:rsidRPr="00BC6900">
        <w:rPr>
          <w:rFonts w:asciiTheme="minorBidi" w:hAnsiTheme="minorBidi" w:cstheme="minorBidi"/>
          <w:b/>
        </w:rPr>
        <w:t xml:space="preserve">all </w:t>
      </w:r>
      <w:r w:rsidRPr="00BC6900">
        <w:rPr>
          <w:rFonts w:asciiTheme="minorBidi" w:hAnsiTheme="minorBidi" w:cstheme="minorBidi"/>
          <w:bCs/>
        </w:rPr>
        <w:t>of</w:t>
      </w:r>
      <w:r w:rsidRPr="00BC6900">
        <w:rPr>
          <w:rFonts w:asciiTheme="minorBidi" w:hAnsiTheme="minorBidi" w:cstheme="minorBidi"/>
          <w:b/>
        </w:rPr>
        <w:t xml:space="preserve"> </w:t>
      </w:r>
      <w:r w:rsidRPr="00BC6900">
        <w:rPr>
          <w:rFonts w:asciiTheme="minorBidi" w:hAnsiTheme="minorBidi" w:cstheme="minorBidi"/>
          <w:bCs/>
        </w:rPr>
        <w:t xml:space="preserve">my sins.” The chapter will conclude with Jerusalem’s categorical admission of her total sinfulness, which corresponds to her total suffering. As we will see, this attitude characterizes chapter </w:t>
      </w:r>
      <w:r w:rsidR="00674C44" w:rsidRPr="00BC6900">
        <w:rPr>
          <w:rFonts w:asciiTheme="minorBidi" w:hAnsiTheme="minorBidi" w:cstheme="minorBidi"/>
          <w:bCs/>
        </w:rPr>
        <w:t>1</w:t>
      </w:r>
      <w:r w:rsidRPr="00BC6900">
        <w:rPr>
          <w:rFonts w:asciiTheme="minorBidi" w:hAnsiTheme="minorBidi" w:cstheme="minorBidi"/>
          <w:bCs/>
        </w:rPr>
        <w:t>, which gropes its way toward conviction of culpability, constituting the general theological approach of the chapter.</w:t>
      </w:r>
    </w:p>
    <w:p w:rsidR="00E83FF8" w:rsidRPr="00BC6900" w:rsidRDefault="00E83FF8" w:rsidP="00E83FF8">
      <w:pPr>
        <w:widowControl w:val="0"/>
        <w:autoSpaceDE w:val="0"/>
        <w:autoSpaceDN w:val="0"/>
        <w:adjustRightInd w:val="0"/>
        <w:jc w:val="center"/>
        <w:rPr>
          <w:rFonts w:asciiTheme="minorBidi" w:hAnsiTheme="minorBidi" w:cstheme="minorBidi"/>
          <w:b/>
        </w:rPr>
      </w:pPr>
      <w:r w:rsidRPr="00BC6900">
        <w:rPr>
          <w:rFonts w:asciiTheme="minorBidi" w:hAnsiTheme="minorBidi" w:cstheme="minorBidi"/>
          <w:b/>
        </w:rPr>
        <w:br w:type="page"/>
      </w:r>
      <w:r w:rsidRPr="00BC6900">
        <w:rPr>
          <w:rFonts w:asciiTheme="minorBidi" w:hAnsiTheme="minorBidi" w:cstheme="minorBidi"/>
          <w:b/>
          <w:i/>
          <w:iCs/>
        </w:rPr>
        <w:lastRenderedPageBreak/>
        <w:t>Eikha</w:t>
      </w:r>
      <w:r w:rsidRPr="00BC6900">
        <w:rPr>
          <w:rFonts w:asciiTheme="minorBidi" w:hAnsiTheme="minorBidi" w:cstheme="minorBidi"/>
          <w:b/>
        </w:rPr>
        <w:t xml:space="preserve"> 1:3</w:t>
      </w:r>
    </w:p>
    <w:p w:rsidR="00E83FF8" w:rsidRPr="00BC6900" w:rsidRDefault="00E83FF8" w:rsidP="008B1D46">
      <w:pPr>
        <w:autoSpaceDE w:val="0"/>
        <w:autoSpaceDN w:val="0"/>
        <w:adjustRightInd w:val="0"/>
        <w:jc w:val="center"/>
        <w:rPr>
          <w:rFonts w:asciiTheme="minorBidi" w:hAnsiTheme="minorBidi" w:cstheme="minorBidi"/>
          <w:b/>
        </w:rPr>
      </w:pPr>
      <w:r w:rsidRPr="00BC6900">
        <w:rPr>
          <w:rFonts w:asciiTheme="minorBidi" w:hAnsiTheme="minorBidi" w:cstheme="minorBidi"/>
          <w:b/>
          <w:rtl/>
        </w:rPr>
        <w:t xml:space="preserve"> </w:t>
      </w: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גָּֽלְתָ֨ה יְהוּדָ֤ה מֵעֹ֙נִי֙</w:t>
      </w: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וּמֵרֹ֣ב עֲבֹדָ֔ה</w:t>
      </w:r>
    </w:p>
    <w:p w:rsidR="008B1D46" w:rsidRPr="00BC6900" w:rsidRDefault="008B1D46" w:rsidP="008B1D46">
      <w:pPr>
        <w:autoSpaceDE w:val="0"/>
        <w:autoSpaceDN w:val="0"/>
        <w:bidi/>
        <w:adjustRightInd w:val="0"/>
        <w:jc w:val="center"/>
        <w:rPr>
          <w:rFonts w:asciiTheme="minorBidi" w:hAnsiTheme="minorBidi" w:cstheme="minorBidi"/>
          <w:b/>
        </w:rPr>
      </w:pP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הִ֚יא יָשְׁבָ֣ה בַגּוֹיִ֔ם</w:t>
      </w: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לֹ֥א מָצְאָ֖ה מָנ֑וֹחַ</w:t>
      </w:r>
    </w:p>
    <w:p w:rsidR="008B1D46" w:rsidRPr="00BC6900" w:rsidRDefault="008B1D46" w:rsidP="008B1D46">
      <w:pPr>
        <w:autoSpaceDE w:val="0"/>
        <w:autoSpaceDN w:val="0"/>
        <w:bidi/>
        <w:adjustRightInd w:val="0"/>
        <w:jc w:val="center"/>
        <w:rPr>
          <w:rFonts w:asciiTheme="minorBidi" w:hAnsiTheme="minorBidi" w:cstheme="minorBidi"/>
          <w:b/>
        </w:rPr>
      </w:pP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כָּל־רֹדְפֶ֥יהָ הִשִּׂיג֖וּהָ</w:t>
      </w:r>
    </w:p>
    <w:p w:rsidR="008B1D46" w:rsidRPr="00BC6900" w:rsidRDefault="008B1D46" w:rsidP="008B1D46">
      <w:pPr>
        <w:autoSpaceDE w:val="0"/>
        <w:autoSpaceDN w:val="0"/>
        <w:bidi/>
        <w:adjustRightInd w:val="0"/>
        <w:jc w:val="center"/>
        <w:rPr>
          <w:rFonts w:asciiTheme="minorBidi" w:hAnsiTheme="minorBidi" w:cstheme="minorBidi"/>
          <w:b/>
        </w:rPr>
      </w:pPr>
      <w:r w:rsidRPr="00BC6900">
        <w:rPr>
          <w:rFonts w:asciiTheme="minorBidi" w:hAnsiTheme="minorBidi" w:cstheme="minorBidi"/>
          <w:b/>
          <w:rtl/>
        </w:rPr>
        <w:t xml:space="preserve"> בֵּ֥ין הַמְּצָרִֽים</w:t>
      </w:r>
    </w:p>
    <w:p w:rsidR="00E83FF8" w:rsidRPr="00BC6900" w:rsidRDefault="00E83FF8" w:rsidP="00E83FF8">
      <w:pPr>
        <w:widowControl w:val="0"/>
        <w:autoSpaceDE w:val="0"/>
        <w:autoSpaceDN w:val="0"/>
        <w:adjustRightInd w:val="0"/>
        <w:jc w:val="both"/>
        <w:rPr>
          <w:rFonts w:asciiTheme="minorBidi" w:hAnsiTheme="minorBidi" w:cstheme="minorBidi"/>
          <w:b/>
        </w:rPr>
      </w:pPr>
    </w:p>
    <w:p w:rsidR="00E83FF8" w:rsidRPr="00BC6900" w:rsidRDefault="00E83FF8" w:rsidP="00E83FF8">
      <w:pPr>
        <w:widowControl w:val="0"/>
        <w:autoSpaceDE w:val="0"/>
        <w:autoSpaceDN w:val="0"/>
        <w:adjustRightInd w:val="0"/>
        <w:jc w:val="center"/>
        <w:rPr>
          <w:rFonts w:asciiTheme="minorBidi" w:hAnsiTheme="minorBidi" w:cstheme="minorBidi"/>
          <w:b/>
        </w:rPr>
      </w:pPr>
      <w:r w:rsidRPr="00BC6900">
        <w:rPr>
          <w:rFonts w:asciiTheme="minorBidi" w:hAnsiTheme="minorBidi" w:cstheme="minorBidi"/>
          <w:b/>
        </w:rPr>
        <w:t>Judah has been exiled in suffering</w:t>
      </w:r>
    </w:p>
    <w:p w:rsidR="00E83FF8" w:rsidRPr="00BC6900" w:rsidRDefault="00E83FF8" w:rsidP="00E83FF8">
      <w:pPr>
        <w:widowControl w:val="0"/>
        <w:autoSpaceDE w:val="0"/>
        <w:autoSpaceDN w:val="0"/>
        <w:adjustRightInd w:val="0"/>
        <w:jc w:val="center"/>
        <w:rPr>
          <w:rFonts w:asciiTheme="minorBidi" w:hAnsiTheme="minorBidi" w:cstheme="minorBidi"/>
          <w:b/>
        </w:rPr>
      </w:pPr>
      <w:r w:rsidRPr="00BC6900">
        <w:rPr>
          <w:rFonts w:asciiTheme="minorBidi" w:hAnsiTheme="minorBidi" w:cstheme="minorBidi"/>
          <w:b/>
        </w:rPr>
        <w:t>And in terrible labor</w:t>
      </w:r>
      <w:r w:rsidRPr="00BC6900">
        <w:rPr>
          <w:rStyle w:val="FootnoteReference"/>
          <w:rFonts w:asciiTheme="minorBidi" w:hAnsiTheme="minorBidi" w:cstheme="minorBidi"/>
          <w:b/>
        </w:rPr>
        <w:footnoteReference w:id="13"/>
      </w:r>
    </w:p>
    <w:p w:rsidR="00E83FF8" w:rsidRPr="00BC6900" w:rsidRDefault="00E83FF8" w:rsidP="00E83FF8">
      <w:pPr>
        <w:widowControl w:val="0"/>
        <w:autoSpaceDE w:val="0"/>
        <w:autoSpaceDN w:val="0"/>
        <w:adjustRightInd w:val="0"/>
        <w:jc w:val="center"/>
        <w:rPr>
          <w:rFonts w:asciiTheme="minorBidi" w:hAnsiTheme="minorBidi" w:cstheme="minorBidi"/>
          <w:b/>
        </w:rPr>
      </w:pPr>
    </w:p>
    <w:p w:rsidR="00E83FF8" w:rsidRPr="00BC6900" w:rsidRDefault="00E83FF8" w:rsidP="00E83FF8">
      <w:pPr>
        <w:widowControl w:val="0"/>
        <w:autoSpaceDE w:val="0"/>
        <w:autoSpaceDN w:val="0"/>
        <w:adjustRightInd w:val="0"/>
        <w:jc w:val="center"/>
        <w:rPr>
          <w:rFonts w:asciiTheme="minorBidi" w:hAnsiTheme="minorBidi" w:cstheme="minorBidi"/>
          <w:b/>
        </w:rPr>
      </w:pPr>
      <w:r w:rsidRPr="00BC6900">
        <w:rPr>
          <w:rFonts w:asciiTheme="minorBidi" w:hAnsiTheme="minorBidi" w:cstheme="minorBidi"/>
          <w:b/>
        </w:rPr>
        <w:t>She sat amongst the nations</w:t>
      </w:r>
      <w:r w:rsidRPr="00BC6900">
        <w:rPr>
          <w:rStyle w:val="FootnoteReference"/>
          <w:rFonts w:asciiTheme="minorBidi" w:hAnsiTheme="minorBidi" w:cstheme="minorBidi"/>
        </w:rPr>
        <w:footnoteReference w:id="14"/>
      </w:r>
    </w:p>
    <w:p w:rsidR="00E83FF8" w:rsidRPr="00BC6900" w:rsidRDefault="00E83FF8" w:rsidP="00E83FF8">
      <w:pPr>
        <w:widowControl w:val="0"/>
        <w:autoSpaceDE w:val="0"/>
        <w:autoSpaceDN w:val="0"/>
        <w:adjustRightInd w:val="0"/>
        <w:jc w:val="center"/>
        <w:rPr>
          <w:rFonts w:asciiTheme="minorBidi" w:hAnsiTheme="minorBidi" w:cstheme="minorBidi"/>
          <w:b/>
        </w:rPr>
      </w:pPr>
      <w:r w:rsidRPr="00BC6900">
        <w:rPr>
          <w:rFonts w:asciiTheme="minorBidi" w:hAnsiTheme="minorBidi" w:cstheme="minorBidi"/>
          <w:b/>
        </w:rPr>
        <w:t>And did not find respite</w:t>
      </w:r>
      <w:r w:rsidRPr="00BC6900">
        <w:rPr>
          <w:rStyle w:val="FootnoteReference"/>
          <w:rFonts w:asciiTheme="minorBidi" w:hAnsiTheme="minorBidi" w:cstheme="minorBidi"/>
          <w:b/>
        </w:rPr>
        <w:footnoteReference w:id="15"/>
      </w:r>
    </w:p>
    <w:p w:rsidR="00E83FF8" w:rsidRPr="00BC6900" w:rsidRDefault="00E83FF8" w:rsidP="00E83FF8">
      <w:pPr>
        <w:widowControl w:val="0"/>
        <w:autoSpaceDE w:val="0"/>
        <w:autoSpaceDN w:val="0"/>
        <w:adjustRightInd w:val="0"/>
        <w:jc w:val="center"/>
        <w:rPr>
          <w:rFonts w:asciiTheme="minorBidi" w:hAnsiTheme="minorBidi" w:cstheme="minorBidi"/>
          <w:b/>
        </w:rPr>
      </w:pPr>
    </w:p>
    <w:p w:rsidR="00E83FF8" w:rsidRPr="00BC6900" w:rsidRDefault="00E83FF8" w:rsidP="00E83FF8">
      <w:pPr>
        <w:widowControl w:val="0"/>
        <w:autoSpaceDE w:val="0"/>
        <w:autoSpaceDN w:val="0"/>
        <w:adjustRightInd w:val="0"/>
        <w:jc w:val="center"/>
        <w:rPr>
          <w:rFonts w:asciiTheme="minorBidi" w:hAnsiTheme="minorBidi" w:cstheme="minorBidi"/>
          <w:b/>
        </w:rPr>
      </w:pPr>
      <w:r w:rsidRPr="00BC6900">
        <w:rPr>
          <w:rFonts w:asciiTheme="minorBidi" w:hAnsiTheme="minorBidi" w:cstheme="minorBidi"/>
          <w:b/>
        </w:rPr>
        <w:t>All of her pursuers caught up with her</w:t>
      </w:r>
    </w:p>
    <w:p w:rsidR="00E83FF8" w:rsidRPr="00BC6900" w:rsidRDefault="00401567" w:rsidP="00E83FF8">
      <w:pPr>
        <w:widowControl w:val="0"/>
        <w:autoSpaceDE w:val="0"/>
        <w:autoSpaceDN w:val="0"/>
        <w:adjustRightInd w:val="0"/>
        <w:jc w:val="center"/>
        <w:rPr>
          <w:rFonts w:asciiTheme="minorBidi" w:hAnsiTheme="minorBidi" w:cstheme="minorBidi"/>
          <w:b/>
        </w:rPr>
      </w:pPr>
      <w:r w:rsidRPr="00BC6900">
        <w:rPr>
          <w:rFonts w:asciiTheme="minorBidi" w:hAnsiTheme="minorBidi" w:cstheme="minorBidi"/>
          <w:b/>
        </w:rPr>
        <w:t>Between the narrow strai</w:t>
      </w:r>
      <w:r w:rsidR="00E83FF8" w:rsidRPr="00BC6900">
        <w:rPr>
          <w:rFonts w:asciiTheme="minorBidi" w:hAnsiTheme="minorBidi" w:cstheme="minorBidi"/>
          <w:b/>
        </w:rPr>
        <w:t>ts</w:t>
      </w:r>
    </w:p>
    <w:p w:rsidR="00E83FF8" w:rsidRPr="00BC6900" w:rsidRDefault="00E83FF8" w:rsidP="00E83FF8">
      <w:pPr>
        <w:jc w:val="both"/>
        <w:rPr>
          <w:rFonts w:asciiTheme="minorBidi" w:hAnsiTheme="minorBidi" w:cstheme="minorBidi"/>
        </w:rPr>
      </w:pPr>
    </w:p>
    <w:p w:rsidR="00E83FF8" w:rsidRPr="00BC6900" w:rsidRDefault="00E83FF8" w:rsidP="00E83FF8">
      <w:pPr>
        <w:jc w:val="both"/>
        <w:rPr>
          <w:rFonts w:asciiTheme="minorBidi" w:hAnsiTheme="minorBidi" w:cstheme="minorBidi"/>
          <w:i/>
          <w:iCs/>
        </w:rPr>
      </w:pPr>
      <w:r w:rsidRPr="00BC6900">
        <w:rPr>
          <w:rFonts w:asciiTheme="minorBidi" w:hAnsiTheme="minorBidi" w:cstheme="minorBidi"/>
          <w:b/>
          <w:bCs/>
        </w:rPr>
        <w:t>Exile</w:t>
      </w:r>
      <w:r w:rsidRPr="00BC6900">
        <w:rPr>
          <w:rFonts w:asciiTheme="minorBidi" w:hAnsiTheme="minorBidi" w:cstheme="minorBidi"/>
          <w:i/>
          <w:iCs/>
        </w:rPr>
        <w:t xml:space="preserve"> </w:t>
      </w:r>
    </w:p>
    <w:p w:rsidR="00E83FF8" w:rsidRPr="00BC6900" w:rsidRDefault="00E83FF8" w:rsidP="00E83FF8">
      <w:pPr>
        <w:jc w:val="both"/>
        <w:rPr>
          <w:rFonts w:asciiTheme="minorBidi" w:hAnsiTheme="minorBidi" w:cstheme="minorBidi"/>
          <w:i/>
          <w:iCs/>
        </w:rPr>
      </w:pPr>
    </w:p>
    <w:p w:rsidR="00E83FF8" w:rsidRPr="00BC6900" w:rsidRDefault="00E83FF8" w:rsidP="001B0A8E">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bCs/>
        </w:rPr>
        <w:t xml:space="preserve">As </w:t>
      </w:r>
      <w:r w:rsidRPr="00BC6900">
        <w:rPr>
          <w:rFonts w:asciiTheme="minorBidi" w:hAnsiTheme="minorBidi" w:cstheme="minorBidi"/>
          <w:bCs/>
          <w:i/>
          <w:iCs/>
        </w:rPr>
        <w:t>Eikha</w:t>
      </w:r>
      <w:r w:rsidRPr="00BC6900">
        <w:rPr>
          <w:rFonts w:asciiTheme="minorBidi" w:hAnsiTheme="minorBidi" w:cstheme="minorBidi"/>
          <w:bCs/>
        </w:rPr>
        <w:t xml:space="preserve"> continues to construct its fragmented mosaic of human suffering, the verse shifts our attention from deserted Jerusalem to the dynamism of exile. Exile is frenetic, in ceaseless flux. There is little choice except to continue moving. Israel’s attempt to settle </w:t>
      </w:r>
      <w:r w:rsidR="006E35D4" w:rsidRPr="00BC6900">
        <w:rPr>
          <w:rFonts w:asciiTheme="minorBidi" w:hAnsiTheme="minorBidi" w:cstheme="minorBidi"/>
          <w:bCs/>
        </w:rPr>
        <w:t>among the nations is futile. Th</w:t>
      </w:r>
      <w:r w:rsidR="001B0A8E" w:rsidRPr="00BC6900">
        <w:rPr>
          <w:rFonts w:asciiTheme="minorBidi" w:hAnsiTheme="minorBidi" w:cstheme="minorBidi"/>
          <w:bCs/>
        </w:rPr>
        <w:t>ose who</w:t>
      </w:r>
      <w:r w:rsidRPr="00BC6900">
        <w:rPr>
          <w:rFonts w:asciiTheme="minorBidi" w:hAnsiTheme="minorBidi" w:cstheme="minorBidi"/>
          <w:bCs/>
        </w:rPr>
        <w:t xml:space="preserve"> </w:t>
      </w:r>
      <w:r w:rsidR="001B0A8E" w:rsidRPr="00BC6900">
        <w:rPr>
          <w:rFonts w:asciiTheme="minorBidi" w:hAnsiTheme="minorBidi" w:cstheme="minorBidi"/>
          <w:bCs/>
        </w:rPr>
        <w:t>pursue</w:t>
      </w:r>
      <w:r w:rsidRPr="00BC6900">
        <w:rPr>
          <w:rFonts w:asciiTheme="minorBidi" w:hAnsiTheme="minorBidi" w:cstheme="minorBidi"/>
          <w:bCs/>
        </w:rPr>
        <w:t xml:space="preserve"> the shattered deportees easily overtake them </w:t>
      </w:r>
      <w:r w:rsidR="006E35D4" w:rsidRPr="00BC6900">
        <w:rPr>
          <w:rFonts w:asciiTheme="minorBidi" w:hAnsiTheme="minorBidi" w:cstheme="minorBidi"/>
          <w:bCs/>
        </w:rPr>
        <w:t>“</w:t>
      </w:r>
      <w:r w:rsidRPr="00BC6900">
        <w:rPr>
          <w:rFonts w:asciiTheme="minorBidi" w:hAnsiTheme="minorBidi" w:cstheme="minorBidi"/>
          <w:bCs/>
        </w:rPr>
        <w:t>between the narr</w:t>
      </w:r>
      <w:r w:rsidR="00401567" w:rsidRPr="00BC6900">
        <w:rPr>
          <w:rFonts w:asciiTheme="minorBidi" w:hAnsiTheme="minorBidi" w:cstheme="minorBidi"/>
          <w:bCs/>
        </w:rPr>
        <w:t>ow strai</w:t>
      </w:r>
      <w:r w:rsidRPr="00BC6900">
        <w:rPr>
          <w:rFonts w:asciiTheme="minorBidi" w:hAnsiTheme="minorBidi" w:cstheme="minorBidi"/>
          <w:bCs/>
        </w:rPr>
        <w:t>ts.</w:t>
      </w:r>
      <w:r w:rsidR="006E35D4" w:rsidRPr="00BC6900">
        <w:rPr>
          <w:rFonts w:asciiTheme="minorBidi" w:hAnsiTheme="minorBidi" w:cstheme="minorBidi"/>
          <w:bCs/>
        </w:rPr>
        <w:t>”</w:t>
      </w:r>
      <w:r w:rsidRPr="00BC6900">
        <w:rPr>
          <w:rFonts w:asciiTheme="minorBidi" w:hAnsiTheme="minorBidi" w:cstheme="minorBidi"/>
          <w:bCs/>
        </w:rPr>
        <w:t xml:space="preserve"> </w:t>
      </w:r>
    </w:p>
    <w:p w:rsidR="00E83FF8" w:rsidRPr="00BC6900" w:rsidRDefault="00E83FF8" w:rsidP="00E83FF8">
      <w:pPr>
        <w:widowControl w:val="0"/>
        <w:autoSpaceDE w:val="0"/>
        <w:autoSpaceDN w:val="0"/>
        <w:adjustRightInd w:val="0"/>
        <w:jc w:val="both"/>
        <w:rPr>
          <w:rFonts w:asciiTheme="minorBidi" w:hAnsiTheme="minorBidi" w:cstheme="minorBidi"/>
          <w:bCs/>
        </w:rPr>
      </w:pPr>
    </w:p>
    <w:p w:rsidR="00F46057" w:rsidRPr="00BC6900" w:rsidRDefault="00E83FF8">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bCs/>
        </w:rPr>
        <w:t>Aching loneliness accompanies the nation into exile. Though not explicitly noted</w:t>
      </w:r>
      <w:r w:rsidR="006D7168" w:rsidRPr="00BC6900">
        <w:rPr>
          <w:rFonts w:asciiTheme="minorBidi" w:hAnsiTheme="minorBidi" w:cstheme="minorBidi"/>
          <w:bCs/>
        </w:rPr>
        <w:t>,</w:t>
      </w:r>
      <w:r w:rsidRPr="00BC6900">
        <w:rPr>
          <w:rFonts w:asciiTheme="minorBidi" w:hAnsiTheme="minorBidi" w:cstheme="minorBidi"/>
          <w:bCs/>
        </w:rPr>
        <w:t xml:space="preserve"> the theme of isolation that predominates throughout this chapter</w:t>
      </w:r>
      <w:r w:rsidR="006D7168" w:rsidRPr="00BC6900">
        <w:rPr>
          <w:rFonts w:asciiTheme="minorBidi" w:hAnsiTheme="minorBidi" w:cstheme="minorBidi"/>
          <w:bCs/>
        </w:rPr>
        <w:t xml:space="preserve"> is implicit here</w:t>
      </w:r>
      <w:r w:rsidRPr="00BC6900">
        <w:rPr>
          <w:rFonts w:asciiTheme="minorBidi" w:hAnsiTheme="minorBidi" w:cstheme="minorBidi"/>
          <w:bCs/>
        </w:rPr>
        <w:t xml:space="preserve">. </w:t>
      </w:r>
      <w:r w:rsidRPr="00BC6900">
        <w:rPr>
          <w:rFonts w:asciiTheme="minorBidi" w:hAnsiTheme="minorBidi" w:cstheme="minorBidi"/>
          <w:bCs/>
        </w:rPr>
        <w:lastRenderedPageBreak/>
        <w:t xml:space="preserve">Note, for example, the phrase, </w:t>
      </w:r>
      <w:r w:rsidRPr="00BC6900">
        <w:rPr>
          <w:rFonts w:asciiTheme="minorBidi" w:hAnsiTheme="minorBidi" w:cstheme="minorBidi"/>
          <w:bCs/>
          <w:i/>
          <w:iCs/>
        </w:rPr>
        <w:t>lo matz’a mano</w:t>
      </w:r>
      <w:r w:rsidR="00F46057" w:rsidRPr="00BC6900">
        <w:rPr>
          <w:rFonts w:asciiTheme="minorBidi" w:hAnsiTheme="minorBidi" w:cstheme="minorBidi"/>
          <w:bCs/>
          <w:i/>
          <w:iCs/>
        </w:rPr>
        <w:t>’</w:t>
      </w:r>
      <w:r w:rsidRPr="00BC6900">
        <w:rPr>
          <w:rFonts w:asciiTheme="minorBidi" w:hAnsiTheme="minorBidi" w:cstheme="minorBidi"/>
          <w:bCs/>
          <w:i/>
          <w:iCs/>
        </w:rPr>
        <w:t>ach</w:t>
      </w:r>
      <w:r w:rsidRPr="00BC6900">
        <w:rPr>
          <w:rFonts w:asciiTheme="minorBidi" w:hAnsiTheme="minorBidi" w:cstheme="minorBidi"/>
          <w:bCs/>
        </w:rPr>
        <w:t xml:space="preserve"> (“she did not find respite”). In </w:t>
      </w:r>
      <w:r w:rsidRPr="00BC6900">
        <w:rPr>
          <w:rFonts w:asciiTheme="minorBidi" w:hAnsiTheme="minorBidi" w:cstheme="minorBidi"/>
          <w:bCs/>
          <w:i/>
          <w:iCs/>
        </w:rPr>
        <w:t>Ruth</w:t>
      </w:r>
      <w:r w:rsidRPr="00BC6900">
        <w:rPr>
          <w:rFonts w:asciiTheme="minorBidi" w:hAnsiTheme="minorBidi" w:cstheme="minorBidi"/>
          <w:bCs/>
        </w:rPr>
        <w:t xml:space="preserve"> 1:9, Naomi uses a similar phrase, sending her daughters-in-law back to Moav with a blessing that they should find respite (</w:t>
      </w:r>
      <w:r w:rsidRPr="00BC6900">
        <w:rPr>
          <w:rFonts w:asciiTheme="minorBidi" w:hAnsiTheme="minorBidi" w:cstheme="minorBidi"/>
          <w:bCs/>
          <w:i/>
          <w:iCs/>
        </w:rPr>
        <w:t>u</w:t>
      </w:r>
      <w:r w:rsidR="00F46057" w:rsidRPr="00BC6900">
        <w:rPr>
          <w:rFonts w:asciiTheme="minorBidi" w:hAnsiTheme="minorBidi" w:cstheme="minorBidi"/>
          <w:bCs/>
          <w:i/>
          <w:iCs/>
        </w:rPr>
        <w:t>-</w:t>
      </w:r>
      <w:r w:rsidRPr="00BC6900">
        <w:rPr>
          <w:rFonts w:asciiTheme="minorBidi" w:hAnsiTheme="minorBidi" w:cstheme="minorBidi"/>
          <w:bCs/>
          <w:i/>
          <w:iCs/>
        </w:rPr>
        <w:t>metzaena</w:t>
      </w:r>
      <w:r w:rsidRPr="00BC6900">
        <w:rPr>
          <w:rFonts w:asciiTheme="minorBidi" w:hAnsiTheme="minorBidi" w:cstheme="minorBidi"/>
          <w:bCs/>
        </w:rPr>
        <w:t xml:space="preserve"> </w:t>
      </w:r>
      <w:r w:rsidRPr="00BC6900">
        <w:rPr>
          <w:rFonts w:asciiTheme="minorBidi" w:hAnsiTheme="minorBidi" w:cstheme="minorBidi"/>
          <w:bCs/>
          <w:i/>
          <w:iCs/>
        </w:rPr>
        <w:t>menucha</w:t>
      </w:r>
      <w:r w:rsidRPr="00BC6900">
        <w:rPr>
          <w:rFonts w:asciiTheme="minorBidi" w:hAnsiTheme="minorBidi" w:cstheme="minorBidi"/>
          <w:bCs/>
        </w:rPr>
        <w:t>), each woman in the house of her husband. Judah’s failure to find respite (</w:t>
      </w:r>
      <w:r w:rsidRPr="00BC6900">
        <w:rPr>
          <w:rFonts w:asciiTheme="minorBidi" w:hAnsiTheme="minorBidi" w:cstheme="minorBidi"/>
          <w:bCs/>
          <w:i/>
          <w:iCs/>
        </w:rPr>
        <w:t>mano</w:t>
      </w:r>
      <w:r w:rsidR="00F46057" w:rsidRPr="00BC6900">
        <w:rPr>
          <w:rFonts w:asciiTheme="minorBidi" w:hAnsiTheme="minorBidi" w:cstheme="minorBidi"/>
          <w:bCs/>
          <w:i/>
          <w:iCs/>
        </w:rPr>
        <w:t>’</w:t>
      </w:r>
      <w:r w:rsidRPr="00BC6900">
        <w:rPr>
          <w:rFonts w:asciiTheme="minorBidi" w:hAnsiTheme="minorBidi" w:cstheme="minorBidi"/>
          <w:bCs/>
          <w:i/>
          <w:iCs/>
        </w:rPr>
        <w:t>ach</w:t>
      </w:r>
      <w:r w:rsidRPr="00BC6900">
        <w:rPr>
          <w:rFonts w:asciiTheme="minorBidi" w:hAnsiTheme="minorBidi" w:cstheme="minorBidi"/>
          <w:bCs/>
        </w:rPr>
        <w:t xml:space="preserve">) in exile recalls Jerusalem’s widowhood of verse </w:t>
      </w:r>
      <w:r w:rsidR="00F46057" w:rsidRPr="00BC6900">
        <w:rPr>
          <w:rFonts w:asciiTheme="minorBidi" w:hAnsiTheme="minorBidi" w:cstheme="minorBidi"/>
          <w:bCs/>
        </w:rPr>
        <w:t>1</w:t>
      </w:r>
      <w:r w:rsidRPr="00BC6900">
        <w:rPr>
          <w:rFonts w:asciiTheme="minorBidi" w:hAnsiTheme="minorBidi" w:cstheme="minorBidi"/>
          <w:bCs/>
        </w:rPr>
        <w:t xml:space="preserve">, her absent husband, and her insecurity and loneliness. </w:t>
      </w:r>
    </w:p>
    <w:p w:rsidR="00F46057" w:rsidRPr="00BC6900" w:rsidRDefault="00F46057">
      <w:pPr>
        <w:widowControl w:val="0"/>
        <w:autoSpaceDE w:val="0"/>
        <w:autoSpaceDN w:val="0"/>
        <w:adjustRightInd w:val="0"/>
        <w:jc w:val="both"/>
        <w:rPr>
          <w:rFonts w:asciiTheme="minorBidi" w:hAnsiTheme="minorBidi" w:cstheme="minorBidi"/>
          <w:bCs/>
        </w:rPr>
      </w:pPr>
    </w:p>
    <w:p w:rsidR="00E83FF8" w:rsidRPr="00BC6900" w:rsidRDefault="00E83FF8">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bCs/>
        </w:rPr>
        <w:t xml:space="preserve">The word </w:t>
      </w:r>
      <w:r w:rsidRPr="00BC6900">
        <w:rPr>
          <w:rFonts w:asciiTheme="minorBidi" w:hAnsiTheme="minorBidi" w:cstheme="minorBidi"/>
          <w:bCs/>
          <w:i/>
          <w:iCs/>
        </w:rPr>
        <w:t>yasheva</w:t>
      </w:r>
      <w:r w:rsidRPr="00BC6900">
        <w:rPr>
          <w:rFonts w:asciiTheme="minorBidi" w:hAnsiTheme="minorBidi" w:cstheme="minorBidi"/>
          <w:bCs/>
        </w:rPr>
        <w:t xml:space="preserve"> offers a second hint to Judah’s loneliness in exile. The second appearance of the word in rapid succession draws our attention back to its appearance at the opening of </w:t>
      </w:r>
      <w:r w:rsidR="006D7168" w:rsidRPr="00BC6900">
        <w:rPr>
          <w:rFonts w:asciiTheme="minorBidi" w:hAnsiTheme="minorBidi" w:cstheme="minorBidi"/>
          <w:bCs/>
        </w:rPr>
        <w:t>the book, “How has the city sat</w:t>
      </w:r>
      <w:r w:rsidRPr="00BC6900">
        <w:rPr>
          <w:rFonts w:asciiTheme="minorBidi" w:hAnsiTheme="minorBidi" w:cstheme="minorBidi"/>
          <w:bCs/>
        </w:rPr>
        <w:t xml:space="preserve"> (</w:t>
      </w:r>
      <w:r w:rsidRPr="00BC6900">
        <w:rPr>
          <w:rFonts w:asciiTheme="minorBidi" w:hAnsiTheme="minorBidi" w:cstheme="minorBidi"/>
          <w:bCs/>
          <w:i/>
          <w:iCs/>
        </w:rPr>
        <w:t>yasheva</w:t>
      </w:r>
      <w:r w:rsidR="006D7168" w:rsidRPr="00BC6900">
        <w:rPr>
          <w:rFonts w:asciiTheme="minorBidi" w:hAnsiTheme="minorBidi" w:cstheme="minorBidi"/>
          <w:bCs/>
        </w:rPr>
        <w:t>)</w:t>
      </w:r>
      <w:r w:rsidRPr="00BC6900">
        <w:rPr>
          <w:rFonts w:asciiTheme="minorBidi" w:hAnsiTheme="minorBidi" w:cstheme="minorBidi"/>
          <w:bCs/>
        </w:rPr>
        <w:t xml:space="preserve"> lonely!” Though Judah sits “amongst” the nations in exile, th</w:t>
      </w:r>
      <w:r w:rsidR="006D7168" w:rsidRPr="00BC6900">
        <w:rPr>
          <w:rFonts w:asciiTheme="minorBidi" w:hAnsiTheme="minorBidi" w:cstheme="minorBidi"/>
          <w:bCs/>
        </w:rPr>
        <w:t xml:space="preserve">e word </w:t>
      </w:r>
      <w:r w:rsidR="006D7168" w:rsidRPr="00BC6900">
        <w:rPr>
          <w:rFonts w:asciiTheme="minorBidi" w:hAnsiTheme="minorBidi" w:cstheme="minorBidi"/>
          <w:bCs/>
          <w:i/>
          <w:iCs/>
        </w:rPr>
        <w:t>yasehva</w:t>
      </w:r>
      <w:r w:rsidRPr="00BC6900">
        <w:rPr>
          <w:rFonts w:asciiTheme="minorBidi" w:hAnsiTheme="minorBidi" w:cstheme="minorBidi"/>
          <w:bCs/>
        </w:rPr>
        <w:t xml:space="preserve"> alludes to her loneliness. Indeed, sitting amongst strangers in a foreign land foments the existential loneliness of exile, which contrasts with the feeling of belonging that defines a nation in its own land.</w:t>
      </w:r>
    </w:p>
    <w:p w:rsidR="00E83FF8" w:rsidRPr="00BC6900" w:rsidRDefault="00E83FF8" w:rsidP="00E83FF8">
      <w:pPr>
        <w:widowControl w:val="0"/>
        <w:autoSpaceDE w:val="0"/>
        <w:autoSpaceDN w:val="0"/>
        <w:adjustRightInd w:val="0"/>
        <w:jc w:val="both"/>
        <w:rPr>
          <w:rFonts w:asciiTheme="minorBidi" w:hAnsiTheme="minorBidi" w:cstheme="minorBidi"/>
          <w:bCs/>
        </w:rPr>
      </w:pPr>
    </w:p>
    <w:p w:rsidR="00E83FF8" w:rsidRPr="00BC6900" w:rsidRDefault="006D7168" w:rsidP="006D7168">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bCs/>
        </w:rPr>
        <w:t>The words of this verse ironically echo portrayals of Israel’s security within their land.</w:t>
      </w:r>
      <w:r w:rsidR="00E83FF8" w:rsidRPr="00BC6900">
        <w:rPr>
          <w:rFonts w:asciiTheme="minorBidi" w:hAnsiTheme="minorBidi" w:cstheme="minorBidi"/>
          <w:bCs/>
        </w:rPr>
        <w:t xml:space="preserve"> The word </w:t>
      </w:r>
      <w:r w:rsidRPr="00BC6900">
        <w:rPr>
          <w:rFonts w:asciiTheme="minorBidi" w:hAnsiTheme="minorBidi" w:cstheme="minorBidi"/>
          <w:bCs/>
          <w:i/>
          <w:iCs/>
        </w:rPr>
        <w:t>yasheva</w:t>
      </w:r>
      <w:r w:rsidRPr="00BC6900">
        <w:rPr>
          <w:rFonts w:asciiTheme="minorBidi" w:hAnsiTheme="minorBidi" w:cstheme="minorBidi"/>
          <w:bCs/>
        </w:rPr>
        <w:t>, here denoting</w:t>
      </w:r>
      <w:r w:rsidR="00E83FF8" w:rsidRPr="00BC6900">
        <w:rPr>
          <w:rFonts w:asciiTheme="minorBidi" w:hAnsiTheme="minorBidi" w:cstheme="minorBidi"/>
          <w:bCs/>
        </w:rPr>
        <w:t xml:space="preserve"> the nation’s unsuccessful bid to settle down in exile (</w:t>
      </w:r>
      <w:r w:rsidR="00E83FF8" w:rsidRPr="00BC6900">
        <w:rPr>
          <w:rFonts w:asciiTheme="minorBidi" w:hAnsiTheme="minorBidi" w:cstheme="minorBidi"/>
          <w:bCs/>
          <w:i/>
          <w:iCs/>
        </w:rPr>
        <w:t>yasheva</w:t>
      </w:r>
      <w:r w:rsidR="00E83FF8" w:rsidRPr="00BC6900">
        <w:rPr>
          <w:rFonts w:asciiTheme="minorBidi" w:hAnsiTheme="minorBidi" w:cstheme="minorBidi"/>
          <w:bCs/>
        </w:rPr>
        <w:t>)</w:t>
      </w:r>
      <w:r w:rsidR="00F46057" w:rsidRPr="00BC6900">
        <w:rPr>
          <w:rFonts w:asciiTheme="minorBidi" w:hAnsiTheme="minorBidi" w:cstheme="minorBidi"/>
          <w:bCs/>
        </w:rPr>
        <w:t>,</w:t>
      </w:r>
      <w:r w:rsidR="00E83FF8" w:rsidRPr="00BC6900">
        <w:rPr>
          <w:rFonts w:asciiTheme="minorBidi" w:hAnsiTheme="minorBidi" w:cstheme="minorBidi"/>
          <w:bCs/>
        </w:rPr>
        <w:t xml:space="preserve"> </w:t>
      </w:r>
      <w:r w:rsidRPr="00BC6900">
        <w:rPr>
          <w:rFonts w:asciiTheme="minorBidi" w:hAnsiTheme="minorBidi" w:cstheme="minorBidi"/>
          <w:bCs/>
        </w:rPr>
        <w:t>is used elsewhere to promise</w:t>
      </w:r>
      <w:r w:rsidR="00E83FF8" w:rsidRPr="00BC6900">
        <w:rPr>
          <w:rFonts w:asciiTheme="minorBidi" w:hAnsiTheme="minorBidi" w:cstheme="minorBidi"/>
          <w:bCs/>
        </w:rPr>
        <w:t xml:space="preserve"> Israel secure residence in </w:t>
      </w:r>
      <w:r w:rsidR="006E35D4" w:rsidRPr="00BC6900">
        <w:rPr>
          <w:rFonts w:asciiTheme="minorBidi" w:hAnsiTheme="minorBidi" w:cstheme="minorBidi"/>
          <w:bCs/>
        </w:rPr>
        <w:t>its</w:t>
      </w:r>
      <w:r w:rsidR="00E83FF8" w:rsidRPr="00BC6900">
        <w:rPr>
          <w:rFonts w:asciiTheme="minorBidi" w:hAnsiTheme="minorBidi" w:cstheme="minorBidi"/>
          <w:bCs/>
        </w:rPr>
        <w:t xml:space="preserve"> land (e.g. </w:t>
      </w:r>
      <w:r w:rsidR="00E83FF8" w:rsidRPr="00BC6900">
        <w:rPr>
          <w:rFonts w:asciiTheme="minorBidi" w:hAnsiTheme="minorBidi" w:cstheme="minorBidi"/>
          <w:bCs/>
          <w:i/>
          <w:iCs/>
        </w:rPr>
        <w:t>la</w:t>
      </w:r>
      <w:r w:rsidR="00F46057" w:rsidRPr="00BC6900">
        <w:rPr>
          <w:rFonts w:asciiTheme="minorBidi" w:hAnsiTheme="minorBidi" w:cstheme="minorBidi"/>
          <w:bCs/>
          <w:i/>
          <w:iCs/>
        </w:rPr>
        <w:t>-</w:t>
      </w:r>
      <w:r w:rsidR="00E83FF8" w:rsidRPr="00BC6900">
        <w:rPr>
          <w:rFonts w:asciiTheme="minorBidi" w:hAnsiTheme="minorBidi" w:cstheme="minorBidi"/>
          <w:bCs/>
          <w:i/>
          <w:iCs/>
        </w:rPr>
        <w:t>shevet</w:t>
      </w:r>
      <w:r w:rsidR="00E83FF8" w:rsidRPr="00BC6900">
        <w:rPr>
          <w:rFonts w:asciiTheme="minorBidi" w:hAnsiTheme="minorBidi" w:cstheme="minorBidi"/>
          <w:bCs/>
        </w:rPr>
        <w:t>,</w:t>
      </w:r>
      <w:r w:rsidR="00E83FF8" w:rsidRPr="00BC6900">
        <w:rPr>
          <w:rFonts w:asciiTheme="minorBidi" w:hAnsiTheme="minorBidi" w:cstheme="minorBidi"/>
          <w:bCs/>
          <w:i/>
          <w:iCs/>
        </w:rPr>
        <w:t xml:space="preserve"> B</w:t>
      </w:r>
      <w:r w:rsidR="00F46057" w:rsidRPr="00BC6900">
        <w:rPr>
          <w:rFonts w:asciiTheme="minorBidi" w:hAnsiTheme="minorBidi" w:cstheme="minorBidi"/>
          <w:bCs/>
          <w:i/>
          <w:iCs/>
        </w:rPr>
        <w:t>a</w:t>
      </w:r>
      <w:r w:rsidR="00E83FF8" w:rsidRPr="00BC6900">
        <w:rPr>
          <w:rFonts w:asciiTheme="minorBidi" w:hAnsiTheme="minorBidi" w:cstheme="minorBidi"/>
          <w:bCs/>
          <w:i/>
          <w:iCs/>
        </w:rPr>
        <w:t>midbar</w:t>
      </w:r>
      <w:r w:rsidR="00E83FF8" w:rsidRPr="00BC6900">
        <w:rPr>
          <w:rFonts w:asciiTheme="minorBidi" w:hAnsiTheme="minorBidi" w:cstheme="minorBidi"/>
          <w:bCs/>
        </w:rPr>
        <w:t xml:space="preserve"> 33:53</w:t>
      </w:r>
      <w:r w:rsidR="00F46057" w:rsidRPr="00BC6900">
        <w:rPr>
          <w:rFonts w:asciiTheme="minorBidi" w:hAnsiTheme="minorBidi" w:cstheme="minorBidi"/>
          <w:bCs/>
        </w:rPr>
        <w:t>;</w:t>
      </w:r>
      <w:r w:rsidR="00E83FF8" w:rsidRPr="00BC6900">
        <w:rPr>
          <w:rFonts w:asciiTheme="minorBidi" w:hAnsiTheme="minorBidi" w:cstheme="minorBidi"/>
          <w:bCs/>
          <w:i/>
          <w:iCs/>
        </w:rPr>
        <w:t xml:space="preserve"> </w:t>
      </w:r>
      <w:r w:rsidR="00E83FF8" w:rsidRPr="00BC6900">
        <w:rPr>
          <w:rFonts w:asciiTheme="minorBidi" w:hAnsiTheme="minorBidi" w:cstheme="minorBidi"/>
          <w:bCs/>
        </w:rPr>
        <w:t xml:space="preserve">or </w:t>
      </w:r>
      <w:r w:rsidR="00E83FF8" w:rsidRPr="00BC6900">
        <w:rPr>
          <w:rFonts w:asciiTheme="minorBidi" w:hAnsiTheme="minorBidi" w:cstheme="minorBidi"/>
          <w:bCs/>
          <w:i/>
          <w:iCs/>
        </w:rPr>
        <w:t>v</w:t>
      </w:r>
      <w:r w:rsidR="00F46057" w:rsidRPr="00BC6900">
        <w:rPr>
          <w:rFonts w:asciiTheme="minorBidi" w:hAnsiTheme="minorBidi" w:cstheme="minorBidi"/>
          <w:bCs/>
          <w:i/>
          <w:iCs/>
        </w:rPr>
        <w:t>e-</w:t>
      </w:r>
      <w:r w:rsidR="00E83FF8" w:rsidRPr="00BC6900">
        <w:rPr>
          <w:rFonts w:asciiTheme="minorBidi" w:hAnsiTheme="minorBidi" w:cstheme="minorBidi"/>
          <w:bCs/>
          <w:i/>
          <w:iCs/>
        </w:rPr>
        <w:t>y</w:t>
      </w:r>
      <w:r w:rsidR="00F46057" w:rsidRPr="00BC6900">
        <w:rPr>
          <w:rFonts w:asciiTheme="minorBidi" w:hAnsiTheme="minorBidi" w:cstheme="minorBidi"/>
          <w:bCs/>
          <w:i/>
          <w:iCs/>
        </w:rPr>
        <w:t>e</w:t>
      </w:r>
      <w:r w:rsidR="00E83FF8" w:rsidRPr="00BC6900">
        <w:rPr>
          <w:rFonts w:asciiTheme="minorBidi" w:hAnsiTheme="minorBidi" w:cstheme="minorBidi"/>
          <w:bCs/>
          <w:i/>
          <w:iCs/>
        </w:rPr>
        <w:t>shavtem</w:t>
      </w:r>
      <w:r w:rsidR="00E83FF8" w:rsidRPr="00BC6900">
        <w:rPr>
          <w:rFonts w:asciiTheme="minorBidi" w:hAnsiTheme="minorBidi" w:cstheme="minorBidi"/>
          <w:bCs/>
        </w:rPr>
        <w:t xml:space="preserve">, </w:t>
      </w:r>
      <w:r w:rsidR="00E83FF8" w:rsidRPr="00BC6900">
        <w:rPr>
          <w:rFonts w:asciiTheme="minorBidi" w:hAnsiTheme="minorBidi" w:cstheme="minorBidi"/>
          <w:bCs/>
          <w:i/>
          <w:iCs/>
        </w:rPr>
        <w:t>Vayikra</w:t>
      </w:r>
      <w:r w:rsidR="00E83FF8" w:rsidRPr="00BC6900">
        <w:rPr>
          <w:rFonts w:asciiTheme="minorBidi" w:hAnsiTheme="minorBidi" w:cstheme="minorBidi"/>
          <w:bCs/>
        </w:rPr>
        <w:t xml:space="preserve"> 26:5). Just two verses ago, we glimpsed Jerusalem’s former princely status among the nations (</w:t>
      </w:r>
      <w:r w:rsidR="00E83FF8" w:rsidRPr="00BC6900">
        <w:rPr>
          <w:rFonts w:asciiTheme="minorBidi" w:hAnsiTheme="minorBidi" w:cstheme="minorBidi"/>
          <w:bCs/>
          <w:i/>
          <w:iCs/>
        </w:rPr>
        <w:t>rabbati</w:t>
      </w:r>
      <w:r w:rsidR="00E83FF8" w:rsidRPr="00BC6900">
        <w:rPr>
          <w:rFonts w:asciiTheme="minorBidi" w:hAnsiTheme="minorBidi" w:cstheme="minorBidi"/>
          <w:bCs/>
        </w:rPr>
        <w:t xml:space="preserve"> </w:t>
      </w:r>
      <w:r w:rsidR="00E83FF8" w:rsidRPr="00BC6900">
        <w:rPr>
          <w:rFonts w:asciiTheme="minorBidi" w:hAnsiTheme="minorBidi" w:cstheme="minorBidi"/>
          <w:b/>
          <w:i/>
          <w:iCs/>
        </w:rPr>
        <w:t>va</w:t>
      </w:r>
      <w:r w:rsidR="00F46057" w:rsidRPr="00BC6900">
        <w:rPr>
          <w:rFonts w:asciiTheme="minorBidi" w:hAnsiTheme="minorBidi" w:cstheme="minorBidi"/>
          <w:b/>
          <w:i/>
          <w:iCs/>
        </w:rPr>
        <w:t>-</w:t>
      </w:r>
      <w:r w:rsidR="00E83FF8" w:rsidRPr="00BC6900">
        <w:rPr>
          <w:rFonts w:asciiTheme="minorBidi" w:hAnsiTheme="minorBidi" w:cstheme="minorBidi"/>
          <w:b/>
          <w:i/>
          <w:iCs/>
        </w:rPr>
        <w:t>goyim</w:t>
      </w:r>
      <w:r w:rsidR="00E83FF8" w:rsidRPr="00BC6900">
        <w:rPr>
          <w:rFonts w:asciiTheme="minorBidi" w:hAnsiTheme="minorBidi" w:cstheme="minorBidi"/>
          <w:bCs/>
        </w:rPr>
        <w:t xml:space="preserve">, </w:t>
      </w:r>
      <w:r w:rsidR="00E83FF8" w:rsidRPr="00BC6900">
        <w:rPr>
          <w:rFonts w:asciiTheme="minorBidi" w:hAnsiTheme="minorBidi" w:cstheme="minorBidi"/>
          <w:bCs/>
          <w:i/>
          <w:iCs/>
        </w:rPr>
        <w:t>Eikha</w:t>
      </w:r>
      <w:r w:rsidR="00E83FF8" w:rsidRPr="00BC6900">
        <w:rPr>
          <w:rFonts w:asciiTheme="minorBidi" w:hAnsiTheme="minorBidi" w:cstheme="minorBidi"/>
          <w:bCs/>
        </w:rPr>
        <w:t xml:space="preserve"> 1:1); in exile, Judah cannot even find rest among the nations (</w:t>
      </w:r>
      <w:r w:rsidR="00E83FF8" w:rsidRPr="00BC6900">
        <w:rPr>
          <w:rFonts w:asciiTheme="minorBidi" w:hAnsiTheme="minorBidi" w:cstheme="minorBidi"/>
          <w:b/>
          <w:i/>
          <w:iCs/>
        </w:rPr>
        <w:t>va</w:t>
      </w:r>
      <w:r w:rsidR="00F46057" w:rsidRPr="00BC6900">
        <w:rPr>
          <w:rFonts w:asciiTheme="minorBidi" w:hAnsiTheme="minorBidi" w:cstheme="minorBidi"/>
          <w:b/>
          <w:i/>
          <w:iCs/>
        </w:rPr>
        <w:t>-</w:t>
      </w:r>
      <w:r w:rsidR="00E83FF8" w:rsidRPr="00BC6900">
        <w:rPr>
          <w:rFonts w:asciiTheme="minorBidi" w:hAnsiTheme="minorBidi" w:cstheme="minorBidi"/>
          <w:b/>
          <w:i/>
          <w:iCs/>
        </w:rPr>
        <w:t>goyim</w:t>
      </w:r>
      <w:r w:rsidR="00E83FF8" w:rsidRPr="00BC6900">
        <w:rPr>
          <w:rFonts w:asciiTheme="minorBidi" w:hAnsiTheme="minorBidi" w:cstheme="minorBidi"/>
          <w:bCs/>
        </w:rPr>
        <w:t xml:space="preserve">). Conquest of Israel aims </w:t>
      </w:r>
      <w:r w:rsidRPr="00BC6900">
        <w:rPr>
          <w:rFonts w:asciiTheme="minorBidi" w:hAnsiTheme="minorBidi" w:cstheme="minorBidi"/>
          <w:bCs/>
        </w:rPr>
        <w:t>at an idyllic</w:t>
      </w:r>
      <w:r w:rsidR="00E83FF8" w:rsidRPr="00BC6900">
        <w:rPr>
          <w:rFonts w:asciiTheme="minorBidi" w:hAnsiTheme="minorBidi" w:cstheme="minorBidi"/>
          <w:bCs/>
        </w:rPr>
        <w:t xml:space="preserve"> restful state (</w:t>
      </w:r>
      <w:r w:rsidR="00E83FF8" w:rsidRPr="00BC6900">
        <w:rPr>
          <w:rFonts w:asciiTheme="minorBidi" w:hAnsiTheme="minorBidi" w:cstheme="minorBidi"/>
          <w:bCs/>
          <w:i/>
          <w:iCs/>
        </w:rPr>
        <w:t>be</w:t>
      </w:r>
      <w:r w:rsidR="00F46057" w:rsidRPr="00BC6900">
        <w:rPr>
          <w:rFonts w:asciiTheme="minorBidi" w:hAnsiTheme="minorBidi" w:cstheme="minorBidi"/>
          <w:bCs/>
          <w:i/>
          <w:iCs/>
        </w:rPr>
        <w:t>-</w:t>
      </w:r>
      <w:r w:rsidR="00E83FF8" w:rsidRPr="00BC6900">
        <w:rPr>
          <w:rFonts w:asciiTheme="minorBidi" w:hAnsiTheme="minorBidi" w:cstheme="minorBidi"/>
          <w:bCs/>
          <w:i/>
          <w:iCs/>
        </w:rPr>
        <w:t>haniach</w:t>
      </w:r>
      <w:r w:rsidR="00E83FF8" w:rsidRPr="00BC6900">
        <w:rPr>
          <w:rFonts w:asciiTheme="minorBidi" w:hAnsiTheme="minorBidi" w:cstheme="minorBidi"/>
          <w:bCs/>
        </w:rPr>
        <w:t>),</w:t>
      </w:r>
      <w:r w:rsidR="00E83FF8" w:rsidRPr="00BC6900">
        <w:rPr>
          <w:rStyle w:val="FootnoteReference"/>
          <w:rFonts w:asciiTheme="minorBidi" w:hAnsiTheme="minorBidi" w:cstheme="minorBidi"/>
          <w:bCs/>
        </w:rPr>
        <w:footnoteReference w:id="16"/>
      </w:r>
      <w:r w:rsidR="00E83FF8" w:rsidRPr="00BC6900">
        <w:rPr>
          <w:rFonts w:asciiTheme="minorBidi" w:hAnsiTheme="minorBidi" w:cstheme="minorBidi"/>
          <w:bCs/>
        </w:rPr>
        <w:t xml:space="preserve"> while there is no restfulness (</w:t>
      </w:r>
      <w:r w:rsidR="00E83FF8" w:rsidRPr="00BC6900">
        <w:rPr>
          <w:rFonts w:asciiTheme="minorBidi" w:hAnsiTheme="minorBidi" w:cstheme="minorBidi"/>
          <w:bCs/>
          <w:i/>
          <w:iCs/>
        </w:rPr>
        <w:t>mano</w:t>
      </w:r>
      <w:r w:rsidR="00F46057" w:rsidRPr="00BC6900">
        <w:rPr>
          <w:rFonts w:asciiTheme="minorBidi" w:hAnsiTheme="minorBidi" w:cstheme="minorBidi"/>
          <w:bCs/>
          <w:i/>
          <w:iCs/>
        </w:rPr>
        <w:t>’</w:t>
      </w:r>
      <w:r w:rsidR="00E83FF8" w:rsidRPr="00BC6900">
        <w:rPr>
          <w:rFonts w:asciiTheme="minorBidi" w:hAnsiTheme="minorBidi" w:cstheme="minorBidi"/>
          <w:bCs/>
          <w:i/>
          <w:iCs/>
        </w:rPr>
        <w:t>ach</w:t>
      </w:r>
      <w:r w:rsidR="00E83FF8" w:rsidRPr="00BC6900">
        <w:rPr>
          <w:rFonts w:asciiTheme="minorBidi" w:hAnsiTheme="minorBidi" w:cstheme="minorBidi"/>
          <w:bCs/>
        </w:rPr>
        <w:t xml:space="preserve">) in exile. Banishment is characterized by </w:t>
      </w:r>
      <w:r w:rsidR="006E35D4" w:rsidRPr="00BC6900">
        <w:rPr>
          <w:rFonts w:asciiTheme="minorBidi" w:hAnsiTheme="minorBidi" w:cstheme="minorBidi"/>
          <w:bCs/>
        </w:rPr>
        <w:t>Judah’s</w:t>
      </w:r>
      <w:r w:rsidR="00E83FF8" w:rsidRPr="00BC6900">
        <w:rPr>
          <w:rFonts w:asciiTheme="minorBidi" w:hAnsiTheme="minorBidi" w:cstheme="minorBidi"/>
          <w:bCs/>
        </w:rPr>
        <w:t xml:space="preserve"> inability to find (</w:t>
      </w:r>
      <w:r w:rsidR="00E83FF8" w:rsidRPr="00BC6900">
        <w:rPr>
          <w:rFonts w:asciiTheme="minorBidi" w:hAnsiTheme="minorBidi" w:cstheme="minorBidi"/>
          <w:bCs/>
          <w:i/>
          <w:iCs/>
        </w:rPr>
        <w:t>lo</w:t>
      </w:r>
      <w:r w:rsidR="00E83FF8" w:rsidRPr="00BC6900">
        <w:rPr>
          <w:rFonts w:asciiTheme="minorBidi" w:hAnsiTheme="minorBidi" w:cstheme="minorBidi"/>
          <w:bCs/>
        </w:rPr>
        <w:t xml:space="preserve"> </w:t>
      </w:r>
      <w:r w:rsidR="00E83FF8" w:rsidRPr="00BC6900">
        <w:rPr>
          <w:rFonts w:asciiTheme="minorBidi" w:hAnsiTheme="minorBidi" w:cstheme="minorBidi"/>
          <w:bCs/>
          <w:i/>
          <w:iCs/>
        </w:rPr>
        <w:t>metza’a</w:t>
      </w:r>
      <w:r w:rsidR="00E83FF8" w:rsidRPr="00BC6900">
        <w:rPr>
          <w:rFonts w:asciiTheme="minorBidi" w:hAnsiTheme="minorBidi" w:cstheme="minorBidi"/>
          <w:bCs/>
        </w:rPr>
        <w:t xml:space="preserve">), while the aim of the ideal community is to find that which </w:t>
      </w:r>
      <w:r w:rsidRPr="00BC6900">
        <w:rPr>
          <w:rFonts w:asciiTheme="minorBidi" w:hAnsiTheme="minorBidi" w:cstheme="minorBidi"/>
          <w:bCs/>
        </w:rPr>
        <w:t>humans seek, namely God:</w:t>
      </w:r>
      <w:r w:rsidR="00E83FF8" w:rsidRPr="00BC6900">
        <w:rPr>
          <w:rFonts w:asciiTheme="minorBidi" w:hAnsiTheme="minorBidi" w:cstheme="minorBidi"/>
          <w:bCs/>
        </w:rPr>
        <w:t xml:space="preserve"> </w:t>
      </w:r>
      <w:r w:rsidRPr="00BC6900">
        <w:rPr>
          <w:rFonts w:asciiTheme="minorBidi" w:hAnsiTheme="minorBidi" w:cstheme="minorBidi"/>
          <w:bCs/>
        </w:rPr>
        <w:t xml:space="preserve">“And you will seek from the [exile] your </w:t>
      </w:r>
      <w:r w:rsidR="00E83FF8" w:rsidRPr="00BC6900">
        <w:rPr>
          <w:rFonts w:asciiTheme="minorBidi" w:hAnsiTheme="minorBidi" w:cstheme="minorBidi"/>
          <w:bCs/>
        </w:rPr>
        <w:t xml:space="preserve">God </w:t>
      </w:r>
      <w:r w:rsidRPr="00BC6900">
        <w:rPr>
          <w:rFonts w:asciiTheme="minorBidi" w:hAnsiTheme="minorBidi" w:cstheme="minorBidi"/>
          <w:bCs/>
        </w:rPr>
        <w:t>and you will find [Him] (</w:t>
      </w:r>
      <w:r w:rsidRPr="00BC6900">
        <w:rPr>
          <w:rFonts w:asciiTheme="minorBidi" w:hAnsiTheme="minorBidi" w:cstheme="minorBidi"/>
          <w:bCs/>
          <w:i/>
          <w:iCs/>
        </w:rPr>
        <w:t>u</w:t>
      </w:r>
      <w:r w:rsidR="00F46057" w:rsidRPr="00BC6900">
        <w:rPr>
          <w:rFonts w:asciiTheme="minorBidi" w:hAnsiTheme="minorBidi" w:cstheme="minorBidi"/>
          <w:bCs/>
          <w:i/>
          <w:iCs/>
        </w:rPr>
        <w:t>-</w:t>
      </w:r>
      <w:r w:rsidRPr="00BC6900">
        <w:rPr>
          <w:rFonts w:asciiTheme="minorBidi" w:hAnsiTheme="minorBidi" w:cstheme="minorBidi"/>
          <w:bCs/>
          <w:i/>
          <w:iCs/>
        </w:rPr>
        <w:t>matzata</w:t>
      </w:r>
      <w:r w:rsidRPr="00BC6900">
        <w:rPr>
          <w:rFonts w:asciiTheme="minorBidi" w:hAnsiTheme="minorBidi" w:cstheme="minorBidi"/>
          <w:bCs/>
        </w:rPr>
        <w:t xml:space="preserve">) when you seek Him with all of your hearts and all of your souls” </w:t>
      </w:r>
      <w:r w:rsidR="00E83FF8" w:rsidRPr="00BC6900">
        <w:rPr>
          <w:rFonts w:asciiTheme="minorBidi" w:hAnsiTheme="minorBidi" w:cstheme="minorBidi"/>
          <w:bCs/>
        </w:rPr>
        <w:t>(</w:t>
      </w:r>
      <w:r w:rsidR="00E83FF8" w:rsidRPr="00BC6900">
        <w:rPr>
          <w:rFonts w:asciiTheme="minorBidi" w:hAnsiTheme="minorBidi" w:cstheme="minorBidi"/>
          <w:bCs/>
          <w:i/>
          <w:iCs/>
        </w:rPr>
        <w:t>Devarim</w:t>
      </w:r>
      <w:r w:rsidR="00E83FF8" w:rsidRPr="00BC6900">
        <w:rPr>
          <w:rFonts w:asciiTheme="minorBidi" w:hAnsiTheme="minorBidi" w:cstheme="minorBidi"/>
          <w:bCs/>
        </w:rPr>
        <w:t xml:space="preserve"> 4:29).</w:t>
      </w:r>
      <w:r w:rsidR="00E83FF8" w:rsidRPr="00BC6900">
        <w:rPr>
          <w:rStyle w:val="FootnoteReference"/>
          <w:rFonts w:asciiTheme="minorBidi" w:hAnsiTheme="minorBidi" w:cstheme="minorBidi"/>
          <w:bCs/>
        </w:rPr>
        <w:footnoteReference w:id="17"/>
      </w:r>
      <w:r w:rsidR="00E83FF8" w:rsidRPr="00BC6900">
        <w:rPr>
          <w:rFonts w:asciiTheme="minorBidi" w:hAnsiTheme="minorBidi" w:cstheme="minorBidi"/>
          <w:bCs/>
        </w:rPr>
        <w:t xml:space="preserve"> </w:t>
      </w:r>
    </w:p>
    <w:p w:rsidR="00E83FF8" w:rsidRPr="00BC6900" w:rsidRDefault="00E83FF8" w:rsidP="00E83FF8">
      <w:pPr>
        <w:widowControl w:val="0"/>
        <w:autoSpaceDE w:val="0"/>
        <w:autoSpaceDN w:val="0"/>
        <w:adjustRightInd w:val="0"/>
        <w:jc w:val="both"/>
        <w:rPr>
          <w:rFonts w:asciiTheme="minorBidi" w:hAnsiTheme="minorBidi" w:cstheme="minorBidi"/>
          <w:bCs/>
        </w:rPr>
      </w:pPr>
    </w:p>
    <w:p w:rsidR="00E83FF8" w:rsidRPr="00BC6900" w:rsidRDefault="00E83FF8" w:rsidP="00E83FF8">
      <w:pPr>
        <w:jc w:val="both"/>
        <w:rPr>
          <w:rFonts w:asciiTheme="minorBidi" w:hAnsiTheme="minorBidi" w:cstheme="minorBidi"/>
          <w:b/>
        </w:rPr>
      </w:pPr>
      <w:r w:rsidRPr="00BC6900">
        <w:rPr>
          <w:rFonts w:asciiTheme="minorBidi" w:hAnsiTheme="minorBidi" w:cstheme="minorBidi"/>
          <w:b/>
        </w:rPr>
        <w:t>The Egyptian Exile</w:t>
      </w:r>
    </w:p>
    <w:p w:rsidR="00E83FF8" w:rsidRPr="00BC6900" w:rsidRDefault="00E83FF8" w:rsidP="00E83FF8">
      <w:pPr>
        <w:jc w:val="both"/>
        <w:rPr>
          <w:rFonts w:asciiTheme="minorBidi" w:hAnsiTheme="minorBidi" w:cstheme="minorBidi"/>
          <w:bCs/>
        </w:rPr>
      </w:pPr>
    </w:p>
    <w:p w:rsidR="00E83FF8" w:rsidRPr="00BC6900" w:rsidRDefault="00E83FF8" w:rsidP="00E83FF8">
      <w:pPr>
        <w:jc w:val="both"/>
        <w:rPr>
          <w:rFonts w:asciiTheme="minorBidi" w:hAnsiTheme="minorBidi" w:cstheme="minorBidi"/>
        </w:rPr>
      </w:pPr>
      <w:r w:rsidRPr="00BC6900">
        <w:rPr>
          <w:rFonts w:asciiTheme="minorBidi" w:hAnsiTheme="minorBidi" w:cstheme="minorBidi"/>
          <w:bCs/>
        </w:rPr>
        <w:t xml:space="preserve">Israel’s experience of exile in Egypt echoes in the backdrop of this verse. Unmistakable allusions to the Egyptian exile include the word-pair </w:t>
      </w:r>
      <w:r w:rsidRPr="00BC6900">
        <w:rPr>
          <w:rFonts w:asciiTheme="minorBidi" w:hAnsiTheme="minorBidi" w:cstheme="minorBidi"/>
          <w:bCs/>
          <w:i/>
          <w:iCs/>
        </w:rPr>
        <w:t>oni</w:t>
      </w:r>
      <w:r w:rsidRPr="00BC6900">
        <w:rPr>
          <w:rFonts w:asciiTheme="minorBidi" w:hAnsiTheme="minorBidi" w:cstheme="minorBidi"/>
          <w:bCs/>
        </w:rPr>
        <w:t xml:space="preserve"> and </w:t>
      </w:r>
      <w:r w:rsidRPr="00BC6900">
        <w:rPr>
          <w:rFonts w:asciiTheme="minorBidi" w:hAnsiTheme="minorBidi" w:cstheme="minorBidi"/>
          <w:bCs/>
          <w:i/>
          <w:iCs/>
        </w:rPr>
        <w:t>avoda</w:t>
      </w:r>
      <w:r w:rsidRPr="00BC6900">
        <w:rPr>
          <w:rFonts w:asciiTheme="minorBidi" w:hAnsiTheme="minorBidi" w:cstheme="minorBidi"/>
          <w:bCs/>
        </w:rPr>
        <w:t xml:space="preserve">, meaning suffering and labor, employed often to portray the Egyptian exile (e.g. </w:t>
      </w:r>
      <w:r w:rsidRPr="00BC6900">
        <w:rPr>
          <w:rFonts w:asciiTheme="minorBidi" w:hAnsiTheme="minorBidi" w:cstheme="minorBidi"/>
          <w:bCs/>
          <w:i/>
          <w:iCs/>
        </w:rPr>
        <w:t>Bereishit</w:t>
      </w:r>
      <w:r w:rsidRPr="00BC6900">
        <w:rPr>
          <w:rFonts w:asciiTheme="minorBidi" w:hAnsiTheme="minorBidi" w:cstheme="minorBidi"/>
          <w:bCs/>
        </w:rPr>
        <w:t xml:space="preserve"> 15:3; </w:t>
      </w:r>
      <w:r w:rsidRPr="00BC6900">
        <w:rPr>
          <w:rFonts w:asciiTheme="minorBidi" w:hAnsiTheme="minorBidi" w:cstheme="minorBidi"/>
          <w:bCs/>
          <w:i/>
          <w:iCs/>
        </w:rPr>
        <w:t>Shemot</w:t>
      </w:r>
      <w:r w:rsidRPr="00BC6900">
        <w:rPr>
          <w:rFonts w:asciiTheme="minorBidi" w:hAnsiTheme="minorBidi" w:cstheme="minorBidi"/>
          <w:bCs/>
        </w:rPr>
        <w:t xml:space="preserve"> 1:11; </w:t>
      </w:r>
      <w:r w:rsidRPr="00BC6900">
        <w:rPr>
          <w:rFonts w:asciiTheme="minorBidi" w:hAnsiTheme="minorBidi" w:cstheme="minorBidi"/>
          <w:bCs/>
          <w:i/>
          <w:iCs/>
        </w:rPr>
        <w:t>Devarim</w:t>
      </w:r>
      <w:r w:rsidRPr="00BC6900">
        <w:rPr>
          <w:rFonts w:asciiTheme="minorBidi" w:hAnsiTheme="minorBidi" w:cstheme="minorBidi"/>
          <w:bCs/>
        </w:rPr>
        <w:t xml:space="preserve"> 26:6). While the</w:t>
      </w:r>
      <w:r w:rsidRPr="00BC6900">
        <w:rPr>
          <w:rFonts w:asciiTheme="minorBidi" w:hAnsiTheme="minorBidi" w:cstheme="minorBidi"/>
        </w:rPr>
        <w:t xml:space="preserve"> word </w:t>
      </w:r>
      <w:r w:rsidRPr="00BC6900">
        <w:rPr>
          <w:rFonts w:asciiTheme="minorBidi" w:hAnsiTheme="minorBidi" w:cstheme="minorBidi"/>
          <w:i/>
          <w:iCs/>
        </w:rPr>
        <w:t>mitzarim</w:t>
      </w:r>
      <w:r w:rsidRPr="00BC6900">
        <w:rPr>
          <w:rFonts w:asciiTheme="minorBidi" w:hAnsiTheme="minorBidi" w:cstheme="minorBidi"/>
        </w:rPr>
        <w:t xml:space="preserve"> seems to means distress or narrowness,</w:t>
      </w:r>
      <w:r w:rsidRPr="00BC6900">
        <w:rPr>
          <w:rStyle w:val="FootnoteReference"/>
          <w:rFonts w:asciiTheme="minorBidi" w:hAnsiTheme="minorBidi" w:cstheme="minorBidi"/>
        </w:rPr>
        <w:footnoteReference w:id="18"/>
      </w:r>
      <w:r w:rsidRPr="00BC6900">
        <w:rPr>
          <w:rFonts w:asciiTheme="minorBidi" w:hAnsiTheme="minorBidi" w:cstheme="minorBidi"/>
        </w:rPr>
        <w:t xml:space="preserve"> it is phonetically identical to the word for Egypt, </w:t>
      </w:r>
      <w:r w:rsidR="00F46057" w:rsidRPr="00BC6900">
        <w:rPr>
          <w:rFonts w:asciiTheme="minorBidi" w:hAnsiTheme="minorBidi" w:cstheme="minorBidi"/>
          <w:i/>
          <w:iCs/>
        </w:rPr>
        <w:t>M</w:t>
      </w:r>
      <w:r w:rsidRPr="00BC6900">
        <w:rPr>
          <w:rFonts w:asciiTheme="minorBidi" w:hAnsiTheme="minorBidi" w:cstheme="minorBidi"/>
          <w:i/>
          <w:iCs/>
        </w:rPr>
        <w:t>itzrayim</w:t>
      </w:r>
      <w:r w:rsidRPr="00BC6900">
        <w:rPr>
          <w:rFonts w:asciiTheme="minorBidi" w:hAnsiTheme="minorBidi" w:cstheme="minorBidi"/>
        </w:rPr>
        <w:t>. This wordplay evokes that original exile, the prototype of Israel’s suffering and deliverance.</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E83FF8">
      <w:pPr>
        <w:widowControl w:val="0"/>
        <w:autoSpaceDE w:val="0"/>
        <w:autoSpaceDN w:val="0"/>
        <w:adjustRightInd w:val="0"/>
        <w:jc w:val="both"/>
        <w:rPr>
          <w:rFonts w:asciiTheme="minorBidi" w:hAnsiTheme="minorBidi" w:cstheme="minorBidi"/>
        </w:rPr>
      </w:pPr>
      <w:r w:rsidRPr="00BC6900">
        <w:rPr>
          <w:rFonts w:asciiTheme="minorBidi" w:hAnsiTheme="minorBidi" w:cstheme="minorBidi"/>
        </w:rPr>
        <w:t xml:space="preserve">Other allusions to the narrative of Israel’s servitude in Egypt are scattered throughout the chapter. The word </w:t>
      </w:r>
      <w:r w:rsidRPr="00BC6900">
        <w:rPr>
          <w:rFonts w:asciiTheme="minorBidi" w:hAnsiTheme="minorBidi" w:cstheme="minorBidi"/>
          <w:bCs/>
          <w:i/>
          <w:iCs/>
        </w:rPr>
        <w:t>anach</w:t>
      </w:r>
      <w:r w:rsidRPr="00BC6900">
        <w:rPr>
          <w:rFonts w:asciiTheme="minorBidi" w:hAnsiTheme="minorBidi" w:cstheme="minorBidi"/>
          <w:bCs/>
        </w:rPr>
        <w:t>, describing the nation’s groans, appears five times (</w:t>
      </w:r>
      <w:r w:rsidRPr="00BC6900">
        <w:rPr>
          <w:rFonts w:asciiTheme="minorBidi" w:hAnsiTheme="minorBidi" w:cstheme="minorBidi"/>
          <w:bCs/>
          <w:i/>
          <w:iCs/>
        </w:rPr>
        <w:t>Eikha</w:t>
      </w:r>
      <w:r w:rsidRPr="00BC6900">
        <w:rPr>
          <w:rFonts w:asciiTheme="minorBidi" w:hAnsiTheme="minorBidi" w:cstheme="minorBidi"/>
          <w:bCs/>
        </w:rPr>
        <w:t xml:space="preserve"> 1:4; 8; 11; 21; 22), recalling the groans of the Israelites during </w:t>
      </w:r>
      <w:r w:rsidRPr="00BC6900">
        <w:rPr>
          <w:rFonts w:asciiTheme="minorBidi" w:hAnsiTheme="minorBidi" w:cstheme="minorBidi"/>
          <w:bCs/>
        </w:rPr>
        <w:lastRenderedPageBreak/>
        <w:t>their slavery in Egypt (</w:t>
      </w:r>
      <w:r w:rsidRPr="00BC6900">
        <w:rPr>
          <w:rFonts w:asciiTheme="minorBidi" w:hAnsiTheme="minorBidi" w:cstheme="minorBidi"/>
          <w:bCs/>
          <w:i/>
          <w:iCs/>
        </w:rPr>
        <w:t>Shemot</w:t>
      </w:r>
      <w:r w:rsidRPr="00BC6900">
        <w:rPr>
          <w:rFonts w:asciiTheme="minorBidi" w:hAnsiTheme="minorBidi" w:cstheme="minorBidi"/>
          <w:bCs/>
        </w:rPr>
        <w:t xml:space="preserve"> 2:23). The word </w:t>
      </w:r>
      <w:r w:rsidRPr="00BC6900">
        <w:rPr>
          <w:rFonts w:asciiTheme="minorBidi" w:hAnsiTheme="minorBidi" w:cstheme="minorBidi"/>
          <w:bCs/>
          <w:i/>
          <w:iCs/>
        </w:rPr>
        <w:t>mas</w:t>
      </w:r>
      <w:r w:rsidRPr="00BC6900">
        <w:rPr>
          <w:rFonts w:asciiTheme="minorBidi" w:hAnsiTheme="minorBidi" w:cstheme="minorBidi"/>
          <w:bCs/>
        </w:rPr>
        <w:t>, tributary (</w:t>
      </w:r>
      <w:r w:rsidRPr="00BC6900">
        <w:rPr>
          <w:rFonts w:asciiTheme="minorBidi" w:hAnsiTheme="minorBidi" w:cstheme="minorBidi"/>
          <w:bCs/>
          <w:i/>
          <w:iCs/>
        </w:rPr>
        <w:t>Eikha</w:t>
      </w:r>
      <w:r w:rsidRPr="00BC6900">
        <w:rPr>
          <w:rFonts w:asciiTheme="minorBidi" w:hAnsiTheme="minorBidi" w:cstheme="minorBidi"/>
          <w:bCs/>
        </w:rPr>
        <w:t xml:space="preserve"> 1:1)</w:t>
      </w:r>
      <w:r w:rsidR="00F46057" w:rsidRPr="00BC6900">
        <w:rPr>
          <w:rFonts w:asciiTheme="minorBidi" w:hAnsiTheme="minorBidi" w:cstheme="minorBidi"/>
          <w:bCs/>
        </w:rPr>
        <w:t>,</w:t>
      </w:r>
      <w:r w:rsidRPr="00BC6900">
        <w:rPr>
          <w:rFonts w:asciiTheme="minorBidi" w:hAnsiTheme="minorBidi" w:cstheme="minorBidi"/>
          <w:bCs/>
        </w:rPr>
        <w:t xml:space="preserve"> evokes the officers (</w:t>
      </w:r>
      <w:r w:rsidRPr="00BC6900">
        <w:rPr>
          <w:rFonts w:asciiTheme="minorBidi" w:hAnsiTheme="minorBidi" w:cstheme="minorBidi"/>
          <w:bCs/>
          <w:i/>
          <w:iCs/>
        </w:rPr>
        <w:t>sarei</w:t>
      </w:r>
      <w:r w:rsidRPr="00BC6900">
        <w:rPr>
          <w:rFonts w:asciiTheme="minorBidi" w:hAnsiTheme="minorBidi" w:cstheme="minorBidi"/>
          <w:bCs/>
        </w:rPr>
        <w:t xml:space="preserve"> </w:t>
      </w:r>
      <w:r w:rsidRPr="00BC6900">
        <w:rPr>
          <w:rFonts w:asciiTheme="minorBidi" w:hAnsiTheme="minorBidi" w:cstheme="minorBidi"/>
          <w:bCs/>
          <w:i/>
          <w:iCs/>
        </w:rPr>
        <w:t>misim</w:t>
      </w:r>
      <w:r w:rsidRPr="00BC6900">
        <w:rPr>
          <w:rFonts w:asciiTheme="minorBidi" w:hAnsiTheme="minorBidi" w:cstheme="minorBidi"/>
          <w:bCs/>
        </w:rPr>
        <w:t>) in Egypt appointed to oversee their miserable labor (</w:t>
      </w:r>
      <w:r w:rsidRPr="00BC6900">
        <w:rPr>
          <w:rFonts w:asciiTheme="minorBidi" w:hAnsiTheme="minorBidi" w:cstheme="minorBidi"/>
          <w:bCs/>
          <w:i/>
          <w:iCs/>
        </w:rPr>
        <w:t>Shemot</w:t>
      </w:r>
      <w:r w:rsidRPr="00BC6900">
        <w:rPr>
          <w:rFonts w:asciiTheme="minorBidi" w:hAnsiTheme="minorBidi" w:cstheme="minorBidi"/>
          <w:bCs/>
        </w:rPr>
        <w:t xml:space="preserve"> 1:11). Jerusalem’s bitterness (</w:t>
      </w:r>
      <w:r w:rsidRPr="00BC6900">
        <w:rPr>
          <w:rFonts w:asciiTheme="minorBidi" w:hAnsiTheme="minorBidi" w:cstheme="minorBidi"/>
          <w:bCs/>
          <w:i/>
          <w:iCs/>
        </w:rPr>
        <w:t>Eikha</w:t>
      </w:r>
      <w:r w:rsidRPr="00BC6900">
        <w:rPr>
          <w:rFonts w:asciiTheme="minorBidi" w:hAnsiTheme="minorBidi" w:cstheme="minorBidi"/>
          <w:bCs/>
        </w:rPr>
        <w:t xml:space="preserve"> 1:4) parallels Israel’s bitterness in Egypt (</w:t>
      </w:r>
      <w:r w:rsidRPr="00BC6900">
        <w:rPr>
          <w:rFonts w:asciiTheme="minorBidi" w:hAnsiTheme="minorBidi" w:cstheme="minorBidi"/>
          <w:bCs/>
          <w:i/>
          <w:iCs/>
        </w:rPr>
        <w:t>Shemot</w:t>
      </w:r>
      <w:r w:rsidRPr="00BC6900">
        <w:rPr>
          <w:rFonts w:asciiTheme="minorBidi" w:hAnsiTheme="minorBidi" w:cstheme="minorBidi"/>
          <w:bCs/>
        </w:rPr>
        <w:t xml:space="preserve"> 1:14); the pain that echoes three times in </w:t>
      </w:r>
      <w:r w:rsidRPr="00BC6900">
        <w:rPr>
          <w:rFonts w:asciiTheme="minorBidi" w:hAnsiTheme="minorBidi" w:cstheme="minorBidi"/>
          <w:bCs/>
          <w:i/>
          <w:iCs/>
        </w:rPr>
        <w:t>Eikha</w:t>
      </w:r>
      <w:r w:rsidRPr="00BC6900">
        <w:rPr>
          <w:rFonts w:asciiTheme="minorBidi" w:hAnsiTheme="minorBidi" w:cstheme="minorBidi"/>
          <w:bCs/>
        </w:rPr>
        <w:t xml:space="preserve"> 1</w:t>
      </w:r>
      <w:r w:rsidR="006D7168" w:rsidRPr="00BC6900">
        <w:rPr>
          <w:rFonts w:asciiTheme="minorBidi" w:hAnsiTheme="minorBidi" w:cstheme="minorBidi"/>
          <w:bCs/>
        </w:rPr>
        <w:t xml:space="preserve"> (</w:t>
      </w:r>
      <w:r w:rsidR="006D7168" w:rsidRPr="00BC6900">
        <w:rPr>
          <w:rFonts w:asciiTheme="minorBidi" w:hAnsiTheme="minorBidi" w:cstheme="minorBidi"/>
          <w:bCs/>
          <w:i/>
          <w:iCs/>
        </w:rPr>
        <w:t>m</w:t>
      </w:r>
      <w:r w:rsidRPr="00BC6900">
        <w:rPr>
          <w:rFonts w:asciiTheme="minorBidi" w:hAnsiTheme="minorBidi" w:cstheme="minorBidi"/>
          <w:bCs/>
          <w:i/>
          <w:iCs/>
        </w:rPr>
        <w:t>akh’ov</w:t>
      </w:r>
      <w:r w:rsidRPr="00BC6900">
        <w:rPr>
          <w:rFonts w:asciiTheme="minorBidi" w:hAnsiTheme="minorBidi" w:cstheme="minorBidi"/>
          <w:bCs/>
        </w:rPr>
        <w:t>)</w:t>
      </w:r>
      <w:r w:rsidRPr="00BC6900">
        <w:rPr>
          <w:rStyle w:val="FootnoteReference"/>
          <w:rFonts w:asciiTheme="minorBidi" w:hAnsiTheme="minorBidi" w:cstheme="minorBidi"/>
          <w:bCs/>
        </w:rPr>
        <w:footnoteReference w:id="19"/>
      </w:r>
      <w:r w:rsidRPr="00BC6900">
        <w:rPr>
          <w:rFonts w:asciiTheme="minorBidi" w:hAnsiTheme="minorBidi" w:cstheme="minorBidi"/>
          <w:bCs/>
        </w:rPr>
        <w:t xml:space="preserve"> is featured in Egypt as well (</w:t>
      </w:r>
      <w:r w:rsidRPr="00BC6900">
        <w:rPr>
          <w:rFonts w:asciiTheme="minorBidi" w:hAnsiTheme="minorBidi" w:cstheme="minorBidi"/>
          <w:bCs/>
          <w:i/>
          <w:iCs/>
        </w:rPr>
        <w:t>Shemot</w:t>
      </w:r>
      <w:r w:rsidRPr="00BC6900">
        <w:rPr>
          <w:rFonts w:asciiTheme="minorBidi" w:hAnsiTheme="minorBidi" w:cstheme="minorBidi"/>
          <w:bCs/>
        </w:rPr>
        <w:t xml:space="preserve"> 3:7). The evils (</w:t>
      </w:r>
      <w:r w:rsidRPr="00BC6900">
        <w:rPr>
          <w:rFonts w:asciiTheme="minorBidi" w:hAnsiTheme="minorBidi" w:cstheme="minorBidi"/>
          <w:bCs/>
          <w:i/>
          <w:iCs/>
        </w:rPr>
        <w:t>ra’atam</w:t>
      </w:r>
      <w:r w:rsidRPr="00BC6900">
        <w:rPr>
          <w:rFonts w:asciiTheme="minorBidi" w:hAnsiTheme="minorBidi" w:cstheme="minorBidi"/>
          <w:bCs/>
        </w:rPr>
        <w:t>) of the enemy (</w:t>
      </w:r>
      <w:r w:rsidRPr="00BC6900">
        <w:rPr>
          <w:rFonts w:asciiTheme="minorBidi" w:hAnsiTheme="minorBidi" w:cstheme="minorBidi"/>
          <w:bCs/>
          <w:i/>
          <w:iCs/>
        </w:rPr>
        <w:t>Eikha</w:t>
      </w:r>
      <w:r w:rsidRPr="00BC6900">
        <w:rPr>
          <w:rFonts w:asciiTheme="minorBidi" w:hAnsiTheme="minorBidi" w:cstheme="minorBidi"/>
          <w:bCs/>
        </w:rPr>
        <w:t xml:space="preserve"> 1:22) recall the evils committed by Egypt (</w:t>
      </w:r>
      <w:r w:rsidRPr="00BC6900">
        <w:rPr>
          <w:rFonts w:asciiTheme="minorBidi" w:hAnsiTheme="minorBidi" w:cstheme="minorBidi"/>
          <w:bCs/>
          <w:i/>
          <w:iCs/>
        </w:rPr>
        <w:t>va</w:t>
      </w:r>
      <w:r w:rsidR="00F46057" w:rsidRPr="00BC6900">
        <w:rPr>
          <w:rFonts w:asciiTheme="minorBidi" w:hAnsiTheme="minorBidi" w:cstheme="minorBidi"/>
          <w:bCs/>
          <w:i/>
          <w:iCs/>
        </w:rPr>
        <w:t>-</w:t>
      </w:r>
      <w:r w:rsidRPr="00BC6900">
        <w:rPr>
          <w:rFonts w:asciiTheme="minorBidi" w:hAnsiTheme="minorBidi" w:cstheme="minorBidi"/>
          <w:bCs/>
          <w:i/>
          <w:iCs/>
        </w:rPr>
        <w:t>yar</w:t>
      </w:r>
      <w:r w:rsidR="00F46057" w:rsidRPr="00BC6900">
        <w:rPr>
          <w:rFonts w:asciiTheme="minorBidi" w:hAnsiTheme="minorBidi" w:cstheme="minorBidi"/>
          <w:bCs/>
          <w:i/>
          <w:iCs/>
        </w:rPr>
        <w:t>e</w:t>
      </w:r>
      <w:r w:rsidRPr="00BC6900">
        <w:rPr>
          <w:rFonts w:asciiTheme="minorBidi" w:hAnsiTheme="minorBidi" w:cstheme="minorBidi"/>
          <w:bCs/>
          <w:i/>
          <w:iCs/>
        </w:rPr>
        <w:t>i’u</w:t>
      </w:r>
      <w:r w:rsidRPr="00BC6900">
        <w:rPr>
          <w:rFonts w:asciiTheme="minorBidi" w:hAnsiTheme="minorBidi" w:cstheme="minorBidi"/>
          <w:bCs/>
        </w:rPr>
        <w:t xml:space="preserve">, </w:t>
      </w:r>
      <w:r w:rsidRPr="00BC6900">
        <w:rPr>
          <w:rFonts w:asciiTheme="minorBidi" w:hAnsiTheme="minorBidi" w:cstheme="minorBidi"/>
          <w:bCs/>
          <w:i/>
          <w:iCs/>
        </w:rPr>
        <w:t>Devarim</w:t>
      </w:r>
      <w:r w:rsidRPr="00BC6900">
        <w:rPr>
          <w:rFonts w:asciiTheme="minorBidi" w:hAnsiTheme="minorBidi" w:cstheme="minorBidi"/>
          <w:bCs/>
        </w:rPr>
        <w:t xml:space="preserve"> 26:6).</w:t>
      </w:r>
    </w:p>
    <w:p w:rsidR="00E83FF8" w:rsidRPr="00BC6900" w:rsidRDefault="00E83FF8" w:rsidP="00E83FF8">
      <w:pPr>
        <w:widowControl w:val="0"/>
        <w:autoSpaceDE w:val="0"/>
        <w:autoSpaceDN w:val="0"/>
        <w:adjustRightInd w:val="0"/>
        <w:jc w:val="both"/>
        <w:rPr>
          <w:rFonts w:asciiTheme="minorBidi" w:hAnsiTheme="minorBidi" w:cstheme="minorBidi"/>
        </w:rPr>
      </w:pPr>
    </w:p>
    <w:p w:rsidR="00E83FF8" w:rsidRPr="00BC6900" w:rsidRDefault="00061390" w:rsidP="006D7168">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rPr>
        <w:t>In spite of these linguistic parallels</w:t>
      </w:r>
      <w:r w:rsidR="00E83FF8" w:rsidRPr="00BC6900">
        <w:rPr>
          <w:rFonts w:asciiTheme="minorBidi" w:hAnsiTheme="minorBidi" w:cstheme="minorBidi"/>
        </w:rPr>
        <w:t>, the Babylonian exile will</w:t>
      </w:r>
      <w:r w:rsidR="00E83FF8" w:rsidRPr="00BC6900">
        <w:rPr>
          <w:rFonts w:asciiTheme="minorBidi" w:hAnsiTheme="minorBidi" w:cstheme="minorBidi"/>
          <w:bCs/>
        </w:rPr>
        <w:t xml:space="preserve"> not be like the exile in Egypt. It will be </w:t>
      </w:r>
      <w:r w:rsidR="006D7168" w:rsidRPr="00BC6900">
        <w:rPr>
          <w:rFonts w:asciiTheme="minorBidi" w:hAnsiTheme="minorBidi" w:cstheme="minorBidi"/>
          <w:bCs/>
        </w:rPr>
        <w:t xml:space="preserve">both </w:t>
      </w:r>
      <w:r w:rsidR="00E83FF8" w:rsidRPr="00BC6900">
        <w:rPr>
          <w:rFonts w:asciiTheme="minorBidi" w:hAnsiTheme="minorBidi" w:cstheme="minorBidi"/>
          <w:bCs/>
        </w:rPr>
        <w:t>shorter</w:t>
      </w:r>
      <w:r w:rsidR="006D7168" w:rsidRPr="00BC6900">
        <w:rPr>
          <w:rFonts w:asciiTheme="minorBidi" w:hAnsiTheme="minorBidi" w:cstheme="minorBidi"/>
          <w:bCs/>
        </w:rPr>
        <w:t xml:space="preserve"> and</w:t>
      </w:r>
      <w:r w:rsidR="00E83FF8" w:rsidRPr="00BC6900">
        <w:rPr>
          <w:rFonts w:asciiTheme="minorBidi" w:hAnsiTheme="minorBidi" w:cstheme="minorBidi"/>
          <w:bCs/>
        </w:rPr>
        <w:t xml:space="preserve"> less brutal, characterized by economic success and a thriving community, rather than enslavement and persecution.</w:t>
      </w:r>
      <w:r w:rsidR="00E83FF8" w:rsidRPr="00BC6900">
        <w:rPr>
          <w:rStyle w:val="FootnoteReference"/>
          <w:rFonts w:asciiTheme="minorBidi" w:hAnsiTheme="minorBidi" w:cstheme="minorBidi"/>
          <w:bCs/>
        </w:rPr>
        <w:footnoteReference w:id="20"/>
      </w:r>
      <w:r w:rsidR="00E83FF8" w:rsidRPr="00BC6900">
        <w:rPr>
          <w:rFonts w:asciiTheme="minorBidi" w:hAnsiTheme="minorBidi" w:cstheme="minorBidi"/>
          <w:bCs/>
        </w:rPr>
        <w:t xml:space="preserve"> Why</w:t>
      </w:r>
      <w:r w:rsidR="00F46057" w:rsidRPr="00BC6900">
        <w:rPr>
          <w:rFonts w:asciiTheme="minorBidi" w:hAnsiTheme="minorBidi" w:cstheme="minorBidi"/>
          <w:bCs/>
        </w:rPr>
        <w:t>,</w:t>
      </w:r>
      <w:r w:rsidR="00E83FF8" w:rsidRPr="00BC6900">
        <w:rPr>
          <w:rFonts w:asciiTheme="minorBidi" w:hAnsiTheme="minorBidi" w:cstheme="minorBidi"/>
          <w:bCs/>
        </w:rPr>
        <w:t xml:space="preserve"> then, does this verse refer to the Egypt</w:t>
      </w:r>
      <w:r w:rsidR="006E35D4" w:rsidRPr="00BC6900">
        <w:rPr>
          <w:rFonts w:asciiTheme="minorBidi" w:hAnsiTheme="minorBidi" w:cstheme="minorBidi"/>
          <w:bCs/>
        </w:rPr>
        <w:t>ian</w:t>
      </w:r>
      <w:r w:rsidR="00E83FF8" w:rsidRPr="00BC6900">
        <w:rPr>
          <w:rFonts w:asciiTheme="minorBidi" w:hAnsiTheme="minorBidi" w:cstheme="minorBidi"/>
          <w:bCs/>
        </w:rPr>
        <w:t xml:space="preserve"> exile when it describes the beginnings of the Babylonian exile? Perhaps at this preliminary stage, the assumption is that this exile will indeed follow a similar pattern as the Egyptian one.</w:t>
      </w:r>
      <w:r w:rsidR="00E83FF8" w:rsidRPr="00BC6900">
        <w:rPr>
          <w:rStyle w:val="FootnoteReference"/>
          <w:rFonts w:asciiTheme="minorBidi" w:hAnsiTheme="minorBidi" w:cstheme="minorBidi"/>
          <w:bCs/>
        </w:rPr>
        <w:footnoteReference w:id="21"/>
      </w:r>
      <w:r w:rsidR="00E83FF8" w:rsidRPr="00BC6900">
        <w:rPr>
          <w:rFonts w:asciiTheme="minorBidi" w:hAnsiTheme="minorBidi" w:cstheme="minorBidi"/>
          <w:bCs/>
        </w:rPr>
        <w:t xml:space="preserve"> In any case, recalling Egypt reflects the hopelessness of the chapter, as the community marches toward what will surely be a cruel fate. </w:t>
      </w:r>
    </w:p>
    <w:p w:rsidR="00E83FF8" w:rsidRPr="00BC6900" w:rsidRDefault="00E83FF8" w:rsidP="00E83FF8">
      <w:pPr>
        <w:widowControl w:val="0"/>
        <w:autoSpaceDE w:val="0"/>
        <w:autoSpaceDN w:val="0"/>
        <w:adjustRightInd w:val="0"/>
        <w:jc w:val="both"/>
        <w:rPr>
          <w:rFonts w:asciiTheme="minorBidi" w:hAnsiTheme="minorBidi" w:cstheme="minorBidi"/>
          <w:bCs/>
        </w:rPr>
      </w:pPr>
    </w:p>
    <w:p w:rsidR="00E83FF8" w:rsidRPr="00BC6900" w:rsidRDefault="00061390">
      <w:pPr>
        <w:widowControl w:val="0"/>
        <w:autoSpaceDE w:val="0"/>
        <w:autoSpaceDN w:val="0"/>
        <w:adjustRightInd w:val="0"/>
        <w:jc w:val="both"/>
        <w:rPr>
          <w:rFonts w:asciiTheme="minorBidi" w:hAnsiTheme="minorBidi" w:cstheme="minorBidi"/>
          <w:bCs/>
          <w:rtl/>
        </w:rPr>
      </w:pPr>
      <w:r w:rsidRPr="00BC6900">
        <w:rPr>
          <w:rFonts w:asciiTheme="minorBidi" w:hAnsiTheme="minorBidi" w:cstheme="minorBidi"/>
          <w:bCs/>
        </w:rPr>
        <w:t>T</w:t>
      </w:r>
      <w:r w:rsidR="00E83FF8" w:rsidRPr="00BC6900">
        <w:rPr>
          <w:rFonts w:asciiTheme="minorBidi" w:hAnsiTheme="minorBidi" w:cstheme="minorBidi"/>
          <w:bCs/>
        </w:rPr>
        <w:t>here is a more uplifting aspect to these references to the Egyptian exile. The Bible presents the narrative of the enslavement in Egypt primarily as a story of God’s revelation, His deliverance, and Israel’s redemption.</w:t>
      </w:r>
      <w:r w:rsidR="00E83FF8" w:rsidRPr="00BC6900">
        <w:rPr>
          <w:rStyle w:val="FootnoteReference"/>
          <w:rFonts w:asciiTheme="minorBidi" w:hAnsiTheme="minorBidi" w:cstheme="minorBidi"/>
          <w:bCs/>
        </w:rPr>
        <w:footnoteReference w:id="22"/>
      </w:r>
      <w:r w:rsidR="00E83FF8" w:rsidRPr="00BC6900">
        <w:rPr>
          <w:rFonts w:asciiTheme="minorBidi" w:hAnsiTheme="minorBidi" w:cstheme="minorBidi"/>
          <w:bCs/>
        </w:rPr>
        <w:t xml:space="preserve"> Indeed, Jerusalem first addresses God in this chapter with a request: “Look (</w:t>
      </w:r>
      <w:r w:rsidR="00E83FF8" w:rsidRPr="00BC6900">
        <w:rPr>
          <w:rFonts w:asciiTheme="minorBidi" w:hAnsiTheme="minorBidi" w:cstheme="minorBidi"/>
          <w:bCs/>
          <w:i/>
          <w:iCs/>
        </w:rPr>
        <w:t>re’</w:t>
      </w:r>
      <w:r w:rsidR="00F46057" w:rsidRPr="00BC6900">
        <w:rPr>
          <w:rFonts w:asciiTheme="minorBidi" w:hAnsiTheme="minorBidi" w:cstheme="minorBidi"/>
          <w:bCs/>
          <w:i/>
          <w:iCs/>
        </w:rPr>
        <w:t>ei</w:t>
      </w:r>
      <w:r w:rsidR="00E83FF8" w:rsidRPr="00BC6900">
        <w:rPr>
          <w:rFonts w:asciiTheme="minorBidi" w:hAnsiTheme="minorBidi" w:cstheme="minorBidi"/>
          <w:bCs/>
        </w:rPr>
        <w:t>) God, at my afflictions (</w:t>
      </w:r>
      <w:r w:rsidR="00E83FF8" w:rsidRPr="00BC6900">
        <w:rPr>
          <w:rFonts w:asciiTheme="minorBidi" w:hAnsiTheme="minorBidi" w:cstheme="minorBidi"/>
          <w:bCs/>
          <w:i/>
          <w:iCs/>
        </w:rPr>
        <w:t>onyi</w:t>
      </w:r>
      <w:r w:rsidR="00E83FF8" w:rsidRPr="00BC6900">
        <w:rPr>
          <w:rFonts w:asciiTheme="minorBidi" w:hAnsiTheme="minorBidi" w:cstheme="minorBidi"/>
          <w:bCs/>
        </w:rPr>
        <w:t>)!” (</w:t>
      </w:r>
      <w:r w:rsidR="00E83FF8" w:rsidRPr="00BC6900">
        <w:rPr>
          <w:rFonts w:asciiTheme="minorBidi" w:hAnsiTheme="minorBidi" w:cstheme="minorBidi"/>
          <w:bCs/>
          <w:i/>
          <w:iCs/>
        </w:rPr>
        <w:t>Eikha</w:t>
      </w:r>
      <w:r w:rsidR="00E83FF8" w:rsidRPr="00BC6900">
        <w:rPr>
          <w:rFonts w:asciiTheme="minorBidi" w:hAnsiTheme="minorBidi" w:cstheme="minorBidi"/>
          <w:bCs/>
        </w:rPr>
        <w:t xml:space="preserve"> 1:9). This entreaty invariably recalls the first time that God promises salvation to the nation of Israel in the Bible:</w:t>
      </w:r>
      <w:r w:rsidR="00E83FF8" w:rsidRPr="00BC6900">
        <w:rPr>
          <w:rStyle w:val="FootnoteReference"/>
          <w:rFonts w:asciiTheme="minorBidi" w:hAnsiTheme="minorBidi" w:cstheme="minorBidi"/>
          <w:bCs/>
        </w:rPr>
        <w:footnoteReference w:id="23"/>
      </w:r>
    </w:p>
    <w:p w:rsidR="00F46057" w:rsidRPr="00BC6900" w:rsidRDefault="00F46057" w:rsidP="00E83FF8">
      <w:pPr>
        <w:widowControl w:val="0"/>
        <w:autoSpaceDE w:val="0"/>
        <w:autoSpaceDN w:val="0"/>
        <w:adjustRightInd w:val="0"/>
        <w:ind w:left="720" w:right="720"/>
        <w:jc w:val="both"/>
        <w:rPr>
          <w:rFonts w:asciiTheme="minorBidi" w:hAnsiTheme="minorBidi" w:cstheme="minorBidi"/>
          <w:bCs/>
        </w:rPr>
      </w:pPr>
    </w:p>
    <w:p w:rsidR="00E83FF8" w:rsidRPr="00BC6900" w:rsidRDefault="00E83FF8">
      <w:pPr>
        <w:widowControl w:val="0"/>
        <w:autoSpaceDE w:val="0"/>
        <w:autoSpaceDN w:val="0"/>
        <w:adjustRightInd w:val="0"/>
        <w:ind w:left="720" w:right="720"/>
        <w:jc w:val="both"/>
        <w:rPr>
          <w:rFonts w:asciiTheme="minorBidi" w:hAnsiTheme="minorBidi" w:cstheme="minorBidi"/>
          <w:bCs/>
        </w:rPr>
      </w:pPr>
      <w:r w:rsidRPr="00BC6900">
        <w:rPr>
          <w:rFonts w:asciiTheme="minorBidi" w:hAnsiTheme="minorBidi" w:cstheme="minorBidi"/>
          <w:bCs/>
        </w:rPr>
        <w:t>And God said, “I have surely seen the affliction (</w:t>
      </w:r>
      <w:r w:rsidRPr="00BC6900">
        <w:rPr>
          <w:rFonts w:asciiTheme="minorBidi" w:hAnsiTheme="minorBidi" w:cstheme="minorBidi"/>
          <w:bCs/>
          <w:i/>
          <w:iCs/>
        </w:rPr>
        <w:t>ra’o ra’iti et oni</w:t>
      </w:r>
      <w:r w:rsidRPr="00BC6900">
        <w:rPr>
          <w:rFonts w:asciiTheme="minorBidi" w:hAnsiTheme="minorBidi" w:cstheme="minorBidi"/>
          <w:bCs/>
        </w:rPr>
        <w:t>) of my people in Egypt, and I have heard their cries because of his oppressors and I know his pain. I will go down to save him from the hand of Egypt and bring him up from that land to a good and broad land, to a land flowing with milk and honey…” (</w:t>
      </w:r>
      <w:r w:rsidRPr="00BC6900">
        <w:rPr>
          <w:rFonts w:asciiTheme="minorBidi" w:hAnsiTheme="minorBidi" w:cstheme="minorBidi"/>
          <w:bCs/>
          <w:i/>
          <w:iCs/>
        </w:rPr>
        <w:t>Shemot</w:t>
      </w:r>
      <w:r w:rsidRPr="00BC6900">
        <w:rPr>
          <w:rFonts w:asciiTheme="minorBidi" w:hAnsiTheme="minorBidi" w:cstheme="minorBidi"/>
          <w:bCs/>
        </w:rPr>
        <w:t xml:space="preserve"> 3:7-8)</w:t>
      </w:r>
    </w:p>
    <w:p w:rsidR="00E83FF8" w:rsidRPr="00BC6900" w:rsidRDefault="00E83FF8" w:rsidP="00E83FF8">
      <w:pPr>
        <w:widowControl w:val="0"/>
        <w:autoSpaceDE w:val="0"/>
        <w:autoSpaceDN w:val="0"/>
        <w:adjustRightInd w:val="0"/>
        <w:ind w:left="720" w:right="720"/>
        <w:jc w:val="both"/>
        <w:rPr>
          <w:rFonts w:asciiTheme="minorBidi" w:hAnsiTheme="minorBidi" w:cstheme="minorBidi"/>
          <w:bCs/>
        </w:rPr>
      </w:pPr>
    </w:p>
    <w:p w:rsidR="00E83FF8" w:rsidRPr="00BC6900" w:rsidRDefault="00E83FF8" w:rsidP="00E83FF8">
      <w:pPr>
        <w:widowControl w:val="0"/>
        <w:autoSpaceDE w:val="0"/>
        <w:autoSpaceDN w:val="0"/>
        <w:adjustRightInd w:val="0"/>
        <w:jc w:val="both"/>
        <w:rPr>
          <w:rFonts w:asciiTheme="minorBidi" w:hAnsiTheme="minorBidi" w:cstheme="minorBidi"/>
          <w:bCs/>
        </w:rPr>
      </w:pPr>
      <w:r w:rsidRPr="00BC6900">
        <w:rPr>
          <w:rFonts w:asciiTheme="minorBidi" w:hAnsiTheme="minorBidi" w:cstheme="minorBidi"/>
          <w:bCs/>
        </w:rPr>
        <w:t xml:space="preserve">In requesting that God see her afflictions, Jerusalem endeavors to enlist the </w:t>
      </w:r>
      <w:r w:rsidR="00FD014C" w:rsidRPr="00BC6900">
        <w:rPr>
          <w:rFonts w:asciiTheme="minorBidi" w:hAnsiTheme="minorBidi" w:cstheme="minorBidi"/>
          <w:bCs/>
        </w:rPr>
        <w:t xml:space="preserve">compassionate </w:t>
      </w:r>
      <w:r w:rsidRPr="00BC6900">
        <w:rPr>
          <w:rFonts w:asciiTheme="minorBidi" w:hAnsiTheme="minorBidi" w:cstheme="minorBidi"/>
          <w:bCs/>
        </w:rPr>
        <w:t>God who redeemed His nation from Egypt and returned them to the land of their forefathers. The echoes of Egypt may sounds ominous, but they also allude to God’s eternal promise, His assurance of divine commitment. Evoking the Egyptian exile at this early stage of the Babylonian exile hints to the possibility of redemption and offers a quiet message of hope.</w:t>
      </w:r>
    </w:p>
    <w:sectPr w:rsidR="00E83FF8" w:rsidRPr="00BC6900" w:rsidSect="00BC690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36" w:rsidRDefault="00D42036" w:rsidP="00314765">
      <w:r>
        <w:separator/>
      </w:r>
    </w:p>
  </w:endnote>
  <w:endnote w:type="continuationSeparator" w:id="0">
    <w:p w:rsidR="00D42036" w:rsidRDefault="00D42036" w:rsidP="0031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36" w:rsidRDefault="00D42036" w:rsidP="00314765">
      <w:r>
        <w:separator/>
      </w:r>
    </w:p>
  </w:footnote>
  <w:footnote w:type="continuationSeparator" w:id="0">
    <w:p w:rsidR="00D42036" w:rsidRDefault="00D42036" w:rsidP="00314765">
      <w:r>
        <w:continuationSeparator/>
      </w:r>
    </w:p>
  </w:footnote>
  <w:footnote w:id="1">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Rashi (1:2) explains differently: Her tears remain on her cheeks because she cries ceaselessly.</w:t>
      </w:r>
    </w:p>
  </w:footnote>
  <w:footnote w:id="2">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Other sources indicate this as well. See e.g. </w:t>
      </w:r>
      <w:r w:rsidRPr="00BC6900">
        <w:rPr>
          <w:rFonts w:asciiTheme="minorBidi" w:hAnsiTheme="minorBidi" w:cstheme="minorBidi"/>
          <w:i/>
          <w:iCs/>
        </w:rPr>
        <w:t>Tehillim</w:t>
      </w:r>
      <w:r w:rsidRPr="00BC6900">
        <w:rPr>
          <w:rFonts w:asciiTheme="minorBidi" w:hAnsiTheme="minorBidi" w:cstheme="minorBidi"/>
        </w:rPr>
        <w:t xml:space="preserve"> 6:7; 42:9; 77:3; 88:2; Job 7:3.</w:t>
      </w:r>
    </w:p>
  </w:footnote>
  <w:footnote w:id="3">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See Targum on </w:t>
      </w:r>
      <w:r w:rsidRPr="00BC6900">
        <w:rPr>
          <w:rFonts w:asciiTheme="minorBidi" w:hAnsiTheme="minorBidi" w:cstheme="minorBidi"/>
          <w:i/>
          <w:iCs/>
        </w:rPr>
        <w:t>Eikha</w:t>
      </w:r>
      <w:r w:rsidRPr="00BC6900">
        <w:rPr>
          <w:rFonts w:asciiTheme="minorBidi" w:hAnsiTheme="minorBidi" w:cstheme="minorBidi"/>
        </w:rPr>
        <w:t xml:space="preserve"> 1:2, which weaves this reading in the Aramaic version of the verse.</w:t>
      </w:r>
    </w:p>
  </w:footnote>
  <w:footnote w:id="4">
    <w:p w:rsidR="00D42036" w:rsidRPr="00BC6900" w:rsidRDefault="00D42036" w:rsidP="00BC6900">
      <w:pPr>
        <w:pStyle w:val="FootnoteText"/>
        <w:jc w:val="both"/>
        <w:rPr>
          <w:rFonts w:asciiTheme="minorBidi" w:hAnsiTheme="minorBidi" w:cstheme="minorBidi"/>
          <w:rtl/>
        </w:rPr>
      </w:pPr>
      <w:r w:rsidRPr="00BC6900">
        <w:rPr>
          <w:rStyle w:val="FootnoteReference"/>
          <w:rFonts w:asciiTheme="minorBidi" w:hAnsiTheme="minorBidi" w:cstheme="minorBidi"/>
        </w:rPr>
        <w:footnoteRef/>
      </w:r>
      <w:r w:rsidRPr="00BC6900">
        <w:rPr>
          <w:rFonts w:asciiTheme="minorBidi" w:hAnsiTheme="minorBidi" w:cstheme="minorBidi"/>
        </w:rPr>
        <w:t xml:space="preserve"> Rashi and R. Yosef Kara on </w:t>
      </w:r>
      <w:r w:rsidRPr="00BC6900">
        <w:rPr>
          <w:rFonts w:asciiTheme="minorBidi" w:hAnsiTheme="minorBidi" w:cstheme="minorBidi"/>
          <w:i/>
          <w:iCs/>
        </w:rPr>
        <w:t>Eikha</w:t>
      </w:r>
      <w:r w:rsidRPr="00BC6900">
        <w:rPr>
          <w:rFonts w:asciiTheme="minorBidi" w:hAnsiTheme="minorBidi" w:cstheme="minorBidi"/>
        </w:rPr>
        <w:t xml:space="preserve"> 1:2. R. Yosef Kara avers that both terms refer to other nations.</w:t>
      </w:r>
    </w:p>
  </w:footnote>
  <w:footnote w:id="5">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In this reading, it is unlikely that both terms refer to Jerusalem’s exiled residents. After all, they can hardly be blamed for their absence and inability to offer comfort to Jerusalem! Possibly, Jerusalem’s absent populace must still accept some measure of responsibility for the sins that led to the exile. In this schema, the sins of the nation render her a traitor to her city. </w:t>
      </w:r>
    </w:p>
  </w:footnote>
  <w:footnote w:id="6">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See </w:t>
      </w:r>
      <w:r w:rsidRPr="00BC6900">
        <w:rPr>
          <w:rFonts w:asciiTheme="minorBidi" w:hAnsiTheme="minorBidi" w:cstheme="minorBidi"/>
          <w:i/>
          <w:iCs/>
        </w:rPr>
        <w:t>Job</w:t>
      </w:r>
      <w:r w:rsidRPr="00BC6900">
        <w:rPr>
          <w:rFonts w:asciiTheme="minorBidi" w:hAnsiTheme="minorBidi" w:cstheme="minorBidi"/>
        </w:rPr>
        <w:t xml:space="preserve"> 6:15-29, where Iyov describes the lack of support of his brethren during his time of need, referring to it as a betrayal.</w:t>
      </w:r>
    </w:p>
  </w:footnote>
  <w:footnote w:id="7">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In other words, I cannot see them; it is as though they are in darkness (e.g. Ibn Ezra, Metzudat David).</w:t>
      </w:r>
    </w:p>
  </w:footnote>
  <w:footnote w:id="8">
    <w:p w:rsidR="00D42036" w:rsidRPr="00BC6900" w:rsidRDefault="00D42036" w:rsidP="00BC6900">
      <w:pPr>
        <w:widowControl w:val="0"/>
        <w:autoSpaceDE w:val="0"/>
        <w:autoSpaceDN w:val="0"/>
        <w:adjustRightInd w:val="0"/>
        <w:jc w:val="both"/>
        <w:rPr>
          <w:rFonts w:asciiTheme="minorBidi" w:hAnsiTheme="minorBidi" w:cstheme="minorBidi"/>
          <w:sz w:val="20"/>
          <w:szCs w:val="20"/>
        </w:rPr>
      </w:pPr>
      <w:r w:rsidRPr="00BC6900">
        <w:rPr>
          <w:rStyle w:val="FootnoteReference"/>
          <w:rFonts w:asciiTheme="minorBidi" w:hAnsiTheme="minorBidi" w:cstheme="minorBidi"/>
          <w:sz w:val="20"/>
          <w:szCs w:val="20"/>
        </w:rPr>
        <w:footnoteRef/>
      </w:r>
      <w:r w:rsidRPr="00BC6900">
        <w:rPr>
          <w:rFonts w:asciiTheme="minorBidi" w:hAnsiTheme="minorBidi" w:cstheme="minorBidi"/>
          <w:sz w:val="20"/>
          <w:szCs w:val="20"/>
        </w:rPr>
        <w:t xml:space="preserve"> See e.g. </w:t>
      </w:r>
      <w:r w:rsidRPr="00BC6900">
        <w:rPr>
          <w:rFonts w:asciiTheme="minorBidi" w:hAnsiTheme="minorBidi" w:cstheme="minorBidi"/>
          <w:i/>
          <w:iCs/>
          <w:sz w:val="20"/>
          <w:szCs w:val="20"/>
        </w:rPr>
        <w:t>Mishlei</w:t>
      </w:r>
      <w:r w:rsidRPr="00BC6900">
        <w:rPr>
          <w:rFonts w:asciiTheme="minorBidi" w:hAnsiTheme="minorBidi" w:cstheme="minorBidi"/>
          <w:sz w:val="20"/>
          <w:szCs w:val="20"/>
        </w:rPr>
        <w:t xml:space="preserve"> 18:24, which clearly distinguishes between the </w:t>
      </w:r>
      <w:r w:rsidRPr="00BC6900">
        <w:rPr>
          <w:rFonts w:asciiTheme="minorBidi" w:hAnsiTheme="minorBidi" w:cstheme="minorBidi"/>
          <w:i/>
          <w:iCs/>
          <w:sz w:val="20"/>
          <w:szCs w:val="20"/>
        </w:rPr>
        <w:t>ohev</w:t>
      </w:r>
      <w:r w:rsidRPr="00BC6900">
        <w:rPr>
          <w:rFonts w:asciiTheme="minorBidi" w:hAnsiTheme="minorBidi" w:cstheme="minorBidi"/>
          <w:sz w:val="20"/>
          <w:szCs w:val="20"/>
        </w:rPr>
        <w:t xml:space="preserve"> and the </w:t>
      </w:r>
      <w:r w:rsidRPr="00BC6900">
        <w:rPr>
          <w:rFonts w:asciiTheme="minorBidi" w:hAnsiTheme="minorBidi" w:cstheme="minorBidi"/>
          <w:i/>
          <w:iCs/>
          <w:sz w:val="20"/>
          <w:szCs w:val="20"/>
        </w:rPr>
        <w:t>ray’a</w:t>
      </w:r>
      <w:r w:rsidRPr="00BC6900">
        <w:rPr>
          <w:rFonts w:asciiTheme="minorBidi" w:hAnsiTheme="minorBidi" w:cstheme="minorBidi"/>
          <w:sz w:val="20"/>
          <w:szCs w:val="20"/>
        </w:rPr>
        <w:t>.</w:t>
      </w:r>
    </w:p>
  </w:footnote>
  <w:footnote w:id="9">
    <w:p w:rsidR="00D42036" w:rsidRPr="00BC6900" w:rsidRDefault="00D42036" w:rsidP="00BC6900">
      <w:pPr>
        <w:pStyle w:val="Heading1"/>
        <w:shd w:val="clear" w:color="auto" w:fill="FFFFFF"/>
        <w:spacing w:before="0" w:beforeAutospacing="0" w:after="0" w:afterAutospacing="0"/>
        <w:jc w:val="both"/>
        <w:rPr>
          <w:rFonts w:asciiTheme="minorBidi" w:hAnsiTheme="minorBidi" w:cstheme="minorBidi"/>
          <w:b w:val="0"/>
          <w:bCs w:val="0"/>
          <w:sz w:val="20"/>
          <w:szCs w:val="20"/>
        </w:rPr>
      </w:pPr>
      <w:r w:rsidRPr="00BC6900">
        <w:rPr>
          <w:rStyle w:val="FootnoteReference"/>
          <w:rFonts w:asciiTheme="minorBidi" w:hAnsiTheme="minorBidi" w:cstheme="minorBidi"/>
          <w:b w:val="0"/>
          <w:bCs w:val="0"/>
          <w:sz w:val="20"/>
          <w:szCs w:val="20"/>
        </w:rPr>
        <w:footnoteRef/>
      </w:r>
      <w:r w:rsidRPr="00BC6900">
        <w:rPr>
          <w:rFonts w:asciiTheme="minorBidi" w:hAnsiTheme="minorBidi" w:cstheme="minorBidi"/>
          <w:b w:val="0"/>
          <w:bCs w:val="0"/>
          <w:sz w:val="20"/>
          <w:szCs w:val="20"/>
        </w:rPr>
        <w:t xml:space="preserve"> As Henry Kissinger famously remarked, </w:t>
      </w:r>
      <w:r w:rsidRPr="00BC6900">
        <w:rPr>
          <w:rFonts w:asciiTheme="minorBidi" w:hAnsiTheme="minorBidi" w:cstheme="minorBidi"/>
          <w:b w:val="0"/>
          <w:bCs w:val="0"/>
          <w:color w:val="181818"/>
          <w:sz w:val="20"/>
          <w:szCs w:val="20"/>
        </w:rPr>
        <w:t>“America has no permanent friends or enemies, only interests.”</w:t>
      </w:r>
    </w:p>
  </w:footnote>
  <w:footnote w:id="10">
    <w:p w:rsidR="00D42036" w:rsidRPr="00BC6900" w:rsidRDefault="00D42036" w:rsidP="00BC6900">
      <w:pPr>
        <w:jc w:val="both"/>
        <w:rPr>
          <w:rFonts w:asciiTheme="minorBidi" w:hAnsiTheme="minorBidi" w:cstheme="minorBidi"/>
          <w:sz w:val="20"/>
          <w:szCs w:val="20"/>
        </w:rPr>
      </w:pPr>
      <w:r w:rsidRPr="00BC6900">
        <w:rPr>
          <w:rStyle w:val="FootnoteReference"/>
          <w:rFonts w:asciiTheme="minorBidi" w:hAnsiTheme="minorBidi" w:cstheme="minorBidi"/>
          <w:sz w:val="20"/>
          <w:szCs w:val="20"/>
        </w:rPr>
        <w:footnoteRef/>
      </w:r>
      <w:r w:rsidRPr="00BC6900">
        <w:rPr>
          <w:rFonts w:asciiTheme="minorBidi" w:hAnsiTheme="minorBidi" w:cstheme="minorBidi"/>
          <w:sz w:val="20"/>
          <w:szCs w:val="20"/>
        </w:rPr>
        <w:t xml:space="preserve"> R. Yosef Kara (1:2) suggests that this may also refer to Babylon and the Chaldeans (e.g. </w:t>
      </w:r>
      <w:r w:rsidRPr="00BC6900">
        <w:rPr>
          <w:rFonts w:asciiTheme="minorBidi" w:hAnsiTheme="minorBidi" w:cstheme="minorBidi"/>
          <w:i/>
          <w:iCs/>
          <w:sz w:val="20"/>
          <w:szCs w:val="20"/>
        </w:rPr>
        <w:t>Ezekiel</w:t>
      </w:r>
      <w:r w:rsidRPr="00BC6900">
        <w:rPr>
          <w:rFonts w:asciiTheme="minorBidi" w:hAnsiTheme="minorBidi" w:cstheme="minorBidi"/>
          <w:sz w:val="20"/>
          <w:szCs w:val="20"/>
        </w:rPr>
        <w:t xml:space="preserve"> 23:14-18) or Zor. Other problematic political allies include Assyria and, perhaps, the immediate neighbors of Israel and Judah, with whom they forge shifting economic and political alliances. In </w:t>
      </w:r>
      <w:r w:rsidRPr="00BC6900">
        <w:rPr>
          <w:rFonts w:asciiTheme="minorBidi" w:hAnsiTheme="minorBidi" w:cstheme="minorBidi"/>
          <w:i/>
          <w:iCs/>
          <w:sz w:val="20"/>
          <w:szCs w:val="20"/>
        </w:rPr>
        <w:t xml:space="preserve">II Kings </w:t>
      </w:r>
      <w:r w:rsidRPr="00BC6900">
        <w:rPr>
          <w:rFonts w:asciiTheme="minorBidi" w:hAnsiTheme="minorBidi" w:cstheme="minorBidi"/>
          <w:sz w:val="20"/>
          <w:szCs w:val="20"/>
        </w:rPr>
        <w:t>24:2, these neighbors are actively involved in Judah’s destruction.</w:t>
      </w:r>
    </w:p>
  </w:footnote>
  <w:footnote w:id="11">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w:t>
      </w:r>
      <w:r w:rsidRPr="00BC6900">
        <w:rPr>
          <w:rFonts w:asciiTheme="minorBidi" w:hAnsiTheme="minorBidi" w:cstheme="minorBidi"/>
          <w:i/>
          <w:iCs/>
        </w:rPr>
        <w:t>Isaiah</w:t>
      </w:r>
      <w:r w:rsidRPr="00BC6900">
        <w:rPr>
          <w:rFonts w:asciiTheme="minorBidi" w:hAnsiTheme="minorBidi" w:cstheme="minorBidi"/>
        </w:rPr>
        <w:t xml:space="preserve"> 20:3-6; 30:2-5; 31:1-3; </w:t>
      </w:r>
      <w:r w:rsidRPr="00BC6900">
        <w:rPr>
          <w:rFonts w:asciiTheme="minorBidi" w:hAnsiTheme="minorBidi" w:cstheme="minorBidi"/>
          <w:i/>
          <w:iCs/>
        </w:rPr>
        <w:t>Jeremiah</w:t>
      </w:r>
      <w:r w:rsidRPr="00BC6900">
        <w:rPr>
          <w:rFonts w:asciiTheme="minorBidi" w:hAnsiTheme="minorBidi" w:cstheme="minorBidi"/>
        </w:rPr>
        <w:t xml:space="preserve"> 2:18, 25; </w:t>
      </w:r>
      <w:r w:rsidRPr="00BC6900">
        <w:rPr>
          <w:rFonts w:asciiTheme="minorBidi" w:hAnsiTheme="minorBidi" w:cstheme="minorBidi"/>
          <w:i/>
          <w:iCs/>
        </w:rPr>
        <w:t xml:space="preserve">Ezekiel </w:t>
      </w:r>
      <w:r w:rsidRPr="00BC6900">
        <w:rPr>
          <w:rFonts w:asciiTheme="minorBidi" w:hAnsiTheme="minorBidi" w:cstheme="minorBidi"/>
        </w:rPr>
        <w:t xml:space="preserve">16:25-29; </w:t>
      </w:r>
      <w:r w:rsidRPr="00BC6900">
        <w:rPr>
          <w:rFonts w:asciiTheme="minorBidi" w:hAnsiTheme="minorBidi" w:cstheme="minorBidi"/>
          <w:i/>
          <w:iCs/>
        </w:rPr>
        <w:t>Hosea</w:t>
      </w:r>
      <w:r w:rsidRPr="00BC6900">
        <w:rPr>
          <w:rFonts w:asciiTheme="minorBidi" w:hAnsiTheme="minorBidi" w:cstheme="minorBidi"/>
        </w:rPr>
        <w:t xml:space="preserve"> 5:13; 7:11; 8:9.</w:t>
      </w:r>
    </w:p>
  </w:footnote>
  <w:footnote w:id="12">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See </w:t>
      </w:r>
      <w:r w:rsidRPr="00BC6900">
        <w:rPr>
          <w:rFonts w:asciiTheme="minorBidi" w:hAnsiTheme="minorBidi" w:cstheme="minorBidi"/>
          <w:i/>
          <w:iCs/>
        </w:rPr>
        <w:t>II Kings</w:t>
      </w:r>
      <w:r w:rsidRPr="00BC6900">
        <w:rPr>
          <w:rFonts w:asciiTheme="minorBidi" w:hAnsiTheme="minorBidi" w:cstheme="minorBidi"/>
        </w:rPr>
        <w:t xml:space="preserve"> 24:7; </w:t>
      </w:r>
      <w:r w:rsidRPr="00BC6900">
        <w:rPr>
          <w:rFonts w:asciiTheme="minorBidi" w:hAnsiTheme="minorBidi" w:cstheme="minorBidi"/>
          <w:i/>
          <w:iCs/>
        </w:rPr>
        <w:t>Jeremiah</w:t>
      </w:r>
      <w:r w:rsidRPr="00BC6900">
        <w:rPr>
          <w:rFonts w:asciiTheme="minorBidi" w:hAnsiTheme="minorBidi" w:cstheme="minorBidi"/>
        </w:rPr>
        <w:t xml:space="preserve"> 37:5-8; </w:t>
      </w:r>
      <w:r w:rsidRPr="00BC6900">
        <w:rPr>
          <w:rFonts w:asciiTheme="minorBidi" w:hAnsiTheme="minorBidi" w:cstheme="minorBidi"/>
          <w:i/>
          <w:iCs/>
        </w:rPr>
        <w:t>Ezekiel</w:t>
      </w:r>
      <w:r w:rsidRPr="00BC6900">
        <w:rPr>
          <w:rFonts w:asciiTheme="minorBidi" w:hAnsiTheme="minorBidi" w:cstheme="minorBidi"/>
        </w:rPr>
        <w:t xml:space="preserve"> 29:6-7. Ironically, this corresponds to Sennacherib’s warning in </w:t>
      </w:r>
      <w:r w:rsidRPr="00BC6900">
        <w:rPr>
          <w:rFonts w:asciiTheme="minorBidi" w:hAnsiTheme="minorBidi" w:cstheme="minorBidi"/>
          <w:i/>
          <w:iCs/>
        </w:rPr>
        <w:t>II Kings</w:t>
      </w:r>
      <w:r w:rsidRPr="00BC6900">
        <w:rPr>
          <w:rFonts w:asciiTheme="minorBidi" w:hAnsiTheme="minorBidi" w:cstheme="minorBidi"/>
        </w:rPr>
        <w:t xml:space="preserve"> 18:21.</w:t>
      </w:r>
    </w:p>
  </w:footnote>
  <w:footnote w:id="13">
    <w:p w:rsidR="00D42036" w:rsidRPr="00BC6900" w:rsidRDefault="00D42036" w:rsidP="00BC6900">
      <w:pPr>
        <w:jc w:val="both"/>
        <w:rPr>
          <w:rFonts w:asciiTheme="minorBidi" w:hAnsiTheme="minorBidi" w:cstheme="minorBidi"/>
          <w:sz w:val="20"/>
          <w:szCs w:val="20"/>
        </w:rPr>
      </w:pPr>
      <w:r w:rsidRPr="00BC6900">
        <w:rPr>
          <w:rStyle w:val="FootnoteReference"/>
          <w:rFonts w:asciiTheme="minorBidi" w:hAnsiTheme="minorBidi" w:cstheme="minorBidi"/>
          <w:sz w:val="20"/>
          <w:szCs w:val="20"/>
        </w:rPr>
        <w:footnoteRef/>
      </w:r>
      <w:r w:rsidRPr="00BC6900">
        <w:rPr>
          <w:rFonts w:asciiTheme="minorBidi" w:hAnsiTheme="minorBidi" w:cstheme="minorBidi"/>
          <w:sz w:val="20"/>
          <w:szCs w:val="20"/>
        </w:rPr>
        <w:t xml:space="preserve"> The letter </w:t>
      </w:r>
      <w:r w:rsidRPr="00BC6900">
        <w:rPr>
          <w:rFonts w:asciiTheme="minorBidi" w:hAnsiTheme="minorBidi" w:cstheme="minorBidi"/>
          <w:i/>
          <w:iCs/>
          <w:sz w:val="20"/>
          <w:szCs w:val="20"/>
        </w:rPr>
        <w:t>mem</w:t>
      </w:r>
      <w:r w:rsidRPr="00BC6900">
        <w:rPr>
          <w:rFonts w:asciiTheme="minorBidi" w:hAnsiTheme="minorBidi" w:cstheme="minorBidi"/>
          <w:sz w:val="20"/>
          <w:szCs w:val="20"/>
        </w:rPr>
        <w:t xml:space="preserve"> placed before the words </w:t>
      </w:r>
      <w:r w:rsidRPr="00BC6900">
        <w:rPr>
          <w:rFonts w:asciiTheme="minorBidi" w:hAnsiTheme="minorBidi" w:cstheme="minorBidi"/>
          <w:i/>
          <w:iCs/>
          <w:sz w:val="20"/>
          <w:szCs w:val="20"/>
        </w:rPr>
        <w:t>oni</w:t>
      </w:r>
      <w:r w:rsidRPr="00BC6900">
        <w:rPr>
          <w:rFonts w:asciiTheme="minorBidi" w:hAnsiTheme="minorBidi" w:cstheme="minorBidi"/>
          <w:sz w:val="20"/>
          <w:szCs w:val="20"/>
        </w:rPr>
        <w:t xml:space="preserve"> (</w:t>
      </w:r>
      <w:r w:rsidRPr="00BC6900">
        <w:rPr>
          <w:rFonts w:asciiTheme="minorBidi" w:hAnsiTheme="minorBidi" w:cstheme="minorBidi"/>
          <w:i/>
          <w:iCs/>
          <w:sz w:val="20"/>
          <w:szCs w:val="20"/>
        </w:rPr>
        <w:t>me-oni</w:t>
      </w:r>
      <w:r w:rsidRPr="00BC6900">
        <w:rPr>
          <w:rFonts w:asciiTheme="minorBidi" w:hAnsiTheme="minorBidi" w:cstheme="minorBidi"/>
          <w:sz w:val="20"/>
          <w:szCs w:val="20"/>
        </w:rPr>
        <w:t xml:space="preserve">) and </w:t>
      </w:r>
      <w:r w:rsidRPr="00BC6900">
        <w:rPr>
          <w:rFonts w:asciiTheme="minorBidi" w:hAnsiTheme="minorBidi" w:cstheme="minorBidi"/>
          <w:i/>
          <w:iCs/>
          <w:sz w:val="20"/>
          <w:szCs w:val="20"/>
        </w:rPr>
        <w:t>rov</w:t>
      </w:r>
      <w:r w:rsidRPr="00BC6900">
        <w:rPr>
          <w:rFonts w:asciiTheme="minorBidi" w:hAnsiTheme="minorBidi" w:cstheme="minorBidi"/>
          <w:sz w:val="20"/>
          <w:szCs w:val="20"/>
        </w:rPr>
        <w:t xml:space="preserve"> </w:t>
      </w:r>
      <w:r w:rsidRPr="00BC6900">
        <w:rPr>
          <w:rFonts w:asciiTheme="minorBidi" w:hAnsiTheme="minorBidi" w:cstheme="minorBidi"/>
          <w:i/>
          <w:iCs/>
          <w:sz w:val="20"/>
          <w:szCs w:val="20"/>
        </w:rPr>
        <w:t xml:space="preserve">avoda </w:t>
      </w:r>
      <w:r w:rsidRPr="00BC6900">
        <w:rPr>
          <w:rFonts w:asciiTheme="minorBidi" w:hAnsiTheme="minorBidi" w:cstheme="minorBidi"/>
          <w:sz w:val="20"/>
          <w:szCs w:val="20"/>
        </w:rPr>
        <w:t>(</w:t>
      </w:r>
      <w:r w:rsidRPr="00BC6900">
        <w:rPr>
          <w:rFonts w:asciiTheme="minorBidi" w:hAnsiTheme="minorBidi" w:cstheme="minorBidi"/>
          <w:i/>
          <w:iCs/>
          <w:sz w:val="20"/>
          <w:szCs w:val="20"/>
        </w:rPr>
        <w:t>me-rov</w:t>
      </w:r>
      <w:r w:rsidRPr="00BC6900">
        <w:rPr>
          <w:rFonts w:asciiTheme="minorBidi" w:hAnsiTheme="minorBidi" w:cstheme="minorBidi"/>
          <w:sz w:val="20"/>
          <w:szCs w:val="20"/>
        </w:rPr>
        <w:t xml:space="preserve">) generally denotes a causative preposition. In other words, Judah is exiled </w:t>
      </w:r>
      <w:r w:rsidRPr="00BC6900">
        <w:rPr>
          <w:rFonts w:asciiTheme="minorBidi" w:hAnsiTheme="minorBidi" w:cstheme="minorBidi"/>
          <w:b/>
          <w:bCs/>
          <w:sz w:val="20"/>
          <w:szCs w:val="20"/>
        </w:rPr>
        <w:t>because</w:t>
      </w:r>
      <w:r w:rsidRPr="00BC6900">
        <w:rPr>
          <w:rFonts w:asciiTheme="minorBidi" w:hAnsiTheme="minorBidi" w:cstheme="minorBidi"/>
          <w:sz w:val="20"/>
          <w:szCs w:val="20"/>
        </w:rPr>
        <w:t xml:space="preserve"> of the suffering (as Rashi suggests). It is not clear exactly what this means. In what way does the suffering cause the exile? The Targum on </w:t>
      </w:r>
      <w:r w:rsidRPr="00BC6900">
        <w:rPr>
          <w:rFonts w:asciiTheme="minorBidi" w:hAnsiTheme="minorBidi" w:cstheme="minorBidi"/>
          <w:i/>
          <w:iCs/>
          <w:sz w:val="20"/>
          <w:szCs w:val="20"/>
        </w:rPr>
        <w:t>Eikha</w:t>
      </w:r>
      <w:r w:rsidRPr="00BC6900">
        <w:rPr>
          <w:rFonts w:asciiTheme="minorBidi" w:hAnsiTheme="minorBidi" w:cstheme="minorBidi"/>
          <w:sz w:val="20"/>
          <w:szCs w:val="20"/>
        </w:rPr>
        <w:t xml:space="preserve"> 1:3 explains that this refers to the oppressions that Israel wrought upon the</w:t>
      </w:r>
      <w:r w:rsidRPr="00BC6900">
        <w:rPr>
          <w:rFonts w:asciiTheme="minorBidi" w:hAnsiTheme="minorBidi" w:cstheme="minorBidi"/>
          <w:color w:val="000000"/>
          <w:sz w:val="20"/>
          <w:szCs w:val="20"/>
          <w:shd w:val="clear" w:color="auto" w:fill="FFFFFF"/>
        </w:rPr>
        <w:t xml:space="preserve"> orphans and the widows, whom they enslaved and mistreated. In this schema, the verse blames Israel for having engaged in immoral behavior, thereby instigating her own punishment. Alternatively, </w:t>
      </w:r>
      <w:r w:rsidRPr="00BC6900">
        <w:rPr>
          <w:rFonts w:asciiTheme="minorBidi" w:hAnsiTheme="minorBidi" w:cstheme="minorBidi"/>
          <w:sz w:val="20"/>
          <w:szCs w:val="20"/>
        </w:rPr>
        <w:t>R. Saaadia Gaon explains the prepositions as a temporal description, “</w:t>
      </w:r>
      <w:r w:rsidRPr="00BC6900">
        <w:rPr>
          <w:rFonts w:asciiTheme="minorBidi" w:hAnsiTheme="minorBidi" w:cstheme="minorBidi"/>
          <w:b/>
          <w:bCs/>
          <w:sz w:val="20"/>
          <w:szCs w:val="20"/>
        </w:rPr>
        <w:t>after</w:t>
      </w:r>
      <w:r w:rsidRPr="00BC6900">
        <w:rPr>
          <w:rFonts w:asciiTheme="minorBidi" w:hAnsiTheme="minorBidi" w:cstheme="minorBidi"/>
          <w:sz w:val="20"/>
          <w:szCs w:val="20"/>
        </w:rPr>
        <w:t xml:space="preserve"> much suffering and hard labor.” Perhaps this simply describes the order in which the situation deteriorates: first suffering and slave labor, followed by exile. Possibly, this describes a state of mind: Judah’s exile takes place as she suffers and labors.</w:t>
      </w:r>
    </w:p>
  </w:footnote>
  <w:footnote w:id="14">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Ibn Ezra notes that the Bible refers to Judah (like Israel and Egypt) variously as both feminine (e.g. </w:t>
      </w:r>
      <w:r w:rsidRPr="00BC6900">
        <w:rPr>
          <w:rFonts w:asciiTheme="minorBidi" w:hAnsiTheme="minorBidi" w:cstheme="minorBidi"/>
          <w:i/>
          <w:iCs/>
        </w:rPr>
        <w:t>Tehillim</w:t>
      </w:r>
      <w:r w:rsidRPr="00BC6900">
        <w:rPr>
          <w:rFonts w:asciiTheme="minorBidi" w:hAnsiTheme="minorBidi" w:cstheme="minorBidi"/>
        </w:rPr>
        <w:t xml:space="preserve"> 114:2) and masculine (e.g. </w:t>
      </w:r>
      <w:r w:rsidRPr="00BC6900">
        <w:rPr>
          <w:rFonts w:asciiTheme="minorBidi" w:hAnsiTheme="minorBidi" w:cstheme="minorBidi"/>
          <w:i/>
          <w:iCs/>
        </w:rPr>
        <w:t>Jeremiah</w:t>
      </w:r>
      <w:r w:rsidRPr="00BC6900">
        <w:rPr>
          <w:rFonts w:asciiTheme="minorBidi" w:hAnsiTheme="minorBidi" w:cstheme="minorBidi"/>
        </w:rPr>
        <w:t xml:space="preserve"> 52:24; </w:t>
      </w:r>
      <w:r w:rsidRPr="00BC6900">
        <w:rPr>
          <w:rFonts w:asciiTheme="minorBidi" w:hAnsiTheme="minorBidi" w:cstheme="minorBidi"/>
          <w:i/>
          <w:iCs/>
        </w:rPr>
        <w:t>Zechariah</w:t>
      </w:r>
      <w:r w:rsidRPr="00BC6900">
        <w:rPr>
          <w:rFonts w:asciiTheme="minorBidi" w:hAnsiTheme="minorBidi" w:cstheme="minorBidi"/>
        </w:rPr>
        <w:t xml:space="preserve"> 2:16). In this study, I take my cues from </w:t>
      </w:r>
      <w:r w:rsidRPr="00BC6900">
        <w:rPr>
          <w:rFonts w:asciiTheme="minorBidi" w:hAnsiTheme="minorBidi" w:cstheme="minorBidi"/>
          <w:i/>
          <w:iCs/>
        </w:rPr>
        <w:t>Eikha</w:t>
      </w:r>
      <w:r w:rsidRPr="00BC6900">
        <w:rPr>
          <w:rFonts w:asciiTheme="minorBidi" w:hAnsiTheme="minorBidi" w:cstheme="minorBidi"/>
        </w:rPr>
        <w:t>, which treats the word Judah in this verse as a feminine construct.</w:t>
      </w:r>
    </w:p>
  </w:footnote>
  <w:footnote w:id="15">
    <w:p w:rsidR="00D42036" w:rsidRPr="00BC6900" w:rsidRDefault="00D42036" w:rsidP="00BC6900">
      <w:pPr>
        <w:widowControl w:val="0"/>
        <w:autoSpaceDE w:val="0"/>
        <w:autoSpaceDN w:val="0"/>
        <w:adjustRightInd w:val="0"/>
        <w:jc w:val="both"/>
        <w:rPr>
          <w:rFonts w:asciiTheme="minorBidi" w:hAnsiTheme="minorBidi" w:cstheme="minorBidi"/>
          <w:sz w:val="20"/>
          <w:szCs w:val="20"/>
        </w:rPr>
      </w:pPr>
      <w:r w:rsidRPr="00BC6900">
        <w:rPr>
          <w:rStyle w:val="FootnoteReference"/>
          <w:rFonts w:asciiTheme="minorBidi" w:hAnsiTheme="minorBidi" w:cstheme="minorBidi"/>
          <w:sz w:val="20"/>
          <w:szCs w:val="20"/>
        </w:rPr>
        <w:footnoteRef/>
      </w:r>
      <w:r w:rsidRPr="00BC6900">
        <w:rPr>
          <w:rFonts w:asciiTheme="minorBidi" w:hAnsiTheme="minorBidi" w:cstheme="minorBidi"/>
          <w:sz w:val="20"/>
          <w:szCs w:val="20"/>
        </w:rPr>
        <w:t xml:space="preserve"> </w:t>
      </w:r>
      <w:r w:rsidRPr="00BC6900">
        <w:rPr>
          <w:rFonts w:asciiTheme="minorBidi" w:hAnsiTheme="minorBidi" w:cstheme="minorBidi"/>
          <w:bCs/>
          <w:sz w:val="20"/>
          <w:szCs w:val="20"/>
        </w:rPr>
        <w:t xml:space="preserve">Israel’s restless state, </w:t>
      </w:r>
      <w:r w:rsidRPr="00BC6900">
        <w:rPr>
          <w:rFonts w:asciiTheme="minorBidi" w:hAnsiTheme="minorBidi" w:cstheme="minorBidi"/>
          <w:bCs/>
          <w:i/>
          <w:iCs/>
          <w:sz w:val="20"/>
          <w:szCs w:val="20"/>
        </w:rPr>
        <w:t>lo matzte’a mano’ach</w:t>
      </w:r>
      <w:r w:rsidRPr="00BC6900">
        <w:rPr>
          <w:rFonts w:asciiTheme="minorBidi" w:hAnsiTheme="minorBidi" w:cstheme="minorBidi"/>
          <w:bCs/>
          <w:sz w:val="20"/>
          <w:szCs w:val="20"/>
        </w:rPr>
        <w:t xml:space="preserve"> (“she did not find respite”), recalls a similar phrase in the covenant treaty (commonly known as the </w:t>
      </w:r>
      <w:r w:rsidRPr="00BC6900">
        <w:rPr>
          <w:rFonts w:asciiTheme="minorBidi" w:hAnsiTheme="minorBidi" w:cstheme="minorBidi"/>
          <w:bCs/>
          <w:i/>
          <w:iCs/>
          <w:sz w:val="20"/>
          <w:szCs w:val="20"/>
        </w:rPr>
        <w:t>tokhecha</w:t>
      </w:r>
      <w:r w:rsidRPr="00BC6900">
        <w:rPr>
          <w:rFonts w:asciiTheme="minorBidi" w:hAnsiTheme="minorBidi" w:cstheme="minorBidi"/>
          <w:bCs/>
          <w:sz w:val="20"/>
          <w:szCs w:val="20"/>
        </w:rPr>
        <w:t xml:space="preserve">) in </w:t>
      </w:r>
      <w:r w:rsidRPr="00BC6900">
        <w:rPr>
          <w:rFonts w:asciiTheme="minorBidi" w:hAnsiTheme="minorBidi" w:cstheme="minorBidi"/>
          <w:bCs/>
          <w:i/>
          <w:iCs/>
          <w:sz w:val="20"/>
          <w:szCs w:val="20"/>
        </w:rPr>
        <w:t>Devarim</w:t>
      </w:r>
      <w:r w:rsidRPr="00BC6900">
        <w:rPr>
          <w:rFonts w:asciiTheme="minorBidi" w:hAnsiTheme="minorBidi" w:cstheme="minorBidi"/>
          <w:bCs/>
          <w:sz w:val="20"/>
          <w:szCs w:val="20"/>
        </w:rPr>
        <w:t xml:space="preserve">. As we noted in our “Introduction to Theology,” </w:t>
      </w:r>
      <w:r w:rsidRPr="00BC6900">
        <w:rPr>
          <w:rFonts w:asciiTheme="minorBidi" w:hAnsiTheme="minorBidi" w:cstheme="minorBidi"/>
          <w:bCs/>
          <w:i/>
          <w:iCs/>
          <w:sz w:val="20"/>
          <w:szCs w:val="20"/>
        </w:rPr>
        <w:t>Eikha</w:t>
      </w:r>
      <w:r w:rsidRPr="00BC6900">
        <w:rPr>
          <w:rFonts w:asciiTheme="minorBidi" w:hAnsiTheme="minorBidi" w:cstheme="minorBidi"/>
          <w:bCs/>
          <w:sz w:val="20"/>
          <w:szCs w:val="20"/>
        </w:rPr>
        <w:t xml:space="preserve"> subtly weaves phrases from that covenant into the book. This phrase suggests the execution of the treaty-punishments, forewarned consequences that were entirely dependent upon Israel’s behavior. </w:t>
      </w:r>
      <w:r w:rsidRPr="00BC6900">
        <w:rPr>
          <w:rFonts w:asciiTheme="minorBidi" w:hAnsiTheme="minorBidi" w:cstheme="minorBidi"/>
          <w:bCs/>
          <w:i/>
          <w:iCs/>
          <w:sz w:val="20"/>
          <w:szCs w:val="20"/>
        </w:rPr>
        <w:t>Eikha</w:t>
      </w:r>
      <w:r w:rsidRPr="00BC6900">
        <w:rPr>
          <w:rFonts w:asciiTheme="minorBidi" w:hAnsiTheme="minorBidi" w:cstheme="minorBidi"/>
          <w:bCs/>
          <w:sz w:val="20"/>
          <w:szCs w:val="20"/>
        </w:rPr>
        <w:t xml:space="preserve"> is not the product of random brutality; linguistic allusions indicate that Israel’s violation of the treaty produced her calamity.</w:t>
      </w:r>
    </w:p>
  </w:footnote>
  <w:footnote w:id="16">
    <w:p w:rsidR="00D42036" w:rsidRPr="00BC6900" w:rsidRDefault="00D42036" w:rsidP="00BC6900">
      <w:pPr>
        <w:jc w:val="both"/>
        <w:rPr>
          <w:rFonts w:asciiTheme="minorBidi" w:hAnsiTheme="minorBidi" w:cstheme="minorBidi"/>
          <w:sz w:val="20"/>
          <w:szCs w:val="20"/>
        </w:rPr>
      </w:pPr>
      <w:r w:rsidRPr="00BC6900">
        <w:rPr>
          <w:rStyle w:val="FootnoteReference"/>
          <w:rFonts w:asciiTheme="minorBidi" w:hAnsiTheme="minorBidi" w:cstheme="minorBidi"/>
          <w:sz w:val="20"/>
          <w:szCs w:val="20"/>
        </w:rPr>
        <w:footnoteRef/>
      </w:r>
      <w:r w:rsidRPr="00BC6900">
        <w:rPr>
          <w:rFonts w:asciiTheme="minorBidi" w:hAnsiTheme="minorBidi" w:cstheme="minorBidi"/>
          <w:sz w:val="20"/>
          <w:szCs w:val="20"/>
        </w:rPr>
        <w:t xml:space="preserve"> E.g. </w:t>
      </w:r>
      <w:r w:rsidRPr="00BC6900">
        <w:rPr>
          <w:rFonts w:asciiTheme="minorBidi" w:hAnsiTheme="minorBidi" w:cstheme="minorBidi"/>
          <w:i/>
          <w:iCs/>
          <w:sz w:val="20"/>
          <w:szCs w:val="20"/>
        </w:rPr>
        <w:t>Devarim</w:t>
      </w:r>
      <w:r w:rsidRPr="00BC6900">
        <w:rPr>
          <w:rFonts w:asciiTheme="minorBidi" w:hAnsiTheme="minorBidi" w:cstheme="minorBidi"/>
          <w:sz w:val="20"/>
          <w:szCs w:val="20"/>
        </w:rPr>
        <w:t xml:space="preserve"> 3:20; </w:t>
      </w:r>
      <w:r w:rsidRPr="00BC6900">
        <w:rPr>
          <w:rFonts w:asciiTheme="minorBidi" w:hAnsiTheme="minorBidi" w:cstheme="minorBidi"/>
          <w:i/>
          <w:iCs/>
          <w:sz w:val="20"/>
          <w:szCs w:val="20"/>
        </w:rPr>
        <w:t>Joshua</w:t>
      </w:r>
      <w:r w:rsidRPr="00BC6900">
        <w:rPr>
          <w:rFonts w:asciiTheme="minorBidi" w:hAnsiTheme="minorBidi" w:cstheme="minorBidi"/>
          <w:sz w:val="20"/>
          <w:szCs w:val="20"/>
        </w:rPr>
        <w:t xml:space="preserve"> 1:13; 23:1.</w:t>
      </w:r>
    </w:p>
  </w:footnote>
  <w:footnote w:id="17">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See also </w:t>
      </w:r>
      <w:r w:rsidRPr="00BC6900">
        <w:rPr>
          <w:rFonts w:asciiTheme="minorBidi" w:hAnsiTheme="minorBidi" w:cstheme="minorBidi"/>
          <w:bCs/>
          <w:i/>
          <w:iCs/>
        </w:rPr>
        <w:t>Jeremiah</w:t>
      </w:r>
      <w:r w:rsidRPr="00BC6900">
        <w:rPr>
          <w:rFonts w:asciiTheme="minorBidi" w:hAnsiTheme="minorBidi" w:cstheme="minorBidi"/>
          <w:bCs/>
        </w:rPr>
        <w:t xml:space="preserve"> 29:13. </w:t>
      </w:r>
      <w:r w:rsidRPr="00BC6900">
        <w:rPr>
          <w:rFonts w:asciiTheme="minorBidi" w:hAnsiTheme="minorBidi" w:cstheme="minorBidi"/>
        </w:rPr>
        <w:t xml:space="preserve">Both of these sources present finding God as part of the redemption, in which Israel leaves exile and returns to the land. </w:t>
      </w:r>
    </w:p>
  </w:footnote>
  <w:footnote w:id="18">
    <w:p w:rsidR="00D42036" w:rsidRPr="00BC6900" w:rsidRDefault="00D42036" w:rsidP="00BC6900">
      <w:pPr>
        <w:jc w:val="both"/>
        <w:rPr>
          <w:rFonts w:asciiTheme="minorBidi" w:hAnsiTheme="minorBidi" w:cstheme="minorBidi"/>
          <w:sz w:val="20"/>
          <w:szCs w:val="20"/>
        </w:rPr>
      </w:pPr>
      <w:r w:rsidRPr="00BC6900">
        <w:rPr>
          <w:rStyle w:val="FootnoteReference"/>
          <w:rFonts w:asciiTheme="minorBidi" w:hAnsiTheme="minorBidi" w:cstheme="minorBidi"/>
          <w:sz w:val="20"/>
          <w:szCs w:val="20"/>
        </w:rPr>
        <w:footnoteRef/>
      </w:r>
      <w:r w:rsidRPr="00BC6900">
        <w:rPr>
          <w:rFonts w:asciiTheme="minorBidi" w:hAnsiTheme="minorBidi" w:cstheme="minorBidi"/>
          <w:sz w:val="20"/>
          <w:szCs w:val="20"/>
        </w:rPr>
        <w:t xml:space="preserve"> Qumran, </w:t>
      </w:r>
      <w:r w:rsidRPr="00BC6900">
        <w:rPr>
          <w:rFonts w:asciiTheme="minorBidi" w:hAnsiTheme="minorBidi" w:cstheme="minorBidi"/>
          <w:i/>
          <w:iCs/>
          <w:sz w:val="20"/>
          <w:szCs w:val="20"/>
        </w:rPr>
        <w:t>Thanksgiving</w:t>
      </w:r>
      <w:r w:rsidRPr="00BC6900">
        <w:rPr>
          <w:rFonts w:asciiTheme="minorBidi" w:hAnsiTheme="minorBidi" w:cstheme="minorBidi"/>
          <w:sz w:val="20"/>
          <w:szCs w:val="20"/>
        </w:rPr>
        <w:t xml:space="preserve"> </w:t>
      </w:r>
      <w:r w:rsidRPr="00BC6900">
        <w:rPr>
          <w:rFonts w:asciiTheme="minorBidi" w:hAnsiTheme="minorBidi" w:cstheme="minorBidi"/>
          <w:i/>
          <w:iCs/>
          <w:sz w:val="20"/>
          <w:szCs w:val="20"/>
        </w:rPr>
        <w:t>Psalm</w:t>
      </w:r>
      <w:r w:rsidRPr="00BC6900">
        <w:rPr>
          <w:rFonts w:asciiTheme="minorBidi" w:hAnsiTheme="minorBidi" w:cstheme="minorBidi"/>
          <w:sz w:val="20"/>
          <w:szCs w:val="20"/>
        </w:rPr>
        <w:t xml:space="preserve"> (1QH v 29), paraphrases this line and follows it with the words, “so I could not get away.”</w:t>
      </w:r>
    </w:p>
  </w:footnote>
  <w:footnote w:id="19">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The word appears twice in verse 12 and once in verse 18.</w:t>
      </w:r>
    </w:p>
  </w:footnote>
  <w:footnote w:id="20">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A recent exhibit in the Bible Lands Museum (“By the Rivers of Babylon”) featured tablets that constitute the earliest evidence of the Judean community exiled to Babylon in 586 BCE. These tablets reveal a prosperous and secure community, autonomous landowners involved in trade and business.</w:t>
      </w:r>
    </w:p>
  </w:footnote>
  <w:footnote w:id="21">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The exile to Egypt becomes the paradigm of exile in </w:t>
      </w:r>
      <w:r w:rsidRPr="00BC6900">
        <w:rPr>
          <w:rFonts w:asciiTheme="minorBidi" w:hAnsiTheme="minorBidi" w:cstheme="minorBidi"/>
          <w:i/>
          <w:iCs/>
        </w:rPr>
        <w:t>Tanakh</w:t>
      </w:r>
      <w:r w:rsidRPr="00BC6900">
        <w:rPr>
          <w:rFonts w:asciiTheme="minorBidi" w:hAnsiTheme="minorBidi" w:cstheme="minorBidi"/>
        </w:rPr>
        <w:t xml:space="preserve">. See e.g. </w:t>
      </w:r>
      <w:r w:rsidRPr="00BC6900">
        <w:rPr>
          <w:rFonts w:asciiTheme="minorBidi" w:hAnsiTheme="minorBidi" w:cstheme="minorBidi"/>
          <w:i/>
          <w:iCs/>
        </w:rPr>
        <w:t>Devarim</w:t>
      </w:r>
      <w:r w:rsidRPr="00BC6900">
        <w:rPr>
          <w:rFonts w:asciiTheme="minorBidi" w:hAnsiTheme="minorBidi" w:cstheme="minorBidi"/>
        </w:rPr>
        <w:t xml:space="preserve"> 28:68; </w:t>
      </w:r>
      <w:r w:rsidRPr="00BC6900">
        <w:rPr>
          <w:rFonts w:asciiTheme="minorBidi" w:hAnsiTheme="minorBidi" w:cstheme="minorBidi"/>
          <w:i/>
          <w:iCs/>
        </w:rPr>
        <w:t>Hosea</w:t>
      </w:r>
      <w:r w:rsidRPr="00BC6900">
        <w:rPr>
          <w:rFonts w:asciiTheme="minorBidi" w:hAnsiTheme="minorBidi" w:cstheme="minorBidi"/>
        </w:rPr>
        <w:t xml:space="preserve"> 8:13; 9:3.</w:t>
      </w:r>
    </w:p>
  </w:footnote>
  <w:footnote w:id="22">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Allusions to this also appear quite frequently in Isaiah’s portrayal of exile and redemption, which follows the Egyptian paradigm. For a magnificent example of a section that alludes to the Exodus from Egypt, see e.g. </w:t>
      </w:r>
      <w:r w:rsidRPr="00BC6900">
        <w:rPr>
          <w:rFonts w:asciiTheme="minorBidi" w:hAnsiTheme="minorBidi" w:cstheme="minorBidi"/>
          <w:i/>
          <w:iCs/>
        </w:rPr>
        <w:t>Isaiah</w:t>
      </w:r>
      <w:r w:rsidRPr="00BC6900">
        <w:rPr>
          <w:rFonts w:asciiTheme="minorBidi" w:hAnsiTheme="minorBidi" w:cstheme="minorBidi"/>
        </w:rPr>
        <w:t xml:space="preserve"> 52:7-12.</w:t>
      </w:r>
    </w:p>
  </w:footnote>
  <w:footnote w:id="23">
    <w:p w:rsidR="00D42036" w:rsidRPr="00BC6900" w:rsidRDefault="00D42036" w:rsidP="00BC6900">
      <w:pPr>
        <w:pStyle w:val="FootnoteText"/>
        <w:jc w:val="both"/>
        <w:rPr>
          <w:rFonts w:asciiTheme="minorBidi" w:hAnsiTheme="minorBidi" w:cstheme="minorBidi"/>
        </w:rPr>
      </w:pPr>
      <w:r w:rsidRPr="00BC6900">
        <w:rPr>
          <w:rStyle w:val="FootnoteReference"/>
          <w:rFonts w:asciiTheme="minorBidi" w:hAnsiTheme="minorBidi" w:cstheme="minorBidi"/>
        </w:rPr>
        <w:footnoteRef/>
      </w:r>
      <w:r w:rsidRPr="00BC6900">
        <w:rPr>
          <w:rFonts w:asciiTheme="minorBidi" w:hAnsiTheme="minorBidi" w:cstheme="minorBidi"/>
        </w:rPr>
        <w:t xml:space="preserve"> God informs Abraham that he will deliver Israel from the foreign land during the </w:t>
      </w:r>
      <w:r w:rsidRPr="00BC6900">
        <w:rPr>
          <w:rFonts w:asciiTheme="minorBidi" w:hAnsiTheme="minorBidi" w:cstheme="minorBidi"/>
          <w:i/>
          <w:iCs/>
        </w:rPr>
        <w:t>berit bein habetarim</w:t>
      </w:r>
      <w:r w:rsidRPr="00BC6900">
        <w:rPr>
          <w:rFonts w:asciiTheme="minorBidi" w:hAnsiTheme="minorBidi" w:cstheme="minorBidi"/>
        </w:rPr>
        <w:t xml:space="preserve"> (</w:t>
      </w:r>
      <w:r w:rsidRPr="00BC6900">
        <w:rPr>
          <w:rFonts w:asciiTheme="minorBidi" w:hAnsiTheme="minorBidi" w:cstheme="minorBidi"/>
          <w:i/>
          <w:iCs/>
        </w:rPr>
        <w:t>Bereishit</w:t>
      </w:r>
      <w:r w:rsidRPr="00BC6900">
        <w:rPr>
          <w:rFonts w:asciiTheme="minorBidi" w:hAnsiTheme="minorBidi" w:cstheme="minorBidi"/>
        </w:rPr>
        <w:t xml:space="preserve"> 15). This promise may constitute the first realistic promise of salvation, offered to a nation in the throes of suffering and juxtaposed to the actual process of deliverance.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00"/>
    <w:rsid w:val="00061390"/>
    <w:rsid w:val="00135F87"/>
    <w:rsid w:val="001B0A8E"/>
    <w:rsid w:val="001D7100"/>
    <w:rsid w:val="00237F37"/>
    <w:rsid w:val="00314765"/>
    <w:rsid w:val="00401567"/>
    <w:rsid w:val="00550064"/>
    <w:rsid w:val="00674C44"/>
    <w:rsid w:val="006D7168"/>
    <w:rsid w:val="006E35D4"/>
    <w:rsid w:val="007504EC"/>
    <w:rsid w:val="007528C9"/>
    <w:rsid w:val="00757500"/>
    <w:rsid w:val="00765B01"/>
    <w:rsid w:val="007D1650"/>
    <w:rsid w:val="00813250"/>
    <w:rsid w:val="008B1D46"/>
    <w:rsid w:val="008F2AF8"/>
    <w:rsid w:val="00993D23"/>
    <w:rsid w:val="00B96A6C"/>
    <w:rsid w:val="00BC6900"/>
    <w:rsid w:val="00D0446D"/>
    <w:rsid w:val="00D42036"/>
    <w:rsid w:val="00DF258E"/>
    <w:rsid w:val="00E43AF2"/>
    <w:rsid w:val="00E83FF8"/>
    <w:rsid w:val="00F46057"/>
    <w:rsid w:val="00F96303"/>
    <w:rsid w:val="00FD01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6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147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76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rsid w:val="00314765"/>
    <w:rPr>
      <w:sz w:val="20"/>
      <w:szCs w:val="20"/>
    </w:rPr>
  </w:style>
  <w:style w:type="character" w:customStyle="1" w:styleId="FootnoteTextChar">
    <w:name w:val="Footnote Text Char"/>
    <w:basedOn w:val="DefaultParagraphFont"/>
    <w:link w:val="FootnoteText"/>
    <w:uiPriority w:val="99"/>
    <w:rsid w:val="00314765"/>
    <w:rPr>
      <w:rFonts w:ascii="Times New Roman" w:eastAsia="Times New Roman" w:hAnsi="Times New Roman" w:cs="Times New Roman"/>
      <w:sz w:val="20"/>
      <w:szCs w:val="20"/>
    </w:rPr>
  </w:style>
  <w:style w:type="character" w:styleId="FootnoteReference">
    <w:name w:val="footnote reference"/>
    <w:rsid w:val="00314765"/>
    <w:rPr>
      <w:vertAlign w:val="superscript"/>
    </w:rPr>
  </w:style>
  <w:style w:type="paragraph" w:styleId="BalloonText">
    <w:name w:val="Balloon Text"/>
    <w:basedOn w:val="Normal"/>
    <w:link w:val="BalloonTextChar"/>
    <w:uiPriority w:val="99"/>
    <w:semiHidden/>
    <w:unhideWhenUsed/>
    <w:rsid w:val="0075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00"/>
    <w:rPr>
      <w:rFonts w:ascii="Segoe UI" w:eastAsia="Times New Roman" w:hAnsi="Segoe UI" w:cs="Segoe UI"/>
      <w:sz w:val="18"/>
      <w:szCs w:val="18"/>
    </w:rPr>
  </w:style>
  <w:style w:type="paragraph" w:customStyle="1" w:styleId="a">
    <w:name w:val="מחבר"/>
    <w:basedOn w:val="Normal"/>
    <w:rsid w:val="00BC6900"/>
    <w:pPr>
      <w:keepNext/>
      <w:widowControl w:val="0"/>
      <w:autoSpaceDE w:val="0"/>
      <w:autoSpaceDN w:val="0"/>
      <w:bidi/>
      <w:spacing w:before="240"/>
    </w:pPr>
    <w:rPr>
      <w:b/>
      <w:bCs/>
      <w:sz w:val="26"/>
      <w:szCs w:val="26"/>
    </w:rPr>
  </w:style>
  <w:style w:type="paragraph" w:customStyle="1" w:styleId="CC">
    <w:name w:val="CC"/>
    <w:basedOn w:val="BodyText"/>
    <w:rsid w:val="00BC6900"/>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BC6900"/>
    <w:pPr>
      <w:spacing w:after="120"/>
    </w:pPr>
  </w:style>
  <w:style w:type="character" w:customStyle="1" w:styleId="BodyTextChar">
    <w:name w:val="Body Text Char"/>
    <w:basedOn w:val="DefaultParagraphFont"/>
    <w:link w:val="BodyText"/>
    <w:uiPriority w:val="99"/>
    <w:semiHidden/>
    <w:rsid w:val="00BC69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6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147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76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rsid w:val="00314765"/>
    <w:rPr>
      <w:sz w:val="20"/>
      <w:szCs w:val="20"/>
    </w:rPr>
  </w:style>
  <w:style w:type="character" w:customStyle="1" w:styleId="FootnoteTextChar">
    <w:name w:val="Footnote Text Char"/>
    <w:basedOn w:val="DefaultParagraphFont"/>
    <w:link w:val="FootnoteText"/>
    <w:uiPriority w:val="99"/>
    <w:rsid w:val="00314765"/>
    <w:rPr>
      <w:rFonts w:ascii="Times New Roman" w:eastAsia="Times New Roman" w:hAnsi="Times New Roman" w:cs="Times New Roman"/>
      <w:sz w:val="20"/>
      <w:szCs w:val="20"/>
    </w:rPr>
  </w:style>
  <w:style w:type="character" w:styleId="FootnoteReference">
    <w:name w:val="footnote reference"/>
    <w:rsid w:val="00314765"/>
    <w:rPr>
      <w:vertAlign w:val="superscript"/>
    </w:rPr>
  </w:style>
  <w:style w:type="paragraph" w:styleId="BalloonText">
    <w:name w:val="Balloon Text"/>
    <w:basedOn w:val="Normal"/>
    <w:link w:val="BalloonTextChar"/>
    <w:uiPriority w:val="99"/>
    <w:semiHidden/>
    <w:unhideWhenUsed/>
    <w:rsid w:val="0075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00"/>
    <w:rPr>
      <w:rFonts w:ascii="Segoe UI" w:eastAsia="Times New Roman" w:hAnsi="Segoe UI" w:cs="Segoe UI"/>
      <w:sz w:val="18"/>
      <w:szCs w:val="18"/>
    </w:rPr>
  </w:style>
  <w:style w:type="paragraph" w:customStyle="1" w:styleId="a">
    <w:name w:val="מחבר"/>
    <w:basedOn w:val="Normal"/>
    <w:rsid w:val="00BC6900"/>
    <w:pPr>
      <w:keepNext/>
      <w:widowControl w:val="0"/>
      <w:autoSpaceDE w:val="0"/>
      <w:autoSpaceDN w:val="0"/>
      <w:bidi/>
      <w:spacing w:before="240"/>
    </w:pPr>
    <w:rPr>
      <w:b/>
      <w:bCs/>
      <w:sz w:val="26"/>
      <w:szCs w:val="26"/>
    </w:rPr>
  </w:style>
  <w:style w:type="paragraph" w:customStyle="1" w:styleId="CC">
    <w:name w:val="CC"/>
    <w:basedOn w:val="BodyText"/>
    <w:rsid w:val="00BC6900"/>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BC6900"/>
    <w:pPr>
      <w:spacing w:after="120"/>
    </w:pPr>
  </w:style>
  <w:style w:type="character" w:customStyle="1" w:styleId="BodyTextChar">
    <w:name w:val="Body Text Char"/>
    <w:basedOn w:val="DefaultParagraphFont"/>
    <w:link w:val="BodyText"/>
    <w:uiPriority w:val="99"/>
    <w:semiHidden/>
    <w:rsid w:val="00BC69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CB09-0508-41B2-9E4A-472229DE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2018-01-02T07:27:00Z</dcterms:created>
  <dcterms:modified xsi:type="dcterms:W3CDTF">2018-01-02T08:09:00Z</dcterms:modified>
</cp:coreProperties>
</file>