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D0" w:rsidRPr="007E41D0" w:rsidRDefault="007E41D0" w:rsidP="00F14508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7E41D0">
        <w:rPr>
          <w:rFonts w:asciiTheme="minorBidi" w:hAnsiTheme="minorBidi" w:cstheme="minorBidi"/>
          <w:caps/>
          <w:sz w:val="24"/>
          <w:szCs w:val="24"/>
          <w:lang w:val="de-DE"/>
        </w:rPr>
        <w:t>YESHIVAT HAR ETZION</w:t>
      </w: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7E41D0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7E41D0">
        <w:rPr>
          <w:rFonts w:asciiTheme="minorBidi" w:hAnsiTheme="minorBidi"/>
          <w:caps/>
          <w:sz w:val="24"/>
          <w:szCs w:val="24"/>
        </w:rPr>
        <w:t>*********************************************************</w:t>
      </w: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7E41D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 Path of the Piaseczner Rebbe</w:t>
      </w: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7E41D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By Dr. Ron Wacks</w:t>
      </w: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E41D0" w:rsidRPr="007E41D0" w:rsidRDefault="007E41D0" w:rsidP="00F14508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14508">
        <w:rPr>
          <w:rFonts w:asciiTheme="minorBidi" w:hAnsiTheme="minorBidi"/>
          <w:b/>
          <w:bCs/>
          <w:sz w:val="24"/>
          <w:szCs w:val="24"/>
        </w:rPr>
        <w:t>Shiur</w:t>
      </w:r>
      <w:r w:rsidRPr="007E41D0">
        <w:rPr>
          <w:rFonts w:asciiTheme="minorBidi" w:hAnsiTheme="minorBidi"/>
          <w:b/>
          <w:bCs/>
          <w:sz w:val="24"/>
          <w:szCs w:val="24"/>
        </w:rPr>
        <w:t xml:space="preserve"> #07: R. Kalonymus’s Works (Part III)</w:t>
      </w:r>
    </w:p>
    <w:p w:rsidR="001F2234" w:rsidRDefault="001F2234" w:rsidP="00F14508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0C540E" w:rsidRPr="007E41D0" w:rsidRDefault="000C540E" w:rsidP="00F14508">
      <w:pPr>
        <w:widowControl w:val="0"/>
        <w:spacing w:after="0" w:line="240" w:lineRule="auto"/>
        <w:ind w:firstLine="426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A94629" w:rsidRPr="007E41D0" w:rsidRDefault="0019257C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Committing </w:t>
      </w:r>
      <w:r w:rsidR="007E41D0">
        <w:rPr>
          <w:rFonts w:asciiTheme="minorBidi" w:hAnsiTheme="minorBidi"/>
          <w:sz w:val="24"/>
          <w:szCs w:val="24"/>
          <w:lang w:val="en-GB"/>
        </w:rPr>
        <w:t>C</w:t>
      </w:r>
      <w:r w:rsidR="000C540E">
        <w:rPr>
          <w:rFonts w:asciiTheme="minorBidi" w:hAnsiTheme="minorBidi"/>
          <w:sz w:val="24"/>
          <w:szCs w:val="24"/>
          <w:lang w:val="en-GB"/>
        </w:rPr>
        <w:t>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teachings to writing goes against the essential nature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as </w:t>
      </w:r>
      <w:r w:rsidR="00F43EB7">
        <w:rPr>
          <w:rFonts w:asciiTheme="minorBidi" w:hAnsiTheme="minorBidi"/>
          <w:i/>
          <w:iCs/>
          <w:sz w:val="24"/>
          <w:szCs w:val="24"/>
          <w:lang w:val="en-GB"/>
        </w:rPr>
        <w:t>chassidut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is not the sort of knowledge that can be learned from books – in contrast to </w:t>
      </w:r>
      <w:r w:rsidR="00F43EB7">
        <w:rPr>
          <w:rFonts w:asciiTheme="minorBidi" w:hAnsiTheme="minorBidi"/>
          <w:sz w:val="24"/>
          <w:szCs w:val="24"/>
          <w:lang w:val="en-GB"/>
        </w:rPr>
        <w:t>H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alakha, 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for 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example.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Ch</w:t>
      </w:r>
      <w:r w:rsidR="001859FE" w:rsidRPr="00F43EB7">
        <w:rPr>
          <w:rFonts w:asciiTheme="minorBidi" w:hAnsiTheme="minorBidi"/>
          <w:i/>
          <w:iCs/>
          <w:sz w:val="24"/>
          <w:szCs w:val="24"/>
          <w:lang w:val="en-GB"/>
        </w:rPr>
        <w:t>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1859FE" w:rsidRPr="007E41D0">
        <w:rPr>
          <w:rFonts w:asciiTheme="minorBidi" w:hAnsiTheme="minorBidi"/>
          <w:sz w:val="24"/>
          <w:szCs w:val="24"/>
          <w:lang w:val="en-GB"/>
        </w:rPr>
        <w:t xml:space="preserve"> reveals and expresses itself in life as it is lived;</w:t>
      </w:r>
      <w:r w:rsidR="001859FE"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1"/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it is </w:t>
      </w:r>
      <w:r w:rsidR="00F43EB7">
        <w:rPr>
          <w:rFonts w:asciiTheme="minorBidi" w:hAnsiTheme="minorBidi"/>
          <w:sz w:val="24"/>
          <w:szCs w:val="24"/>
          <w:lang w:val="en-GB"/>
        </w:rPr>
        <w:t>transmitted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from the Rebbe to the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A94629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through the Rebbe’s words and the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A94629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>’s listening, through watching the Rebbe’s customs and habits</w:t>
      </w:r>
      <w:r w:rsidR="00F43EB7">
        <w:rPr>
          <w:rFonts w:asciiTheme="minorBidi" w:hAnsiTheme="minorBidi"/>
          <w:sz w:val="24"/>
          <w:szCs w:val="24"/>
          <w:lang w:val="en-GB"/>
        </w:rPr>
        <w:t>, and through fraternal bonding,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through dancing and drinking together. </w:t>
      </w:r>
      <w:r w:rsidR="00F43EB7">
        <w:rPr>
          <w:rFonts w:asciiTheme="minorBidi" w:hAnsiTheme="minorBidi"/>
          <w:i/>
          <w:iCs/>
          <w:sz w:val="24"/>
          <w:szCs w:val="24"/>
          <w:lang w:val="en-GB"/>
        </w:rPr>
        <w:t>Chassidut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is life, not </w:t>
      </w:r>
      <w:r w:rsidR="00F43EB7">
        <w:rPr>
          <w:rFonts w:asciiTheme="minorBidi" w:hAnsiTheme="minorBidi"/>
          <w:sz w:val="24"/>
          <w:szCs w:val="24"/>
          <w:lang w:val="en-GB"/>
        </w:rPr>
        <w:t>simply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43EB7">
        <w:rPr>
          <w:rFonts w:asciiTheme="minorBidi" w:hAnsiTheme="minorBidi"/>
          <w:sz w:val="24"/>
          <w:szCs w:val="24"/>
          <w:lang w:val="en-GB"/>
        </w:rPr>
        <w:t>words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on paper. </w:t>
      </w:r>
      <w:r w:rsidR="00F43EB7">
        <w:rPr>
          <w:rFonts w:asciiTheme="minorBidi" w:hAnsiTheme="minorBidi"/>
          <w:sz w:val="24"/>
          <w:szCs w:val="24"/>
          <w:lang w:val="en-GB"/>
        </w:rPr>
        <w:t>As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 xml:space="preserve"> R. Kalonymus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put it</w:t>
      </w:r>
      <w:r w:rsidR="00A94629" w:rsidRPr="007E41D0">
        <w:rPr>
          <w:rFonts w:asciiTheme="minorBidi" w:hAnsiTheme="minorBidi"/>
          <w:sz w:val="24"/>
          <w:szCs w:val="24"/>
          <w:lang w:val="en-GB"/>
        </w:rPr>
        <w:t>:</w:t>
      </w:r>
    </w:p>
    <w:p w:rsidR="007E41D0" w:rsidRDefault="007E41D0" w:rsidP="00F14508">
      <w:pPr>
        <w:spacing w:after="0" w:line="240" w:lineRule="auto"/>
        <w:ind w:left="720" w:hanging="11"/>
        <w:jc w:val="both"/>
        <w:rPr>
          <w:rFonts w:asciiTheme="minorBidi" w:hAnsiTheme="minorBidi"/>
          <w:sz w:val="24"/>
          <w:szCs w:val="24"/>
          <w:lang w:val="en-GB"/>
        </w:rPr>
      </w:pPr>
    </w:p>
    <w:p w:rsidR="00A94629" w:rsidRPr="007E41D0" w:rsidRDefault="00A94629" w:rsidP="00F14508">
      <w:pPr>
        <w:spacing w:after="0" w:line="240" w:lineRule="auto"/>
        <w:ind w:left="720" w:hanging="11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The essence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is not to be found in a book, but rather in the 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 xml:space="preserve">bones of 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actual </w:t>
      </w:r>
      <w:r w:rsid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>in a ma</w:t>
      </w:r>
      <w:r w:rsidR="00F43EB7">
        <w:rPr>
          <w:rFonts w:asciiTheme="minorBidi" w:hAnsiTheme="minorBidi"/>
          <w:sz w:val="24"/>
          <w:szCs w:val="24"/>
          <w:lang w:val="en-GB"/>
        </w:rPr>
        <w:t>nner reminiscent of the verse, “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>This is the book of the generations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of man.” M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>e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n and 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are the book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4E3612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– their journeys and actions along with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 their selves and their feelings, what they did in order to 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arrive at 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each </w:t>
      </w:r>
      <w:r w:rsidR="00F43EB7">
        <w:rPr>
          <w:rFonts w:asciiTheme="minorBidi" w:hAnsiTheme="minorBidi"/>
          <w:sz w:val="24"/>
          <w:szCs w:val="24"/>
          <w:lang w:val="en-GB"/>
        </w:rPr>
        <w:t>spark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 of light, vit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ality in performance of 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mitzvot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 and prayer and </w:t>
      </w:r>
      <w:r w:rsidR="00F43EB7">
        <w:rPr>
          <w:rFonts w:asciiTheme="minorBidi" w:hAnsiTheme="minorBidi"/>
          <w:sz w:val="24"/>
          <w:szCs w:val="24"/>
          <w:lang w:val="en-GB"/>
        </w:rPr>
        <w:t>any stage of the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 level</w:t>
      </w:r>
      <w:r w:rsidR="00F43EB7">
        <w:rPr>
          <w:rFonts w:asciiTheme="minorBidi" w:hAnsiTheme="minorBidi"/>
          <w:sz w:val="24"/>
          <w:szCs w:val="24"/>
          <w:lang w:val="en-GB"/>
        </w:rPr>
        <w:t>s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 xml:space="preserve">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4E3612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4E3612" w:rsidRPr="007E41D0">
        <w:rPr>
          <w:rFonts w:asciiTheme="minorBidi" w:hAnsiTheme="minorBidi"/>
          <w:sz w:val="24"/>
          <w:szCs w:val="24"/>
          <w:lang w:val="en-GB"/>
        </w:rPr>
        <w:t>, and how they felt when achieving each of these…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 The main locus and literature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5E6239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 is the 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themselves. There is no orderly written instruction of how a person is to behave if he wishes to become a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5E6239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. Any young Torah scholar who is among 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as they 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carry out 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>th</w:t>
      </w:r>
      <w:r w:rsidR="00F43EB7">
        <w:rPr>
          <w:rFonts w:asciiTheme="minorBidi" w:hAnsiTheme="minorBidi"/>
          <w:sz w:val="24"/>
          <w:szCs w:val="24"/>
          <w:lang w:val="en-GB"/>
        </w:rPr>
        <w:t>eir personal behavio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>r and their physical and spiritual interaction between each other und</w:t>
      </w:r>
      <w:r w:rsidR="00F43EB7">
        <w:rPr>
          <w:rFonts w:asciiTheme="minorBidi" w:hAnsiTheme="minorBidi"/>
          <w:sz w:val="24"/>
          <w:szCs w:val="24"/>
          <w:lang w:val="en-GB"/>
        </w:rPr>
        <w:t>er the influence of their Rebbe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 will become a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5E6239"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>
        <w:rPr>
          <w:rFonts w:asciiTheme="minorBidi" w:hAnsiTheme="minorBidi"/>
          <w:sz w:val="24"/>
          <w:szCs w:val="24"/>
          <w:lang w:val="en-GB"/>
        </w:rPr>
        <w:t>.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 xml:space="preserve"> (</w:t>
      </w:r>
      <w:r w:rsidR="005E6239" w:rsidRPr="007E41D0">
        <w:rPr>
          <w:rFonts w:asciiTheme="minorBidi" w:hAnsiTheme="minorBidi"/>
          <w:i/>
          <w:iCs/>
          <w:sz w:val="24"/>
          <w:szCs w:val="24"/>
          <w:lang w:val="en-GB"/>
        </w:rPr>
        <w:t>Mevo She’arim</w:t>
      </w:r>
      <w:r w:rsidR="005E6239" w:rsidRPr="007E41D0">
        <w:rPr>
          <w:rFonts w:asciiTheme="minorBidi" w:hAnsiTheme="minorBidi"/>
          <w:sz w:val="24"/>
          <w:szCs w:val="24"/>
          <w:lang w:val="en-GB"/>
        </w:rPr>
        <w:t>, p. 278)</w:t>
      </w:r>
    </w:p>
    <w:p w:rsidR="007E41D0" w:rsidRDefault="007E41D0" w:rsidP="00F14508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lang w:val="en-GB"/>
        </w:rPr>
      </w:pPr>
    </w:p>
    <w:p w:rsidR="00F43EB7" w:rsidRDefault="005E6239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>In the first generation of Chabad</w:t>
      </w:r>
      <w:r w:rsidR="00F43EB7">
        <w:rPr>
          <w:rFonts w:asciiTheme="minorBidi" w:hAnsiTheme="minorBidi"/>
          <w:sz w:val="24"/>
          <w:szCs w:val="24"/>
          <w:lang w:val="en-GB"/>
        </w:rPr>
        <w:t>,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a similar dilemma arose concerning the relationship between speech and writing. R. Shneur Zalman of Liadi, </w:t>
      </w:r>
      <w:r w:rsidR="00F43EB7">
        <w:rPr>
          <w:rFonts w:asciiTheme="minorBidi" w:hAnsiTheme="minorBidi"/>
          <w:sz w:val="24"/>
          <w:szCs w:val="24"/>
          <w:lang w:val="en-GB"/>
        </w:rPr>
        <w:t>addressed this dilemma in the introduction to his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1F4E9F" w:rsidRPr="007E41D0">
        <w:rPr>
          <w:rFonts w:asciiTheme="minorBidi" w:hAnsiTheme="minorBidi"/>
          <w:i/>
          <w:iCs/>
          <w:sz w:val="24"/>
          <w:szCs w:val="24"/>
          <w:lang w:val="en-GB"/>
        </w:rPr>
        <w:t>Likkutei Amarim</w:t>
      </w: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 xml:space="preserve"> Tania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, the first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work to be written systematically as a book rather than a collection of teachings </w:t>
      </w:r>
      <w:r w:rsidRPr="007E41D0">
        <w:rPr>
          <w:rFonts w:asciiTheme="minorBidi" w:hAnsiTheme="minorBidi"/>
          <w:sz w:val="24"/>
          <w:szCs w:val="24"/>
          <w:lang w:val="en-GB"/>
        </w:rPr>
        <w:lastRenderedPageBreak/>
        <w:t>and sermons.</w:t>
      </w:r>
      <w:r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2"/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On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the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one hand, he acknowledg</w:t>
      </w:r>
      <w:bookmarkStart w:id="0" w:name="_GoBack"/>
      <w:bookmarkEnd w:id="0"/>
      <w:r w:rsidRPr="007E41D0">
        <w:rPr>
          <w:rFonts w:asciiTheme="minorBidi" w:hAnsiTheme="minorBidi"/>
          <w:sz w:val="24"/>
          <w:szCs w:val="24"/>
          <w:lang w:val="en-GB"/>
        </w:rPr>
        <w:t>es the pitfalls of writing; on the other ha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nd, he seeks an alternative to </w:t>
      </w: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>yechidut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with him – the live enc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ounter between himself and his 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chassidim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>From R. Shneur Zalman’s words we sense the tension between a live encounter with the Rebbe and the writing of a book: even if the book truly reflects his living Torah, it cannot touch the soul of the reader and his own specific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and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 xml:space="preserve"> unique needs as dictated by his soul-root. A book contains a great many statements and teachings, some of which are directed at others and not at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 the specific reader in question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 xml:space="preserve">. In a live encounter, the Rebbe can direct his words with great accuracy so as to address the psychological and spiritual situation and needs of the individual </w:t>
      </w:r>
      <w:r w:rsidR="00703051" w:rsidRPr="00F43EB7">
        <w:rPr>
          <w:rFonts w:asciiTheme="minorBidi" w:hAnsiTheme="minorBidi"/>
          <w:i/>
          <w:iCs/>
          <w:sz w:val="24"/>
          <w:szCs w:val="24"/>
          <w:lang w:val="en-GB"/>
        </w:rPr>
        <w:t>chas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s</w:t>
      </w:r>
      <w:r w:rsidR="00703051" w:rsidRPr="00F43EB7">
        <w:rPr>
          <w:rFonts w:asciiTheme="minorBidi" w:hAnsiTheme="minorBidi"/>
          <w:i/>
          <w:iCs/>
          <w:sz w:val="24"/>
          <w:szCs w:val="24"/>
          <w:lang w:val="en-GB"/>
        </w:rPr>
        <w:t>id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F43EB7">
        <w:rPr>
          <w:rFonts w:asciiTheme="minorBidi" w:hAnsiTheme="minorBidi"/>
          <w:sz w:val="24"/>
          <w:szCs w:val="24"/>
          <w:lang w:val="en-GB"/>
        </w:rPr>
        <w:t>Despite the pitfalls of the written word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>,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however,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 xml:space="preserve"> R. Shneur Zalman’s following was growing exponentially and he found himself unable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to devote time to each of his 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chassidim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>p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ersonally. This led to </w:t>
      </w:r>
      <w:r w:rsidR="00703051" w:rsidRPr="007E41D0">
        <w:rPr>
          <w:rFonts w:asciiTheme="minorBidi" w:hAnsiTheme="minorBidi"/>
          <w:sz w:val="24"/>
          <w:szCs w:val="24"/>
          <w:lang w:val="en-GB"/>
        </w:rPr>
        <w:t xml:space="preserve">his decision to write the book. </w:t>
      </w:r>
    </w:p>
    <w:p w:rsidR="00F43EB7" w:rsidRDefault="00F43EB7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F43EB7" w:rsidRDefault="00703051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>Likkutei Amarim Tania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was not wri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tten with </w:t>
      </w:r>
      <w:r w:rsidR="00F43EB7">
        <w:rPr>
          <w:rFonts w:asciiTheme="minorBidi" w:hAnsiTheme="minorBidi"/>
          <w:sz w:val="24"/>
          <w:szCs w:val="24"/>
          <w:lang w:val="en-GB"/>
        </w:rPr>
        <w:t>the goal of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presenting 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philosophy as originating in the thoughts of the author, but rather in the wake of questions and spiritual problems that his 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had discussed with him, 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which led to the development of the </w:t>
      </w:r>
      <w:r w:rsidRPr="007E41D0">
        <w:rPr>
          <w:rFonts w:asciiTheme="minorBidi" w:hAnsiTheme="minorBidi"/>
          <w:sz w:val="24"/>
          <w:szCs w:val="24"/>
          <w:lang w:val="en-GB"/>
        </w:rPr>
        <w:t>teachings presented in the book</w:t>
      </w:r>
      <w:r w:rsidR="00F43EB7">
        <w:rPr>
          <w:rFonts w:asciiTheme="minorBidi" w:hAnsiTheme="minorBidi"/>
          <w:sz w:val="24"/>
          <w:szCs w:val="24"/>
          <w:lang w:val="en-GB"/>
        </w:rPr>
        <w:t>.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R. Shneur Zalman states explicitly that </w:t>
      </w:r>
      <w:r w:rsidR="002F7013" w:rsidRPr="007E41D0">
        <w:rPr>
          <w:rFonts w:asciiTheme="minorBidi" w:hAnsiTheme="minorBidi"/>
          <w:sz w:val="24"/>
          <w:szCs w:val="24"/>
          <w:lang w:val="en-GB"/>
        </w:rPr>
        <w:t xml:space="preserve">he had his </w:t>
      </w:r>
      <w:r w:rsidR="000C540E" w:rsidRPr="00F43EB7">
        <w:rPr>
          <w:rFonts w:asciiTheme="minorBidi" w:hAnsiTheme="minorBidi"/>
          <w:i/>
          <w:iCs/>
          <w:sz w:val="24"/>
          <w:szCs w:val="24"/>
          <w:lang w:val="en-GB"/>
        </w:rPr>
        <w:t>chassidim</w:t>
      </w:r>
      <w:r w:rsidR="000C540E">
        <w:rPr>
          <w:rFonts w:asciiTheme="minorBidi" w:hAnsiTheme="minorBidi"/>
          <w:sz w:val="24"/>
          <w:szCs w:val="24"/>
          <w:lang w:val="en-GB"/>
        </w:rPr>
        <w:t xml:space="preserve"> </w:t>
      </w:r>
      <w:r w:rsidR="002F7013" w:rsidRPr="007E41D0">
        <w:rPr>
          <w:rFonts w:asciiTheme="minorBidi" w:hAnsiTheme="minorBidi"/>
          <w:sz w:val="24"/>
          <w:szCs w:val="24"/>
          <w:lang w:val="en-GB"/>
        </w:rPr>
        <w:t>in mind as he wrote.</w:t>
      </w:r>
      <w:r w:rsidR="002F7013"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3"/>
      </w:r>
      <w:r w:rsidR="009D2646"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</w:p>
    <w:p w:rsidR="00F43EB7" w:rsidRDefault="00F43EB7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2638DA" w:rsidRDefault="009D2646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The criticism directed at R. Shneur Zalman following the publication of his </w:t>
      </w: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>Likkutei Amarim Tania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came not only from the outside –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from opponents of </w:t>
      </w:r>
      <w:r w:rsidR="00F43EB7">
        <w:rPr>
          <w:rFonts w:asciiTheme="minorBidi" w:hAnsiTheme="minorBidi"/>
          <w:i/>
          <w:iCs/>
          <w:sz w:val="24"/>
          <w:szCs w:val="24"/>
          <w:lang w:val="en-GB"/>
        </w:rPr>
        <w:t>chassidut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such as the Vilna Gaon, who</w:t>
      </w:r>
      <w:r w:rsidR="00F43EB7">
        <w:rPr>
          <w:rFonts w:asciiTheme="minorBidi" w:hAnsiTheme="minorBidi"/>
          <w:sz w:val="24"/>
          <w:szCs w:val="24"/>
          <w:lang w:val="en-GB"/>
        </w:rPr>
        <w:t xml:space="preserve"> objected to the content itself –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but also from within the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ranks. </w:t>
      </w:r>
      <w:r w:rsidR="00F43EB7">
        <w:rPr>
          <w:rFonts w:asciiTheme="minorBidi" w:hAnsiTheme="minorBidi"/>
          <w:sz w:val="24"/>
          <w:szCs w:val="24"/>
          <w:lang w:val="en-GB"/>
        </w:rPr>
        <w:t>One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complaint on the part of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leaders was that the book presented kabbalistic concepts too openly. </w:t>
      </w:r>
      <w:r w:rsidR="00F43EB7">
        <w:rPr>
          <w:rFonts w:asciiTheme="minorBidi" w:hAnsiTheme="minorBidi"/>
          <w:sz w:val="24"/>
          <w:szCs w:val="24"/>
          <w:lang w:val="en-GB"/>
        </w:rPr>
        <w:t>But a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nother complaint was that it committed the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43EB7">
        <w:rPr>
          <w:rFonts w:asciiTheme="minorBidi" w:hAnsiTheme="minorBidi"/>
          <w:sz w:val="24"/>
          <w:szCs w:val="24"/>
          <w:lang w:val="en-GB"/>
        </w:rPr>
        <w:t>approach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to w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>riting,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in view of the fact that the uniqueness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rest</w:t>
      </w:r>
      <w:r w:rsidR="00F43EB7">
        <w:rPr>
          <w:rFonts w:asciiTheme="minorBidi" w:hAnsiTheme="minorBidi"/>
          <w:sz w:val="24"/>
          <w:szCs w:val="24"/>
          <w:lang w:val="en-GB"/>
        </w:rPr>
        <w:t>s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F43EB7">
        <w:rPr>
          <w:rFonts w:asciiTheme="minorBidi" w:hAnsiTheme="minorBidi"/>
          <w:sz w:val="24"/>
          <w:szCs w:val="24"/>
          <w:lang w:val="en-GB"/>
        </w:rPr>
        <w:t>among other things</w:t>
      </w:r>
      <w:r w:rsidRPr="007E41D0">
        <w:rPr>
          <w:rFonts w:asciiTheme="minorBidi" w:hAnsiTheme="minorBidi"/>
          <w:sz w:val="24"/>
          <w:szCs w:val="24"/>
          <w:lang w:val="en-GB"/>
        </w:rPr>
        <w:t>, on the unmediated bond between the Rebbe and his disciples. A written book seem</w:t>
      </w:r>
      <w:r w:rsidR="00F43EB7">
        <w:rPr>
          <w:rFonts w:asciiTheme="minorBidi" w:hAnsiTheme="minorBidi"/>
          <w:sz w:val="24"/>
          <w:szCs w:val="24"/>
          <w:lang w:val="en-GB"/>
        </w:rPr>
        <w:t>s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like a lifeless corpse in comparison.</w:t>
      </w:r>
      <w:r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4"/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</w:p>
    <w:p w:rsidR="007E41D0" w:rsidRPr="007E41D0" w:rsidRDefault="007E41D0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5E6239" w:rsidRDefault="002638DA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Indeed, R. Shneur </w:t>
      </w:r>
      <w:r w:rsidR="00F43EB7">
        <w:rPr>
          <w:rFonts w:asciiTheme="minorBidi" w:hAnsiTheme="minorBidi"/>
          <w:sz w:val="24"/>
          <w:szCs w:val="24"/>
          <w:lang w:val="en-GB"/>
        </w:rPr>
        <w:t>Zalman was a courageous pioneer. This is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attested to by a story that appears in 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 xml:space="preserve">Shivchei 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H</w:t>
      </w:r>
      <w:r w:rsidRPr="00F43EB7">
        <w:rPr>
          <w:rFonts w:asciiTheme="minorBidi" w:hAnsiTheme="minorBidi"/>
          <w:i/>
          <w:iCs/>
          <w:sz w:val="24"/>
          <w:szCs w:val="24"/>
          <w:lang w:val="en-GB"/>
        </w:rPr>
        <w:t>a-Besht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concerning the Ba’al Shem Tov’s reservations about having his teachings written down, lest they be misunderstood</w:t>
      </w:r>
      <w:r w:rsidR="00F43EB7">
        <w:rPr>
          <w:rFonts w:asciiTheme="minorBidi" w:hAnsiTheme="minorBidi"/>
          <w:sz w:val="24"/>
          <w:szCs w:val="24"/>
          <w:lang w:val="en-GB"/>
        </w:rPr>
        <w:t>.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43EB7">
        <w:rPr>
          <w:rFonts w:asciiTheme="minorBidi" w:hAnsiTheme="minorBidi"/>
          <w:sz w:val="24"/>
          <w:szCs w:val="24"/>
          <w:lang w:val="en-GB"/>
        </w:rPr>
        <w:t>This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fear accompanied many of the leaders of </w:t>
      </w:r>
      <w:r w:rsidR="007E41D0" w:rsidRPr="00F43EB7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F43EB7" w:rsidRPr="00F43EB7">
        <w:rPr>
          <w:rFonts w:asciiTheme="minorBidi" w:hAnsiTheme="minorBidi"/>
          <w:i/>
          <w:iCs/>
          <w:sz w:val="24"/>
          <w:szCs w:val="24"/>
          <w:lang w:val="en-GB"/>
        </w:rPr>
        <w:t>hassidut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throughout the generations, </w:t>
      </w:r>
      <w:r w:rsidR="00F43EB7">
        <w:rPr>
          <w:rFonts w:asciiTheme="minorBidi" w:hAnsiTheme="minorBidi"/>
          <w:sz w:val="24"/>
          <w:szCs w:val="24"/>
          <w:lang w:val="en-GB"/>
        </w:rPr>
        <w:t>until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our own times:</w:t>
      </w:r>
    </w:p>
    <w:p w:rsidR="007E41D0" w:rsidRPr="007E41D0" w:rsidRDefault="007E41D0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2638DA" w:rsidRDefault="002638DA" w:rsidP="00F1450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>I heard from the Rabbi of our community: Once, a certain man wrote a teaching of the Ba’al Shem Tov as he had heard it from him. At some point the Ba’al Shem Tov perceived a malevolent</w:t>
      </w:r>
      <w:r w:rsidR="001F4E9F" w:rsidRPr="007E41D0">
        <w:rPr>
          <w:rFonts w:asciiTheme="minorBidi" w:hAnsiTheme="minorBidi"/>
          <w:sz w:val="24"/>
          <w:szCs w:val="24"/>
          <w:lang w:val="en-GB"/>
        </w:rPr>
        <w:t xml:space="preserve"> angel going about holding a boo</w:t>
      </w:r>
      <w:r w:rsidR="00F43EB7">
        <w:rPr>
          <w:rFonts w:asciiTheme="minorBidi" w:hAnsiTheme="minorBidi"/>
          <w:sz w:val="24"/>
          <w:szCs w:val="24"/>
          <w:lang w:val="en-GB"/>
        </w:rPr>
        <w:t>k. He said to him, “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What is </w:t>
      </w:r>
      <w:r w:rsidR="00F43EB7">
        <w:rPr>
          <w:rFonts w:asciiTheme="minorBidi" w:hAnsiTheme="minorBidi"/>
          <w:sz w:val="24"/>
          <w:szCs w:val="24"/>
          <w:lang w:val="en-GB"/>
        </w:rPr>
        <w:t>that book that you are holding?” He replied, “It is the book that you wrote.”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Then the Ba’al Shem Tov understood that there was someone who was writing down his teachings. He gathered all </w:t>
      </w:r>
      <w:r w:rsidR="003A56E2">
        <w:rPr>
          <w:rFonts w:asciiTheme="minorBidi" w:hAnsiTheme="minorBidi"/>
          <w:sz w:val="24"/>
          <w:szCs w:val="24"/>
          <w:lang w:val="en-GB"/>
        </w:rPr>
        <w:t>his followers and asked them, “</w:t>
      </w:r>
      <w:r w:rsidRPr="007E41D0">
        <w:rPr>
          <w:rFonts w:asciiTheme="minorBidi" w:hAnsiTheme="minorBidi"/>
          <w:sz w:val="24"/>
          <w:szCs w:val="24"/>
          <w:lang w:val="en-GB"/>
        </w:rPr>
        <w:t>Who amo</w:t>
      </w:r>
      <w:r w:rsidR="003A56E2">
        <w:rPr>
          <w:rFonts w:asciiTheme="minorBidi" w:hAnsiTheme="minorBidi"/>
          <w:sz w:val="24"/>
          <w:szCs w:val="24"/>
          <w:lang w:val="en-GB"/>
        </w:rPr>
        <w:t>ng you is writing my teachings?” The man confessed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and brought the Ba’al Shem Tov his writings. The Ba’al Shem Tov looked at them a</w:t>
      </w:r>
      <w:r w:rsidR="003A56E2">
        <w:rPr>
          <w:rFonts w:asciiTheme="minorBidi" w:hAnsiTheme="minorBidi"/>
          <w:sz w:val="24"/>
          <w:szCs w:val="24"/>
          <w:lang w:val="en-GB"/>
        </w:rPr>
        <w:t>nd said, “</w:t>
      </w:r>
      <w:r w:rsidRPr="007E41D0">
        <w:rPr>
          <w:rFonts w:asciiTheme="minorBidi" w:hAnsiTheme="minorBidi"/>
          <w:sz w:val="24"/>
          <w:szCs w:val="24"/>
          <w:lang w:val="en-GB"/>
        </w:rPr>
        <w:t>There is not a s</w:t>
      </w:r>
      <w:r w:rsidR="003A56E2">
        <w:rPr>
          <w:rFonts w:asciiTheme="minorBidi" w:hAnsiTheme="minorBidi"/>
          <w:sz w:val="24"/>
          <w:szCs w:val="24"/>
          <w:lang w:val="en-GB"/>
        </w:rPr>
        <w:t>ingle thing here that I taught.</w:t>
      </w:r>
      <w:r w:rsidRPr="007E41D0">
        <w:rPr>
          <w:rFonts w:asciiTheme="minorBidi" w:hAnsiTheme="minorBidi"/>
          <w:sz w:val="24"/>
          <w:szCs w:val="24"/>
          <w:lang w:val="en-GB"/>
        </w:rPr>
        <w:t>”</w:t>
      </w:r>
      <w:r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5"/>
      </w:r>
    </w:p>
    <w:p w:rsidR="007E41D0" w:rsidRPr="007E41D0" w:rsidRDefault="007E41D0" w:rsidP="00F1450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-GB"/>
        </w:rPr>
      </w:pPr>
    </w:p>
    <w:p w:rsidR="002638DA" w:rsidRPr="003A56E2" w:rsidRDefault="002638DA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Opposition to the writing of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teachings in books is also to be found </w:t>
      </w:r>
      <w:r w:rsidR="003A56E2">
        <w:rPr>
          <w:rFonts w:asciiTheme="minorBidi" w:hAnsiTheme="minorBidi"/>
          <w:sz w:val="24"/>
          <w:szCs w:val="24"/>
          <w:lang w:val="en-GB"/>
        </w:rPr>
        <w:t>in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the </w:t>
      </w:r>
      <w:r w:rsidR="007E41D0" w:rsidRPr="003A56E2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3A56E2" w:rsidRPr="003A56E2">
        <w:rPr>
          <w:rFonts w:asciiTheme="minorBidi" w:hAnsiTheme="minorBidi"/>
          <w:i/>
          <w:iCs/>
          <w:sz w:val="24"/>
          <w:szCs w:val="24"/>
          <w:lang w:val="en-GB"/>
        </w:rPr>
        <w:t>u</w:t>
      </w:r>
      <w:r w:rsidR="003A56E2">
        <w:rPr>
          <w:rFonts w:asciiTheme="minorBidi" w:hAnsiTheme="minorBidi"/>
          <w:i/>
          <w:iCs/>
          <w:sz w:val="24"/>
          <w:szCs w:val="24"/>
          <w:lang w:val="en-GB"/>
        </w:rPr>
        <w:t>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of</w:t>
      </w:r>
      <w:r w:rsidRPr="003A56E2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Przysucha and of Kotzk, with the claim that </w:t>
      </w:r>
      <w:r w:rsidR="007E41D0" w:rsidRP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c</w:t>
      </w:r>
      <w:r w:rsidR="003A56E2" w:rsidRP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hassidut</w:t>
      </w:r>
      <w:r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is manifest in </w:t>
      </w:r>
      <w:r w:rsid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c</w:t>
      </w:r>
      <w:r w:rsidR="003A56E2" w:rsidRP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hassidim</w:t>
      </w:r>
      <w:r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themselves:</w:t>
      </w:r>
    </w:p>
    <w:p w:rsidR="007E41D0" w:rsidRPr="003A56E2" w:rsidRDefault="007E41D0" w:rsidP="00F14508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2638DA" w:rsidRPr="003A56E2" w:rsidRDefault="002638DA" w:rsidP="00F1450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R. Chanokh Bornstein told me that a certain rabbi came to his grandfather, the renowned </w:t>
      </w:r>
      <w:r w:rsidRP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Eglei Tal</w:t>
      </w:r>
      <w:r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, son-in-law of R. Menachem Mendel of Kotzk. He told </w:t>
      </w:r>
      <w:r w:rsidR="008A125C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him </w:t>
      </w:r>
      <w:r w:rsidRPr="003A56E2">
        <w:rPr>
          <w:rFonts w:asciiTheme="minorBidi" w:hAnsiTheme="minorBidi"/>
          <w:sz w:val="24"/>
          <w:szCs w:val="24"/>
          <w:shd w:val="clear" w:color="auto" w:fill="FFFFFF"/>
        </w:rPr>
        <w:t>that he</w:t>
      </w:r>
      <w:r w:rsidR="008A125C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was writing a book about Kotzk, and asked that he tell him a bit about Kotzk. The </w:t>
      </w:r>
      <w:r w:rsidR="008A125C" w:rsidRPr="003A56E2">
        <w:rPr>
          <w:rFonts w:asciiTheme="minorBidi" w:hAnsiTheme="minorBidi"/>
          <w:i/>
          <w:iCs/>
          <w:sz w:val="24"/>
          <w:szCs w:val="24"/>
          <w:shd w:val="clear" w:color="auto" w:fill="FFFFFF"/>
        </w:rPr>
        <w:t>gaon</w:t>
      </w:r>
      <w:r w:rsidR="003A56E2">
        <w:rPr>
          <w:rFonts w:asciiTheme="minorBidi" w:hAnsiTheme="minorBidi"/>
          <w:sz w:val="24"/>
          <w:szCs w:val="24"/>
          <w:shd w:val="clear" w:color="auto" w:fill="FFFFFF"/>
        </w:rPr>
        <w:t xml:space="preserve"> rebuked him, saying, “</w:t>
      </w:r>
      <w:r w:rsidR="008A125C" w:rsidRPr="003A56E2">
        <w:rPr>
          <w:rFonts w:asciiTheme="minorBidi" w:hAnsiTheme="minorBidi"/>
          <w:sz w:val="24"/>
          <w:szCs w:val="24"/>
          <w:shd w:val="clear" w:color="auto" w:fill="FFFFFF"/>
        </w:rPr>
        <w:t>There are living books of</w:t>
      </w:r>
      <w:r w:rsidR="001F4E9F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Kotzk</w:t>
      </w:r>
      <w:r w:rsidR="003A56E2">
        <w:rPr>
          <w:rFonts w:asciiTheme="minorBidi" w:hAnsiTheme="minorBidi"/>
          <w:sz w:val="24"/>
          <w:szCs w:val="24"/>
          <w:shd w:val="clear" w:color="auto" w:fill="FFFFFF"/>
        </w:rPr>
        <w:t>,”</w:t>
      </w:r>
      <w:r w:rsidR="001F4E9F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and refused to accede </w:t>
      </w:r>
      <w:r w:rsidR="003A56E2">
        <w:rPr>
          <w:rFonts w:asciiTheme="minorBidi" w:hAnsiTheme="minorBidi"/>
          <w:sz w:val="24"/>
          <w:szCs w:val="24"/>
          <w:shd w:val="clear" w:color="auto" w:fill="FFFFFF"/>
        </w:rPr>
        <w:t>to his request.</w:t>
      </w:r>
      <w:r w:rsidR="008A125C" w:rsidRPr="003A56E2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6"/>
      </w:r>
    </w:p>
    <w:p w:rsidR="007E41D0" w:rsidRPr="003A56E2" w:rsidRDefault="007E41D0" w:rsidP="00F14508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</w:p>
    <w:p w:rsidR="00D743C8" w:rsidRPr="003A56E2" w:rsidRDefault="003A56E2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/>
          <w:sz w:val="24"/>
          <w:szCs w:val="24"/>
          <w:shd w:val="clear" w:color="auto" w:fill="FFFFFF"/>
        </w:rPr>
        <w:t xml:space="preserve">Similar sharp disapproval in Polish </w:t>
      </w:r>
      <w:r>
        <w:rPr>
          <w:rFonts w:asciiTheme="minorBidi" w:hAnsiTheme="minorBidi"/>
          <w:i/>
          <w:iCs/>
          <w:sz w:val="24"/>
          <w:szCs w:val="24"/>
          <w:shd w:val="clear" w:color="auto" w:fill="FFFFFF"/>
        </w:rPr>
        <w:t xml:space="preserve">chassidut </w:t>
      </w:r>
      <w:r>
        <w:rPr>
          <w:rFonts w:asciiTheme="minorBidi" w:hAnsiTheme="minorBidi"/>
          <w:sz w:val="24"/>
          <w:szCs w:val="24"/>
          <w:shd w:val="clear" w:color="auto" w:fill="FFFFFF"/>
        </w:rPr>
        <w:t xml:space="preserve">can be found in the writings of </w:t>
      </w:r>
      <w:r w:rsidR="006D14A6" w:rsidRPr="003A56E2">
        <w:rPr>
          <w:rFonts w:asciiTheme="minorBidi" w:hAnsiTheme="minorBidi"/>
          <w:sz w:val="24"/>
          <w:szCs w:val="24"/>
          <w:shd w:val="clear" w:color="auto" w:fill="FFFFFF"/>
        </w:rPr>
        <w:t>R. Yehosua Horwitz of D</w:t>
      </w:r>
      <w:r w:rsidR="00D743C8" w:rsidRPr="003A56E2">
        <w:rPr>
          <w:rFonts w:asciiTheme="minorBidi" w:hAnsiTheme="minorBidi"/>
          <w:sz w:val="24"/>
          <w:szCs w:val="24"/>
          <w:shd w:val="clear" w:color="auto" w:fill="FFFFFF"/>
        </w:rPr>
        <w:t>zikov, of the Ropschi</w:t>
      </w:r>
      <w:r w:rsidR="006D14A6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tz dynasty, </w:t>
      </w:r>
      <w:r>
        <w:rPr>
          <w:rFonts w:asciiTheme="minorBidi" w:hAnsiTheme="minorBidi"/>
          <w:sz w:val="24"/>
          <w:szCs w:val="24"/>
          <w:shd w:val="clear" w:color="auto" w:fill="FFFFFF"/>
        </w:rPr>
        <w:t xml:space="preserve">who </w:t>
      </w:r>
      <w:r w:rsidR="006D14A6" w:rsidRPr="003A56E2">
        <w:rPr>
          <w:rFonts w:asciiTheme="minorBidi" w:hAnsiTheme="minorBidi"/>
          <w:sz w:val="24"/>
          <w:szCs w:val="24"/>
          <w:shd w:val="clear" w:color="auto" w:fill="FFFFFF"/>
        </w:rPr>
        <w:t>likewise emphasizes</w:t>
      </w:r>
      <w:r w:rsidR="00D743C8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the value of direct speech that is heavenly inspired, rather than a t</w:t>
      </w:r>
      <w:r w:rsidR="006D14A6" w:rsidRPr="003A56E2">
        <w:rPr>
          <w:rFonts w:asciiTheme="minorBidi" w:hAnsiTheme="minorBidi"/>
          <w:sz w:val="24"/>
          <w:szCs w:val="24"/>
          <w:shd w:val="clear" w:color="auto" w:fill="FFFFFF"/>
        </w:rPr>
        <w:t>eaching that is not spontaneous</w:t>
      </w:r>
      <w:r w:rsidR="00D743C8" w:rsidRPr="003A56E2">
        <w:rPr>
          <w:rFonts w:asciiTheme="minorBidi" w:hAnsiTheme="minorBidi"/>
          <w:sz w:val="24"/>
          <w:szCs w:val="24"/>
          <w:shd w:val="clear" w:color="auto" w:fill="FFFFFF"/>
        </w:rPr>
        <w:t xml:space="preserve"> but rather prepared in advance:</w:t>
      </w:r>
    </w:p>
    <w:p w:rsidR="007E41D0" w:rsidRPr="007E41D0" w:rsidRDefault="007E41D0" w:rsidP="00F14508">
      <w:pPr>
        <w:spacing w:after="0" w:line="240" w:lineRule="auto"/>
        <w:jc w:val="both"/>
        <w:rPr>
          <w:rFonts w:asciiTheme="minorBidi" w:hAnsiTheme="minorBidi"/>
          <w:color w:val="545454"/>
          <w:sz w:val="24"/>
          <w:szCs w:val="24"/>
          <w:shd w:val="clear" w:color="auto" w:fill="FFFFFF"/>
        </w:rPr>
      </w:pPr>
    </w:p>
    <w:p w:rsidR="00D743C8" w:rsidRDefault="00D743C8" w:rsidP="00F1450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When a </w:t>
      </w: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>t</w:t>
      </w:r>
      <w:r w:rsidR="007E41D0" w:rsidRPr="007E41D0">
        <w:rPr>
          <w:rFonts w:asciiTheme="minorBidi" w:hAnsiTheme="minorBidi"/>
          <w:i/>
          <w:iCs/>
          <w:sz w:val="24"/>
          <w:szCs w:val="24"/>
          <w:lang w:val="en-GB"/>
        </w:rPr>
        <w:t>z</w:t>
      </w:r>
      <w:r w:rsidRPr="007E41D0">
        <w:rPr>
          <w:rFonts w:asciiTheme="minorBidi" w:hAnsiTheme="minorBidi"/>
          <w:i/>
          <w:iCs/>
          <w:sz w:val="24"/>
          <w:szCs w:val="24"/>
          <w:lang w:val="en-GB"/>
        </w:rPr>
        <w:t>addik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conveys a teaching in public, the purpose is to draw the hearts of Israel towards 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teshuva</w:t>
      </w:r>
      <w:r w:rsidRPr="007E41D0">
        <w:rPr>
          <w:rFonts w:asciiTheme="minorBidi" w:hAnsiTheme="minorBidi"/>
          <w:sz w:val="24"/>
          <w:szCs w:val="24"/>
          <w:lang w:val="en-GB"/>
        </w:rPr>
        <w:t>. But this is true only where the teaching comes to his mind exactly at the time when he needs to say it. Whe</w:t>
      </w:r>
      <w:r w:rsidR="003A56E2">
        <w:rPr>
          <w:rFonts w:asciiTheme="minorBidi" w:hAnsiTheme="minorBidi"/>
          <w:sz w:val="24"/>
          <w:szCs w:val="24"/>
          <w:lang w:val="en-GB"/>
        </w:rPr>
        <w:t>n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that is the case, he knows that the tea</w:t>
      </w:r>
      <w:r w:rsidR="003A56E2">
        <w:rPr>
          <w:rFonts w:asciiTheme="minorBidi" w:hAnsiTheme="minorBidi"/>
          <w:sz w:val="24"/>
          <w:szCs w:val="24"/>
          <w:lang w:val="en-GB"/>
        </w:rPr>
        <w:t>ching has been sent from heaven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and that he </w:t>
      </w:r>
      <w:r w:rsidR="006D14A6" w:rsidRPr="007E41D0">
        <w:rPr>
          <w:rFonts w:asciiTheme="minorBidi" w:hAnsiTheme="minorBidi"/>
          <w:sz w:val="24"/>
          <w:szCs w:val="24"/>
          <w:lang w:val="en-GB"/>
        </w:rPr>
        <w:t xml:space="preserve">is </w:t>
      </w:r>
      <w:r w:rsidRPr="007E41D0">
        <w:rPr>
          <w:rFonts w:asciiTheme="minorBidi" w:hAnsiTheme="minorBidi"/>
          <w:sz w:val="24"/>
          <w:szCs w:val="24"/>
          <w:lang w:val="en-GB"/>
        </w:rPr>
        <w:t>uttering a teaching of truth, and thus the words that emerge from his heart will enter the hearts [of his listeners] and he will be able to</w:t>
      </w:r>
      <w:r w:rsidR="003A56E2">
        <w:rPr>
          <w:rFonts w:asciiTheme="minorBidi" w:hAnsiTheme="minorBidi"/>
          <w:sz w:val="24"/>
          <w:szCs w:val="24"/>
          <w:lang w:val="en-GB"/>
        </w:rPr>
        <w:t xml:space="preserve"> draw the hearts of the Jewish P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eople towards 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teshuva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. However, it is 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 xml:space="preserve">not proper that he research the teaching and prepare it in advance, so that he has it 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lastRenderedPageBreak/>
        <w:t xml:space="preserve">ready for when he needs it. For such a teaching will not have its effect, nor make any impression on the heart </w:t>
      </w:r>
      <w:r w:rsidR="006D14A6" w:rsidRPr="007E41D0">
        <w:rPr>
          <w:rFonts w:asciiTheme="minorBidi" w:hAnsiTheme="minorBidi"/>
          <w:sz w:val="24"/>
          <w:szCs w:val="24"/>
          <w:lang w:val="en-GB"/>
        </w:rPr>
        <w:t>of the listener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 xml:space="preserve">, arousing him to </w:t>
      </w:r>
      <w:r w:rsidR="00C06120" w:rsidRPr="003A56E2">
        <w:rPr>
          <w:rFonts w:asciiTheme="minorBidi" w:hAnsiTheme="minorBidi"/>
          <w:i/>
          <w:iCs/>
          <w:sz w:val="24"/>
          <w:szCs w:val="24"/>
          <w:lang w:val="en-GB"/>
        </w:rPr>
        <w:t>teshuva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. As it has bee</w:t>
      </w:r>
      <w:r w:rsidR="003A56E2">
        <w:rPr>
          <w:rFonts w:asciiTheme="minorBidi" w:hAnsiTheme="minorBidi"/>
          <w:sz w:val="24"/>
          <w:szCs w:val="24"/>
          <w:lang w:val="en-GB"/>
        </w:rPr>
        <w:t>n taught concerning the verse, “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And you shall investigate and question… and behold, the matter is true and certain, that this abomination has been perpetrated…” (</w:t>
      </w:r>
      <w:r w:rsidR="00C06120" w:rsidRPr="007E41D0">
        <w:rPr>
          <w:rFonts w:asciiTheme="minorBidi" w:hAnsiTheme="minorBidi"/>
          <w:i/>
          <w:iCs/>
          <w:sz w:val="24"/>
          <w:szCs w:val="24"/>
          <w:lang w:val="en-GB"/>
        </w:rPr>
        <w:t>Devarim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 xml:space="preserve"> 17:4): what a person hears from heaven and then teaches the</w:t>
      </w:r>
      <w:r w:rsidR="003A56E2">
        <w:rPr>
          <w:rFonts w:asciiTheme="minorBidi" w:hAnsiTheme="minorBidi"/>
          <w:sz w:val="24"/>
          <w:szCs w:val="24"/>
          <w:lang w:val="en-GB"/>
        </w:rPr>
        <w:t>n and there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 xml:space="preserve"> – this is a teaching </w:t>
      </w:r>
      <w:r w:rsidR="003A56E2">
        <w:rPr>
          <w:rFonts w:asciiTheme="minorBidi" w:hAnsiTheme="minorBidi"/>
          <w:sz w:val="24"/>
          <w:szCs w:val="24"/>
          <w:lang w:val="en-GB"/>
        </w:rPr>
        <w:t>of truth. But if the matter is “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true and cert</w:t>
      </w:r>
      <w:r w:rsidR="003A56E2">
        <w:rPr>
          <w:rFonts w:asciiTheme="minorBidi" w:hAnsiTheme="minorBidi"/>
          <w:sz w:val="24"/>
          <w:szCs w:val="24"/>
          <w:lang w:val="en-GB"/>
        </w:rPr>
        <w:t>ain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,</w:t>
      </w:r>
      <w:r w:rsidR="003A56E2">
        <w:rPr>
          <w:rFonts w:asciiTheme="minorBidi" w:hAnsiTheme="minorBidi"/>
          <w:sz w:val="24"/>
          <w:szCs w:val="24"/>
          <w:lang w:val="en-GB"/>
        </w:rPr>
        <w:t>”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 xml:space="preserve"> having been prepared an</w:t>
      </w:r>
      <w:r w:rsidR="003A56E2">
        <w:rPr>
          <w:rFonts w:asciiTheme="minorBidi" w:hAnsiTheme="minorBidi"/>
          <w:sz w:val="24"/>
          <w:szCs w:val="24"/>
          <w:lang w:val="en-GB"/>
        </w:rPr>
        <w:t>d researched in advance, then, “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an ab</w:t>
      </w:r>
      <w:r w:rsidR="003A56E2">
        <w:rPr>
          <w:rFonts w:asciiTheme="minorBidi" w:hAnsiTheme="minorBidi"/>
          <w:sz w:val="24"/>
          <w:szCs w:val="24"/>
          <w:lang w:val="en-GB"/>
        </w:rPr>
        <w:t>omination has been perpetrated…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”</w:t>
      </w:r>
      <w:r w:rsidR="00C06120"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7"/>
      </w:r>
    </w:p>
    <w:p w:rsidR="007E41D0" w:rsidRPr="007E41D0" w:rsidRDefault="007E41D0" w:rsidP="00F14508">
      <w:pPr>
        <w:spacing w:after="0" w:line="240" w:lineRule="auto"/>
        <w:ind w:left="720" w:hanging="11"/>
        <w:jc w:val="both"/>
        <w:rPr>
          <w:rFonts w:asciiTheme="minorBidi" w:hAnsiTheme="minorBidi"/>
          <w:sz w:val="24"/>
          <w:szCs w:val="24"/>
          <w:lang w:val="en-GB"/>
        </w:rPr>
      </w:pPr>
    </w:p>
    <w:p w:rsidR="00C06120" w:rsidRDefault="006D14A6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Here again we encounter a view that is 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wary of teachings that do not emerge directly from the heart and enter directly into the heart. This certainly applies to the entire realm of literature,</w:t>
      </w:r>
      <w:r w:rsidR="003A56E2">
        <w:rPr>
          <w:rFonts w:asciiTheme="minorBidi" w:hAnsiTheme="minorBidi"/>
          <w:sz w:val="24"/>
          <w:szCs w:val="24"/>
          <w:lang w:val="en-GB"/>
        </w:rPr>
        <w:t xml:space="preserve"> which is all produced through “preparation in advance”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and is thus, from this perspective, </w:t>
      </w:r>
      <w:r w:rsidR="003A56E2">
        <w:rPr>
          <w:rFonts w:asciiTheme="minorBidi" w:hAnsiTheme="minorBidi"/>
          <w:sz w:val="24"/>
          <w:szCs w:val="24"/>
          <w:lang w:val="en-GB"/>
        </w:rPr>
        <w:t>“</w:t>
      </w:r>
      <w:r w:rsidR="00C06120" w:rsidRPr="007E41D0">
        <w:rPr>
          <w:rFonts w:asciiTheme="minorBidi" w:hAnsiTheme="minorBidi"/>
          <w:sz w:val="24"/>
          <w:szCs w:val="24"/>
          <w:lang w:val="en-GB"/>
        </w:rPr>
        <w:t>an abomination</w:t>
      </w:r>
      <w:r w:rsidR="003A56E2">
        <w:rPr>
          <w:rFonts w:asciiTheme="minorBidi" w:hAnsiTheme="minorBidi"/>
          <w:sz w:val="24"/>
          <w:szCs w:val="24"/>
          <w:lang w:val="en-GB"/>
        </w:rPr>
        <w:t>.”</w:t>
      </w:r>
    </w:p>
    <w:p w:rsidR="000C540E" w:rsidRPr="007E41D0" w:rsidRDefault="000C540E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C06120" w:rsidRDefault="00C06120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In light of the 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>unequivocal preference for speech over writing, and in light of R. Kalonymus’s own statemen</w:t>
      </w:r>
      <w:r w:rsidR="003A56E2">
        <w:rPr>
          <w:rFonts w:asciiTheme="minorBidi" w:hAnsiTheme="minorBidi"/>
          <w:sz w:val="24"/>
          <w:szCs w:val="24"/>
          <w:lang w:val="en-GB"/>
        </w:rPr>
        <w:t>t that “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 xml:space="preserve">the book of </w:t>
      </w:r>
      <w:r w:rsidR="000C540E" w:rsidRPr="003A56E2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E81145" w:rsidRPr="003A56E2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3A56E2" w:rsidRPr="003A56E2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 xml:space="preserve"> is the bones of the </w:t>
      </w:r>
      <w:r w:rsidR="006D14A6" w:rsidRPr="007E41D0">
        <w:rPr>
          <w:rFonts w:asciiTheme="minorBidi" w:hAnsiTheme="minorBidi"/>
          <w:sz w:val="24"/>
          <w:szCs w:val="24"/>
          <w:lang w:val="en-GB"/>
        </w:rPr>
        <w:t xml:space="preserve">actual </w:t>
      </w:r>
      <w:r w:rsidR="003A56E2" w:rsidRPr="003A56E2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3A56E2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>,</w:t>
      </w:r>
      <w:r w:rsidR="003A56E2">
        <w:rPr>
          <w:rFonts w:asciiTheme="minorBidi" w:hAnsiTheme="minorBidi"/>
          <w:sz w:val="24"/>
          <w:szCs w:val="24"/>
          <w:lang w:val="en-GB"/>
        </w:rPr>
        <w:t>”</w:t>
      </w:r>
      <w:r w:rsidR="00E81145" w:rsidRPr="007E41D0">
        <w:rPr>
          <w:rFonts w:asciiTheme="minorBidi" w:hAnsiTheme="minorBidi"/>
          <w:sz w:val="24"/>
          <w:szCs w:val="24"/>
          <w:lang w:val="en-GB"/>
        </w:rPr>
        <w:t xml:space="preserve"> we must ask ourselves why he set about writing his books at all.</w:t>
      </w:r>
    </w:p>
    <w:p w:rsidR="000C540E" w:rsidRPr="007E41D0" w:rsidRDefault="000C540E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E81145" w:rsidRDefault="00E81145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R. Kalonymus asserts that the essence of studying how to be a 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chassid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is something that one learns from</w:t>
      </w:r>
      <w:r w:rsidR="003A56E2">
        <w:rPr>
          <w:rFonts w:asciiTheme="minorBidi" w:hAnsiTheme="minorBidi"/>
          <w:sz w:val="24"/>
          <w:szCs w:val="24"/>
          <w:lang w:val="en-GB"/>
        </w:rPr>
        <w:t xml:space="preserve"> his rabbis and their disciples: “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There is no orderly written instruction of how a person is to behave if he wishes to become a </w:t>
      </w:r>
      <w:r w:rsidR="000C540E" w:rsidRPr="003A56E2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3A56E2">
        <w:rPr>
          <w:rFonts w:asciiTheme="minorBidi" w:hAnsiTheme="minorBidi"/>
          <w:sz w:val="24"/>
          <w:szCs w:val="24"/>
          <w:lang w:val="en-GB"/>
        </w:rPr>
        <w:t>.”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In other words, it is impossible to learn how to be a </w:t>
      </w:r>
      <w:r w:rsidRPr="003A56E2">
        <w:rPr>
          <w:rFonts w:asciiTheme="minorBidi" w:hAnsiTheme="minorBidi"/>
          <w:i/>
          <w:iCs/>
          <w:sz w:val="24"/>
          <w:szCs w:val="24"/>
          <w:lang w:val="en-GB"/>
        </w:rPr>
        <w:t>chassid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from books alone. The </w:t>
      </w:r>
      <w:r w:rsidR="006D14A6" w:rsidRPr="007E41D0">
        <w:rPr>
          <w:rFonts w:asciiTheme="minorBidi" w:hAnsiTheme="minorBidi"/>
          <w:sz w:val="24"/>
          <w:szCs w:val="24"/>
          <w:lang w:val="en-GB"/>
        </w:rPr>
        <w:t xml:space="preserve">role 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of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literature, to his view, is auxiliary and complementary in nature. The books are an important source for additional guidance in Divine ser</w:t>
      </w:r>
      <w:r w:rsidR="003A56E2">
        <w:rPr>
          <w:rFonts w:asciiTheme="minorBidi" w:hAnsiTheme="minorBidi"/>
          <w:sz w:val="24"/>
          <w:szCs w:val="24"/>
          <w:lang w:val="en-GB"/>
        </w:rPr>
        <w:t>vice, providing, in his words, “</w:t>
      </w:r>
      <w:r w:rsidRPr="007E41D0">
        <w:rPr>
          <w:rFonts w:asciiTheme="minorBidi" w:hAnsiTheme="minorBidi"/>
          <w:sz w:val="24"/>
          <w:szCs w:val="24"/>
          <w:lang w:val="en-GB"/>
        </w:rPr>
        <w:t>advice and stratagems</w:t>
      </w:r>
      <w:r w:rsidR="003A56E2">
        <w:rPr>
          <w:rFonts w:asciiTheme="minorBidi" w:hAnsiTheme="minorBidi"/>
          <w:sz w:val="24"/>
          <w:szCs w:val="24"/>
          <w:lang w:val="en-GB"/>
        </w:rPr>
        <w:t>.”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Indeed, R. Kalonymus’s books for the most part provide insight into the workings of the psyche and practical advice in </w:t>
      </w:r>
      <w:r w:rsidR="000C540E">
        <w:rPr>
          <w:rFonts w:asciiTheme="minorBidi" w:hAnsiTheme="minorBidi"/>
          <w:sz w:val="24"/>
          <w:szCs w:val="24"/>
          <w:lang w:val="en-GB"/>
        </w:rPr>
        <w:t>Chassidic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practice, </w:t>
      </w:r>
      <w:r w:rsidR="006D14A6" w:rsidRPr="007E41D0">
        <w:rPr>
          <w:rFonts w:asciiTheme="minorBidi" w:hAnsiTheme="minorBidi"/>
          <w:sz w:val="24"/>
          <w:szCs w:val="24"/>
          <w:lang w:val="en-GB"/>
        </w:rPr>
        <w:t xml:space="preserve">including 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traditions conveyed from the early generations. As an example, R. Kalonymus quotes from 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 xml:space="preserve">the book </w:t>
      </w:r>
      <w:r w:rsidR="001A0E5D" w:rsidRPr="007E41D0">
        <w:rPr>
          <w:rFonts w:asciiTheme="minorBidi" w:hAnsiTheme="minorBidi"/>
          <w:i/>
          <w:iCs/>
          <w:sz w:val="24"/>
          <w:szCs w:val="24"/>
          <w:lang w:val="en-GB"/>
        </w:rPr>
        <w:t>Likkutim Yekarim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 xml:space="preserve"> concerning how a person should meditate, </w:t>
      </w:r>
      <w:r w:rsidR="0044220B">
        <w:rPr>
          <w:rFonts w:asciiTheme="minorBidi" w:hAnsiTheme="minorBidi"/>
          <w:sz w:val="24"/>
          <w:szCs w:val="24"/>
          <w:lang w:val="en-GB"/>
        </w:rPr>
        <w:t>as well as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 xml:space="preserve"> instruction emphasizing that one should not recite </w:t>
      </w:r>
      <w:r w:rsidR="001A0E5D" w:rsidRPr="000C540E">
        <w:rPr>
          <w:rFonts w:asciiTheme="minorBidi" w:hAnsiTheme="minorBidi"/>
          <w:i/>
          <w:iCs/>
          <w:sz w:val="24"/>
          <w:szCs w:val="24"/>
          <w:lang w:val="en-GB"/>
        </w:rPr>
        <w:t>Tehillim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 xml:space="preserve"> at great length prior to praying, in order not to tire himself. Another piece of practical advice is to pray from a </w:t>
      </w:r>
      <w:r w:rsidR="000C540E" w:rsidRPr="007E41D0">
        <w:rPr>
          <w:rFonts w:asciiTheme="minorBidi" w:hAnsiTheme="minorBidi"/>
          <w:sz w:val="24"/>
          <w:szCs w:val="24"/>
          <w:lang w:val="en-GB"/>
        </w:rPr>
        <w:t>prayer book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>, but if the worshipper is firmly focused on the upper world it is better that he pray with his eyes closed.</w:t>
      </w:r>
      <w:r w:rsidR="001A0E5D" w:rsidRPr="007E41D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8"/>
      </w:r>
    </w:p>
    <w:p w:rsidR="000C540E" w:rsidRPr="007E41D0" w:rsidRDefault="000C540E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1A0E5D" w:rsidRPr="007E41D0" w:rsidRDefault="001A0E5D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t xml:space="preserve">It seems that R. Kalonymus also sought to close a gap that he sensed in the </w:t>
      </w:r>
      <w:r w:rsidR="000C540E" w:rsidRPr="0044220B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44220B" w:rsidRPr="0044220B">
        <w:rPr>
          <w:rFonts w:asciiTheme="minorBidi" w:hAnsiTheme="minorBidi"/>
          <w:i/>
          <w:iCs/>
          <w:sz w:val="24"/>
          <w:szCs w:val="24"/>
          <w:lang w:val="en-GB"/>
        </w:rPr>
        <w:t>hassidut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of his times, and also to preserve treasured knowledge so it would not be lost. He wrote down the personal prescriptions and suggestions of </w:t>
      </w:r>
      <w:r w:rsidR="0044220B" w:rsidRPr="0044220B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0C540E" w:rsidRPr="0044220B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="0044220B">
        <w:rPr>
          <w:rFonts w:asciiTheme="minorBidi" w:hAnsiTheme="minorBidi"/>
          <w:sz w:val="24"/>
          <w:szCs w:val="24"/>
          <w:lang w:val="en-GB"/>
        </w:rPr>
        <w:t xml:space="preserve"> in previous generations – the “oral Torah”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that had been handed down from Rebbes to their disciples. For this reason</w:t>
      </w:r>
      <w:r w:rsidR="0044220B">
        <w:rPr>
          <w:rFonts w:asciiTheme="minorBidi" w:hAnsiTheme="minorBidi"/>
          <w:sz w:val="24"/>
          <w:szCs w:val="24"/>
          <w:lang w:val="en-GB"/>
        </w:rPr>
        <w:t>, he set</w:t>
      </w:r>
      <w:r w:rsidRPr="007E41D0">
        <w:rPr>
          <w:rFonts w:asciiTheme="minorBidi" w:hAnsiTheme="minorBidi"/>
          <w:sz w:val="24"/>
          <w:szCs w:val="24"/>
          <w:lang w:val="en-GB"/>
        </w:rPr>
        <w:t xml:space="preserve"> down his ideas in great detail, with elaboration of the background and reason for every piece of instruction.</w:t>
      </w:r>
    </w:p>
    <w:p w:rsidR="001A0E5D" w:rsidRPr="007E41D0" w:rsidRDefault="001A0E5D" w:rsidP="00F14508">
      <w:pPr>
        <w:spacing w:after="0" w:line="240" w:lineRule="auto"/>
        <w:ind w:firstLine="426"/>
        <w:jc w:val="both"/>
        <w:rPr>
          <w:rFonts w:asciiTheme="minorBidi" w:hAnsiTheme="minorBidi"/>
          <w:sz w:val="24"/>
          <w:szCs w:val="24"/>
          <w:lang w:val="en-GB"/>
        </w:rPr>
      </w:pPr>
    </w:p>
    <w:p w:rsidR="001A0E5D" w:rsidRPr="007E41D0" w:rsidRDefault="0044220B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(T</w:t>
      </w:r>
      <w:r w:rsidR="001A0E5D" w:rsidRPr="007E41D0">
        <w:rPr>
          <w:rFonts w:asciiTheme="minorBidi" w:hAnsiTheme="minorBidi"/>
          <w:sz w:val="24"/>
          <w:szCs w:val="24"/>
          <w:lang w:val="en-GB"/>
        </w:rPr>
        <w:t>o be continued)</w:t>
      </w:r>
    </w:p>
    <w:p w:rsidR="001A0E5D" w:rsidRPr="007E41D0" w:rsidRDefault="001A0E5D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:rsidR="00863111" w:rsidRPr="007E41D0" w:rsidRDefault="001A0E5D" w:rsidP="00F14508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7E41D0">
        <w:rPr>
          <w:rFonts w:asciiTheme="minorBidi" w:hAnsiTheme="minorBidi"/>
          <w:sz w:val="24"/>
          <w:szCs w:val="24"/>
          <w:lang w:val="en-GB"/>
        </w:rPr>
        <w:lastRenderedPageBreak/>
        <w:t>Translated by Kaeren Fish</w:t>
      </w:r>
    </w:p>
    <w:sectPr w:rsidR="00863111" w:rsidRPr="007E41D0" w:rsidSect="007E41D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D0" w:rsidRDefault="007E41D0" w:rsidP="004235DD">
      <w:pPr>
        <w:spacing w:after="0" w:line="240" w:lineRule="auto"/>
      </w:pPr>
      <w:r>
        <w:separator/>
      </w:r>
    </w:p>
  </w:endnote>
  <w:endnote w:type="continuationSeparator" w:id="0">
    <w:p w:rsidR="007E41D0" w:rsidRDefault="007E41D0" w:rsidP="0042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.FrankRueh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D0" w:rsidRDefault="007E41D0" w:rsidP="004235DD">
      <w:pPr>
        <w:spacing w:after="0" w:line="240" w:lineRule="auto"/>
      </w:pPr>
      <w:r>
        <w:separator/>
      </w:r>
    </w:p>
  </w:footnote>
  <w:footnote w:type="continuationSeparator" w:id="0">
    <w:p w:rsidR="007E41D0" w:rsidRDefault="007E41D0" w:rsidP="004235DD">
      <w:pPr>
        <w:spacing w:after="0" w:line="240" w:lineRule="auto"/>
      </w:pPr>
      <w:r>
        <w:continuationSeparator/>
      </w:r>
    </w:p>
  </w:footnote>
  <w:footnote w:id="1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In this context</w:t>
      </w:r>
      <w:r w:rsidR="00F43EB7">
        <w:rPr>
          <w:rFonts w:asciiTheme="minorBidi" w:hAnsiTheme="minorBidi"/>
        </w:rPr>
        <w:t>,</w:t>
      </w:r>
      <w:r w:rsidRPr="007E41D0">
        <w:rPr>
          <w:rFonts w:asciiTheme="minorBidi" w:hAnsiTheme="minorBidi"/>
        </w:rPr>
        <w:t xml:space="preserve"> there is an interesting difference of opinion between Gershon Scholem and Martin Buber as to which branch of literature offers the better opportunity to become familiar with the world of </w:t>
      </w:r>
      <w:r w:rsidRPr="00F43EB7">
        <w:rPr>
          <w:rFonts w:asciiTheme="minorBidi" w:hAnsiTheme="minorBidi"/>
          <w:i/>
          <w:iCs/>
        </w:rPr>
        <w:t>chassid</w:t>
      </w:r>
      <w:r w:rsidR="00F43EB7" w:rsidRPr="00F43EB7">
        <w:rPr>
          <w:rFonts w:asciiTheme="minorBidi" w:hAnsiTheme="minorBidi"/>
          <w:i/>
          <w:iCs/>
        </w:rPr>
        <w:t>ut</w:t>
      </w:r>
      <w:r w:rsidR="00F43EB7">
        <w:rPr>
          <w:rFonts w:asciiTheme="minorBidi" w:hAnsiTheme="minorBidi"/>
        </w:rPr>
        <w:t xml:space="preserve"> –</w:t>
      </w:r>
      <w:r>
        <w:rPr>
          <w:rFonts w:asciiTheme="minorBidi" w:hAnsiTheme="minorBidi"/>
        </w:rPr>
        <w:t xml:space="preserve"> the teachings of the </w:t>
      </w:r>
      <w:r w:rsidRPr="000C540E">
        <w:rPr>
          <w:rFonts w:asciiTheme="minorBidi" w:hAnsiTheme="minorBidi"/>
          <w:i/>
          <w:iCs/>
        </w:rPr>
        <w:t>tzaddikim</w:t>
      </w:r>
      <w:r w:rsidRPr="007E41D0">
        <w:rPr>
          <w:rFonts w:asciiTheme="minorBidi" w:hAnsiTheme="minorBidi"/>
        </w:rPr>
        <w:t>, as Schol</w:t>
      </w:r>
      <w:r w:rsidR="00F43EB7">
        <w:rPr>
          <w:rFonts w:asciiTheme="minorBidi" w:hAnsiTheme="minorBidi"/>
        </w:rPr>
        <w:t xml:space="preserve">em maintains, or stories of </w:t>
      </w:r>
      <w:r w:rsidR="00F43EB7" w:rsidRPr="00F43EB7">
        <w:rPr>
          <w:rFonts w:asciiTheme="minorBidi" w:hAnsiTheme="minorBidi"/>
          <w:i/>
          <w:iCs/>
        </w:rPr>
        <w:t>tz</w:t>
      </w:r>
      <w:r w:rsidRPr="00F43EB7">
        <w:rPr>
          <w:rFonts w:asciiTheme="minorBidi" w:hAnsiTheme="minorBidi"/>
          <w:i/>
          <w:iCs/>
        </w:rPr>
        <w:t>addikim</w:t>
      </w:r>
      <w:r w:rsidRPr="007E41D0">
        <w:rPr>
          <w:rFonts w:asciiTheme="minorBidi" w:hAnsiTheme="minorBidi"/>
        </w:rPr>
        <w:t xml:space="preserve">, as according to Buber, who argues that these are a more profound reflection of the essence of </w:t>
      </w:r>
      <w:r w:rsidRPr="00F43EB7">
        <w:rPr>
          <w:rFonts w:asciiTheme="minorBidi" w:hAnsiTheme="minorBidi"/>
          <w:i/>
          <w:iCs/>
        </w:rPr>
        <w:t>chassid</w:t>
      </w:r>
      <w:r w:rsidR="00F43EB7" w:rsidRPr="00F43EB7">
        <w:rPr>
          <w:rFonts w:asciiTheme="minorBidi" w:hAnsiTheme="minorBidi"/>
          <w:i/>
          <w:iCs/>
        </w:rPr>
        <w:t>ut</w:t>
      </w:r>
      <w:r w:rsidRPr="007E41D0">
        <w:rPr>
          <w:rFonts w:asciiTheme="minorBidi" w:hAnsiTheme="minorBidi"/>
        </w:rPr>
        <w:t>: “</w:t>
      </w:r>
      <w:r w:rsidR="00F43EB7">
        <w:rPr>
          <w:rFonts w:asciiTheme="minorBidi" w:hAnsiTheme="minorBidi"/>
          <w:i/>
          <w:iCs/>
        </w:rPr>
        <w:t>Chassidut</w:t>
      </w:r>
      <w:r w:rsidRPr="007E41D0">
        <w:rPr>
          <w:rFonts w:asciiTheme="minorBidi" w:hAnsiTheme="minorBidi"/>
        </w:rPr>
        <w:t xml:space="preserve"> is first and foremost a category not of Torah, but rather of life. The primary source for knowing it is its stories; only afterwards comes the theoretical literature…” (G. Scholem, </w:t>
      </w:r>
      <w:r w:rsidR="00F43EB7">
        <w:rPr>
          <w:rFonts w:asciiTheme="minorBidi" w:hAnsiTheme="minorBidi"/>
        </w:rPr>
        <w:t>“</w:t>
      </w:r>
      <w:r w:rsidR="00F43EB7">
        <w:rPr>
          <w:rFonts w:asciiTheme="minorBidi" w:hAnsiTheme="minorBidi"/>
          <w:i/>
          <w:iCs/>
        </w:rPr>
        <w:t>Perusho shel Martin Buber L</w:t>
      </w:r>
      <w:r w:rsidRPr="00F43EB7">
        <w:rPr>
          <w:rFonts w:asciiTheme="minorBidi" w:hAnsiTheme="minorBidi"/>
          <w:i/>
          <w:iCs/>
        </w:rPr>
        <w:t>e-Chassidut</w:t>
      </w:r>
      <w:r w:rsidR="00F43EB7">
        <w:rPr>
          <w:rFonts w:asciiTheme="minorBidi" w:hAnsiTheme="minorBidi"/>
        </w:rPr>
        <w:t>,”</w:t>
      </w:r>
      <w:r w:rsidRPr="007E41D0">
        <w:rPr>
          <w:rFonts w:asciiTheme="minorBidi" w:hAnsiTheme="minorBidi"/>
        </w:rPr>
        <w:t xml:space="preserve"> </w:t>
      </w:r>
      <w:r w:rsidR="00F43EB7">
        <w:rPr>
          <w:rFonts w:asciiTheme="minorBidi" w:hAnsiTheme="minorBidi"/>
          <w:i/>
          <w:iCs/>
        </w:rPr>
        <w:t>Devarim Beg</w:t>
      </w:r>
      <w:r w:rsidRPr="007E41D0">
        <w:rPr>
          <w:rFonts w:asciiTheme="minorBidi" w:hAnsiTheme="minorBidi"/>
          <w:i/>
          <w:iCs/>
        </w:rPr>
        <w:t>o</w:t>
      </w:r>
      <w:r w:rsidRPr="007E41D0">
        <w:rPr>
          <w:rFonts w:asciiTheme="minorBidi" w:hAnsiTheme="minorBidi"/>
        </w:rPr>
        <w:t xml:space="preserve"> </w:t>
      </w:r>
      <w:r w:rsidR="00F43EB7">
        <w:rPr>
          <w:rFonts w:asciiTheme="minorBidi" w:hAnsiTheme="minorBidi"/>
        </w:rPr>
        <w:t>[</w:t>
      </w:r>
      <w:r w:rsidRPr="007E41D0">
        <w:rPr>
          <w:rFonts w:asciiTheme="minorBidi" w:hAnsiTheme="minorBidi"/>
        </w:rPr>
        <w:t>Tel Aviv</w:t>
      </w:r>
      <w:r w:rsidR="00F43EB7">
        <w:rPr>
          <w:rFonts w:asciiTheme="minorBidi" w:hAnsiTheme="minorBidi"/>
        </w:rPr>
        <w:t>,</w:t>
      </w:r>
      <w:r w:rsidRPr="007E41D0">
        <w:rPr>
          <w:rFonts w:asciiTheme="minorBidi" w:hAnsiTheme="minorBidi"/>
        </w:rPr>
        <w:t xml:space="preserve"> 5750</w:t>
      </w:r>
      <w:r w:rsidR="00F43EB7">
        <w:rPr>
          <w:rFonts w:asciiTheme="minorBidi" w:hAnsiTheme="minorBidi"/>
        </w:rPr>
        <w:t>], p. 367.</w:t>
      </w:r>
    </w:p>
  </w:footnote>
  <w:footnote w:id="2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Pr="007E41D0">
        <w:rPr>
          <w:rFonts w:asciiTheme="minorBidi" w:hAnsiTheme="minorBidi"/>
          <w:i/>
          <w:iCs/>
          <w:lang w:val="en-GB"/>
        </w:rPr>
        <w:t>Likkutei Amarim Tania</w:t>
      </w:r>
      <w:r w:rsidRPr="007E41D0">
        <w:rPr>
          <w:rFonts w:asciiTheme="minorBidi" w:hAnsiTheme="minorBidi"/>
          <w:lang w:val="en-GB"/>
        </w:rPr>
        <w:t xml:space="preserve">, Introduction, pp. 6-8. See also the commentary of R. Adin Steinzaltz, </w:t>
      </w:r>
      <w:r w:rsidRPr="007E41D0">
        <w:rPr>
          <w:rFonts w:asciiTheme="minorBidi" w:hAnsiTheme="minorBidi"/>
          <w:i/>
          <w:iCs/>
          <w:lang w:val="en-GB"/>
        </w:rPr>
        <w:t>Biur Tania</w:t>
      </w:r>
      <w:r w:rsidR="00F43EB7">
        <w:rPr>
          <w:rFonts w:asciiTheme="minorBidi" w:hAnsiTheme="minorBidi"/>
          <w:lang w:val="en-GB"/>
        </w:rPr>
        <w:t xml:space="preserve"> I</w:t>
      </w:r>
      <w:r w:rsidRPr="007E41D0">
        <w:rPr>
          <w:rFonts w:asciiTheme="minorBidi" w:hAnsiTheme="minorBidi"/>
          <w:lang w:val="en-GB"/>
        </w:rPr>
        <w:t xml:space="preserve"> </w:t>
      </w:r>
      <w:r w:rsidR="00F43EB7">
        <w:rPr>
          <w:rFonts w:asciiTheme="minorBidi" w:hAnsiTheme="minorBidi"/>
          <w:lang w:val="en-GB"/>
        </w:rPr>
        <w:t>(</w:t>
      </w:r>
      <w:r w:rsidRPr="007E41D0">
        <w:rPr>
          <w:rFonts w:asciiTheme="minorBidi" w:hAnsiTheme="minorBidi"/>
          <w:lang w:val="en-GB"/>
        </w:rPr>
        <w:t>Jerusalem</w:t>
      </w:r>
      <w:r w:rsidR="00F43EB7">
        <w:rPr>
          <w:rFonts w:asciiTheme="minorBidi" w:hAnsiTheme="minorBidi"/>
          <w:lang w:val="en-GB"/>
        </w:rPr>
        <w:t>,</w:t>
      </w:r>
      <w:r w:rsidRPr="007E41D0">
        <w:rPr>
          <w:rFonts w:asciiTheme="minorBidi" w:hAnsiTheme="minorBidi"/>
          <w:lang w:val="en-GB"/>
        </w:rPr>
        <w:t xml:space="preserve"> 5757</w:t>
      </w:r>
      <w:r w:rsidR="00F43EB7">
        <w:rPr>
          <w:rFonts w:asciiTheme="minorBidi" w:hAnsiTheme="minorBidi"/>
          <w:lang w:val="en-GB"/>
        </w:rPr>
        <w:t>)</w:t>
      </w:r>
      <w:r w:rsidRPr="007E41D0">
        <w:rPr>
          <w:rFonts w:asciiTheme="minorBidi" w:hAnsiTheme="minorBidi"/>
          <w:lang w:val="en-GB"/>
        </w:rPr>
        <w:t>, pp. 22-43.</w:t>
      </w:r>
    </w:p>
  </w:footnote>
  <w:footnote w:id="3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Pr="007E41D0">
        <w:rPr>
          <w:rFonts w:asciiTheme="minorBidi" w:hAnsiTheme="minorBidi"/>
          <w:i/>
          <w:iCs/>
          <w:lang w:val="en-GB"/>
        </w:rPr>
        <w:t>Likkutei Amarim Tania</w:t>
      </w:r>
      <w:r w:rsidRPr="007E41D0">
        <w:rPr>
          <w:rFonts w:asciiTheme="minorBidi" w:hAnsiTheme="minorBidi"/>
          <w:lang w:val="en-GB"/>
        </w:rPr>
        <w:t>, p. 4.</w:t>
      </w:r>
    </w:p>
  </w:footnote>
  <w:footnote w:id="4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See, for example, the sharp letter penned by R. Avraham of Kalisk opposing the publication of R. Shneur Zalman’s book, in </w:t>
      </w:r>
      <w:r w:rsidR="00F43EB7">
        <w:rPr>
          <w:rFonts w:asciiTheme="minorBidi" w:hAnsiTheme="minorBidi"/>
          <w:i/>
          <w:iCs/>
        </w:rPr>
        <w:t>Iggerot Ba’al H</w:t>
      </w:r>
      <w:r w:rsidRPr="007E41D0">
        <w:rPr>
          <w:rFonts w:asciiTheme="minorBidi" w:hAnsiTheme="minorBidi"/>
          <w:i/>
          <w:iCs/>
        </w:rPr>
        <w:t>a-Tania</w:t>
      </w:r>
      <w:r w:rsidRPr="007E41D0">
        <w:rPr>
          <w:rFonts w:asciiTheme="minorBidi" w:hAnsiTheme="minorBidi"/>
        </w:rPr>
        <w:t>, D.Z. Hilman ed</w:t>
      </w:r>
      <w:r w:rsidR="00F43EB7">
        <w:rPr>
          <w:rFonts w:asciiTheme="minorBidi" w:hAnsiTheme="minorBidi"/>
        </w:rPr>
        <w:t>.</w:t>
      </w:r>
      <w:r w:rsidRPr="007E41D0">
        <w:rPr>
          <w:rFonts w:asciiTheme="minorBidi" w:hAnsiTheme="minorBidi"/>
        </w:rPr>
        <w:t xml:space="preserve"> </w:t>
      </w:r>
      <w:r w:rsidR="00F43EB7">
        <w:rPr>
          <w:rFonts w:asciiTheme="minorBidi" w:hAnsiTheme="minorBidi"/>
        </w:rPr>
        <w:t>(</w:t>
      </w:r>
      <w:r w:rsidRPr="007E41D0">
        <w:rPr>
          <w:rFonts w:asciiTheme="minorBidi" w:hAnsiTheme="minorBidi"/>
        </w:rPr>
        <w:t>Jerusalem</w:t>
      </w:r>
      <w:r w:rsidR="00F43EB7">
        <w:rPr>
          <w:rFonts w:asciiTheme="minorBidi" w:hAnsiTheme="minorBidi"/>
        </w:rPr>
        <w:t>,</w:t>
      </w:r>
      <w:r w:rsidRPr="007E41D0">
        <w:rPr>
          <w:rFonts w:asciiTheme="minorBidi" w:hAnsiTheme="minorBidi"/>
        </w:rPr>
        <w:t xml:space="preserve"> 5713</w:t>
      </w:r>
      <w:r w:rsidR="00F43EB7">
        <w:rPr>
          <w:rFonts w:asciiTheme="minorBidi" w:hAnsiTheme="minorBidi"/>
        </w:rPr>
        <w:t>)</w:t>
      </w:r>
      <w:r w:rsidRPr="007E41D0">
        <w:rPr>
          <w:rFonts w:asciiTheme="minorBidi" w:hAnsiTheme="minorBidi"/>
        </w:rPr>
        <w:t>, pp. 105-107, and especially p. 106, where R</w:t>
      </w:r>
      <w:r w:rsidR="00F43EB7">
        <w:rPr>
          <w:rFonts w:asciiTheme="minorBidi" w:hAnsiTheme="minorBidi"/>
        </w:rPr>
        <w:t>. Avraham extols the speech of “our rabbis”</w:t>
      </w:r>
      <w:r w:rsidRPr="007E41D0">
        <w:rPr>
          <w:rFonts w:asciiTheme="minorBidi" w:hAnsiTheme="minorBidi"/>
        </w:rPr>
        <w:t xml:space="preserve"> who were very careful with their words. </w:t>
      </w:r>
      <w:r w:rsidR="00F43EB7">
        <w:rPr>
          <w:rFonts w:asciiTheme="minorBidi" w:hAnsiTheme="minorBidi"/>
        </w:rPr>
        <w:t>H</w:t>
      </w:r>
      <w:r w:rsidRPr="007E41D0">
        <w:rPr>
          <w:rFonts w:asciiTheme="minorBidi" w:hAnsiTheme="minorBidi"/>
        </w:rPr>
        <w:t xml:space="preserve">is letter conveys his negative view of the concept of committing </w:t>
      </w:r>
      <w:r w:rsidR="00F43EB7">
        <w:rPr>
          <w:rFonts w:asciiTheme="minorBidi" w:hAnsiTheme="minorBidi"/>
        </w:rPr>
        <w:t>ch</w:t>
      </w:r>
      <w:r w:rsidRPr="007E41D0">
        <w:rPr>
          <w:rFonts w:asciiTheme="minorBidi" w:hAnsiTheme="minorBidi"/>
        </w:rPr>
        <w:t>assidic teachings to writing.</w:t>
      </w:r>
    </w:p>
  </w:footnote>
  <w:footnote w:id="5">
    <w:p w:rsidR="007E41D0" w:rsidRPr="003A56E2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="003A56E2">
        <w:rPr>
          <w:rFonts w:asciiTheme="minorBidi" w:hAnsiTheme="minorBidi"/>
          <w:i/>
          <w:iCs/>
          <w:lang w:val="en-GB"/>
        </w:rPr>
        <w:t>Shivchei H</w:t>
      </w:r>
      <w:r w:rsidRPr="007E41D0">
        <w:rPr>
          <w:rFonts w:asciiTheme="minorBidi" w:hAnsiTheme="minorBidi"/>
          <w:i/>
          <w:iCs/>
          <w:lang w:val="en-GB"/>
        </w:rPr>
        <w:t>a-Besht</w:t>
      </w:r>
      <w:r w:rsidRPr="007E41D0">
        <w:rPr>
          <w:rFonts w:asciiTheme="minorBidi" w:hAnsiTheme="minorBidi"/>
          <w:lang w:val="en-GB"/>
        </w:rPr>
        <w:t>, A. Rubinstein ed</w:t>
      </w:r>
      <w:r w:rsidR="003A56E2">
        <w:rPr>
          <w:rFonts w:asciiTheme="minorBidi" w:hAnsiTheme="minorBidi"/>
          <w:lang w:val="en-GB"/>
        </w:rPr>
        <w:t>.</w:t>
      </w:r>
      <w:r w:rsidRPr="007E41D0">
        <w:rPr>
          <w:rFonts w:asciiTheme="minorBidi" w:hAnsiTheme="minorBidi"/>
          <w:lang w:val="en-GB"/>
        </w:rPr>
        <w:t xml:space="preserve"> </w:t>
      </w:r>
      <w:r w:rsidR="003A56E2">
        <w:rPr>
          <w:rFonts w:asciiTheme="minorBidi" w:hAnsiTheme="minorBidi"/>
          <w:lang w:val="en-GB"/>
        </w:rPr>
        <w:t>(</w:t>
      </w:r>
      <w:r w:rsidRPr="007E41D0">
        <w:rPr>
          <w:rFonts w:asciiTheme="minorBidi" w:hAnsiTheme="minorBidi"/>
          <w:lang w:val="en-GB"/>
        </w:rPr>
        <w:t>Jerusalem</w:t>
      </w:r>
      <w:r w:rsidR="003A56E2">
        <w:rPr>
          <w:rFonts w:asciiTheme="minorBidi" w:hAnsiTheme="minorBidi"/>
          <w:lang w:val="en-GB"/>
        </w:rPr>
        <w:t>,</w:t>
      </w:r>
      <w:r w:rsidRPr="007E41D0">
        <w:rPr>
          <w:rFonts w:asciiTheme="minorBidi" w:hAnsiTheme="minorBidi"/>
          <w:lang w:val="en-GB"/>
        </w:rPr>
        <w:t xml:space="preserve"> 5752</w:t>
      </w:r>
      <w:r w:rsidR="003A56E2">
        <w:rPr>
          <w:rFonts w:asciiTheme="minorBidi" w:hAnsiTheme="minorBidi"/>
          <w:lang w:val="en-GB"/>
        </w:rPr>
        <w:t>)</w:t>
      </w:r>
      <w:r w:rsidRPr="007E41D0">
        <w:rPr>
          <w:rFonts w:asciiTheme="minorBidi" w:hAnsiTheme="minorBidi"/>
          <w:lang w:val="en-GB"/>
        </w:rPr>
        <w:t xml:space="preserve">, p. 230. For other versions of the story, see G. Scholem, </w:t>
      </w:r>
      <w:r w:rsidR="003A56E2">
        <w:rPr>
          <w:rFonts w:asciiTheme="minorBidi" w:hAnsiTheme="minorBidi"/>
          <w:i/>
          <w:iCs/>
          <w:lang w:val="en-GB"/>
        </w:rPr>
        <w:t>Devarim Bego</w:t>
      </w:r>
      <w:r w:rsidR="003A56E2">
        <w:rPr>
          <w:rFonts w:asciiTheme="minorBidi" w:hAnsiTheme="minorBidi"/>
          <w:lang w:val="en-GB"/>
        </w:rPr>
        <w:t>, pp. 307-308.</w:t>
      </w:r>
    </w:p>
  </w:footnote>
  <w:footnote w:id="6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Pr="007E41D0">
        <w:rPr>
          <w:rFonts w:asciiTheme="minorBidi" w:hAnsiTheme="minorBidi"/>
          <w:lang w:val="en-GB"/>
        </w:rPr>
        <w:t xml:space="preserve">Shai Agnon, </w:t>
      </w:r>
      <w:r w:rsidR="003A56E2">
        <w:rPr>
          <w:rFonts w:asciiTheme="minorBidi" w:hAnsiTheme="minorBidi"/>
          <w:i/>
          <w:iCs/>
          <w:lang w:val="en-GB"/>
        </w:rPr>
        <w:t>Sefer Sofer V</w:t>
      </w:r>
      <w:r w:rsidRPr="007E41D0">
        <w:rPr>
          <w:rFonts w:asciiTheme="minorBidi" w:hAnsiTheme="minorBidi"/>
          <w:i/>
          <w:iCs/>
          <w:lang w:val="en-GB"/>
        </w:rPr>
        <w:t>e-Sippur</w:t>
      </w:r>
      <w:r w:rsidRPr="007E41D0">
        <w:rPr>
          <w:rFonts w:asciiTheme="minorBidi" w:hAnsiTheme="minorBidi"/>
          <w:lang w:val="en-GB"/>
        </w:rPr>
        <w:t xml:space="preserve"> </w:t>
      </w:r>
      <w:r w:rsidR="003A56E2">
        <w:rPr>
          <w:rFonts w:asciiTheme="minorBidi" w:hAnsiTheme="minorBidi"/>
          <w:lang w:val="en-GB"/>
        </w:rPr>
        <w:t>(</w:t>
      </w:r>
      <w:r w:rsidRPr="007E41D0">
        <w:rPr>
          <w:rFonts w:asciiTheme="minorBidi" w:hAnsiTheme="minorBidi"/>
          <w:lang w:val="en-GB"/>
        </w:rPr>
        <w:t>Jerusalem-Tel Aviv</w:t>
      </w:r>
      <w:r w:rsidR="003A56E2">
        <w:rPr>
          <w:rFonts w:asciiTheme="minorBidi" w:hAnsiTheme="minorBidi"/>
          <w:lang w:val="en-GB"/>
        </w:rPr>
        <w:t>,</w:t>
      </w:r>
      <w:r w:rsidRPr="007E41D0">
        <w:rPr>
          <w:rFonts w:asciiTheme="minorBidi" w:hAnsiTheme="minorBidi"/>
          <w:lang w:val="en-GB"/>
        </w:rPr>
        <w:t xml:space="preserve"> 5738</w:t>
      </w:r>
      <w:r w:rsidR="003A56E2">
        <w:rPr>
          <w:rFonts w:asciiTheme="minorBidi" w:hAnsiTheme="minorBidi"/>
          <w:lang w:val="en-GB"/>
        </w:rPr>
        <w:t>)</w:t>
      </w:r>
      <w:r w:rsidRPr="007E41D0">
        <w:rPr>
          <w:rFonts w:asciiTheme="minorBidi" w:hAnsiTheme="minorBidi"/>
          <w:lang w:val="en-GB"/>
        </w:rPr>
        <w:t xml:space="preserve">, p. 434. Another story </w:t>
      </w:r>
      <w:r w:rsidR="003A56E2">
        <w:rPr>
          <w:rFonts w:asciiTheme="minorBidi" w:hAnsiTheme="minorBidi"/>
          <w:lang w:val="en-GB"/>
        </w:rPr>
        <w:t xml:space="preserve">that </w:t>
      </w:r>
      <w:r w:rsidRPr="007E41D0">
        <w:rPr>
          <w:rFonts w:asciiTheme="minorBidi" w:hAnsiTheme="minorBidi"/>
          <w:lang w:val="en-GB"/>
        </w:rPr>
        <w:t>appear</w:t>
      </w:r>
      <w:r w:rsidR="003A56E2">
        <w:rPr>
          <w:rFonts w:asciiTheme="minorBidi" w:hAnsiTheme="minorBidi"/>
          <w:lang w:val="en-GB"/>
        </w:rPr>
        <w:t>s</w:t>
      </w:r>
      <w:r w:rsidRPr="007E41D0">
        <w:rPr>
          <w:rFonts w:asciiTheme="minorBidi" w:hAnsiTheme="minorBidi"/>
          <w:lang w:val="en-GB"/>
        </w:rPr>
        <w:t xml:space="preserve"> there reflects the same attitude towards books: “Once</w:t>
      </w:r>
      <w:r w:rsidR="003A56E2">
        <w:rPr>
          <w:rFonts w:asciiTheme="minorBidi" w:hAnsiTheme="minorBidi"/>
          <w:lang w:val="en-GB"/>
        </w:rPr>
        <w:t>,</w:t>
      </w:r>
      <w:r w:rsidRPr="007E41D0">
        <w:rPr>
          <w:rFonts w:asciiTheme="minorBidi" w:hAnsiTheme="minorBidi"/>
          <w:lang w:val="en-GB"/>
        </w:rPr>
        <w:t xml:space="preserve"> th</w:t>
      </w:r>
      <w:r w:rsidR="003A56E2">
        <w:rPr>
          <w:rFonts w:asciiTheme="minorBidi" w:hAnsiTheme="minorBidi"/>
          <w:lang w:val="en-GB"/>
        </w:rPr>
        <w:t xml:space="preserve">e </w:t>
      </w:r>
      <w:r w:rsidR="003A56E2" w:rsidRPr="003A56E2">
        <w:rPr>
          <w:rFonts w:asciiTheme="minorBidi" w:hAnsiTheme="minorBidi"/>
          <w:i/>
          <w:iCs/>
          <w:lang w:val="en-GB"/>
        </w:rPr>
        <w:t>tz</w:t>
      </w:r>
      <w:r w:rsidRPr="003A56E2">
        <w:rPr>
          <w:rFonts w:asciiTheme="minorBidi" w:hAnsiTheme="minorBidi"/>
          <w:i/>
          <w:iCs/>
          <w:lang w:val="en-GB"/>
        </w:rPr>
        <w:t>addik</w:t>
      </w:r>
      <w:r w:rsidRPr="007E41D0">
        <w:rPr>
          <w:rFonts w:asciiTheme="minorBidi" w:hAnsiTheme="minorBidi"/>
          <w:lang w:val="en-GB"/>
        </w:rPr>
        <w:t xml:space="preserve"> R. Moshe of Kobrin happened to be in the city of Trisk. He w</w:t>
      </w:r>
      <w:r w:rsidR="003A56E2">
        <w:rPr>
          <w:rFonts w:asciiTheme="minorBidi" w:hAnsiTheme="minorBidi"/>
          <w:lang w:val="en-GB"/>
        </w:rPr>
        <w:t xml:space="preserve">ent to pay his respects to the </w:t>
      </w:r>
      <w:r w:rsidR="003A56E2" w:rsidRPr="003A56E2">
        <w:rPr>
          <w:rFonts w:asciiTheme="minorBidi" w:hAnsiTheme="minorBidi"/>
          <w:i/>
          <w:iCs/>
          <w:lang w:val="en-GB"/>
        </w:rPr>
        <w:t>M</w:t>
      </w:r>
      <w:r w:rsidRPr="003A56E2">
        <w:rPr>
          <w:rFonts w:asciiTheme="minorBidi" w:hAnsiTheme="minorBidi"/>
          <w:i/>
          <w:iCs/>
          <w:lang w:val="en-GB"/>
        </w:rPr>
        <w:t>aggid</w:t>
      </w:r>
      <w:r w:rsidRPr="007E41D0">
        <w:rPr>
          <w:rFonts w:asciiTheme="minorBidi" w:hAnsiTheme="minorBidi"/>
          <w:lang w:val="en-GB"/>
        </w:rPr>
        <w:t xml:space="preserve">, R. Avraham of Trisk. The </w:t>
      </w:r>
      <w:r w:rsidRPr="003A56E2">
        <w:rPr>
          <w:rFonts w:asciiTheme="minorBidi" w:hAnsiTheme="minorBidi"/>
          <w:i/>
          <w:iCs/>
          <w:lang w:val="en-GB"/>
        </w:rPr>
        <w:t>Maggid</w:t>
      </w:r>
      <w:r w:rsidRPr="007E41D0">
        <w:rPr>
          <w:rFonts w:asciiTheme="minorBidi" w:hAnsiTheme="minorBidi"/>
          <w:lang w:val="en-GB"/>
        </w:rPr>
        <w:t xml:space="preserve"> asked him, ‘Did your rabbis leave any books?’ R. Moshe replied, ‘Yes.’ He asked, ‘Manuscripts or print?’ R. Moshe answered, ‘Inscribed on the hearts of Israel, as it is written (</w:t>
      </w:r>
      <w:r w:rsidRPr="007E41D0">
        <w:rPr>
          <w:rFonts w:asciiTheme="minorBidi" w:hAnsiTheme="minorBidi"/>
          <w:i/>
          <w:iCs/>
          <w:lang w:val="en-GB"/>
        </w:rPr>
        <w:t>Mishlei</w:t>
      </w:r>
      <w:r w:rsidRPr="007E41D0">
        <w:rPr>
          <w:rFonts w:asciiTheme="minorBidi" w:hAnsiTheme="minorBidi"/>
          <w:lang w:val="en-GB"/>
        </w:rPr>
        <w:t xml:space="preserve"> 3), ‘Write the</w:t>
      </w:r>
      <w:r w:rsidR="003A56E2">
        <w:rPr>
          <w:rFonts w:asciiTheme="minorBidi" w:hAnsiTheme="minorBidi"/>
          <w:lang w:val="en-GB"/>
        </w:rPr>
        <w:t>m upon the tablet of your heart</w:t>
      </w:r>
      <w:r w:rsidRPr="007E41D0">
        <w:rPr>
          <w:rFonts w:asciiTheme="minorBidi" w:hAnsiTheme="minorBidi"/>
          <w:lang w:val="en-GB"/>
        </w:rPr>
        <w:t>’” (ibid., p. 436)</w:t>
      </w:r>
      <w:r w:rsidR="003A56E2">
        <w:rPr>
          <w:rFonts w:asciiTheme="minorBidi" w:hAnsiTheme="minorBidi"/>
          <w:lang w:val="en-GB"/>
        </w:rPr>
        <w:t>.</w:t>
      </w:r>
    </w:p>
  </w:footnote>
  <w:footnote w:id="7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Pr="007E41D0">
        <w:rPr>
          <w:rFonts w:asciiTheme="minorBidi" w:hAnsiTheme="minorBidi"/>
          <w:lang w:val="en-GB"/>
        </w:rPr>
        <w:t xml:space="preserve">R. Yehoshua of Dzikov, </w:t>
      </w:r>
      <w:r w:rsidRPr="007E41D0">
        <w:rPr>
          <w:rFonts w:asciiTheme="minorBidi" w:hAnsiTheme="minorBidi"/>
          <w:i/>
          <w:iCs/>
          <w:lang w:val="en-GB"/>
        </w:rPr>
        <w:t>Ateret Yeshu’a</w:t>
      </w:r>
      <w:r w:rsidRPr="007E41D0">
        <w:rPr>
          <w:rFonts w:asciiTheme="minorBidi" w:hAnsiTheme="minorBidi"/>
          <w:lang w:val="en-GB"/>
        </w:rPr>
        <w:t xml:space="preserve"> </w:t>
      </w:r>
      <w:r w:rsidR="003A56E2">
        <w:rPr>
          <w:rFonts w:asciiTheme="minorBidi" w:hAnsiTheme="minorBidi"/>
          <w:lang w:val="en-GB"/>
        </w:rPr>
        <w:t>(</w:t>
      </w:r>
      <w:r w:rsidRPr="007E41D0">
        <w:rPr>
          <w:rFonts w:asciiTheme="minorBidi" w:hAnsiTheme="minorBidi"/>
          <w:lang w:val="en-GB"/>
        </w:rPr>
        <w:t>Krakow</w:t>
      </w:r>
      <w:r w:rsidR="003A56E2">
        <w:rPr>
          <w:rFonts w:asciiTheme="minorBidi" w:hAnsiTheme="minorBidi"/>
          <w:lang w:val="en-GB"/>
        </w:rPr>
        <w:t>,</w:t>
      </w:r>
      <w:r w:rsidRPr="007E41D0">
        <w:rPr>
          <w:rFonts w:asciiTheme="minorBidi" w:hAnsiTheme="minorBidi"/>
          <w:lang w:val="en-GB"/>
        </w:rPr>
        <w:t xml:space="preserve"> 5685</w:t>
      </w:r>
      <w:r w:rsidR="003A56E2">
        <w:rPr>
          <w:rFonts w:asciiTheme="minorBidi" w:hAnsiTheme="minorBidi"/>
          <w:lang w:val="en-GB"/>
        </w:rPr>
        <w:t>)</w:t>
      </w:r>
      <w:r w:rsidRPr="007E41D0">
        <w:rPr>
          <w:rFonts w:asciiTheme="minorBidi" w:hAnsiTheme="minorBidi"/>
          <w:lang w:val="en-GB"/>
        </w:rPr>
        <w:t xml:space="preserve">, </w:t>
      </w:r>
      <w:r w:rsidR="003A56E2">
        <w:rPr>
          <w:rFonts w:asciiTheme="minorBidi" w:hAnsiTheme="minorBidi"/>
          <w:i/>
          <w:iCs/>
          <w:lang w:val="en-GB"/>
        </w:rPr>
        <w:t>P</w:t>
      </w:r>
      <w:r w:rsidRPr="000C540E">
        <w:rPr>
          <w:rFonts w:asciiTheme="minorBidi" w:hAnsiTheme="minorBidi"/>
          <w:i/>
          <w:iCs/>
          <w:lang w:val="en-GB"/>
        </w:rPr>
        <w:t>ar</w:t>
      </w:r>
      <w:r w:rsidR="000C540E" w:rsidRPr="000C540E">
        <w:rPr>
          <w:rFonts w:asciiTheme="minorBidi" w:hAnsiTheme="minorBidi"/>
          <w:i/>
          <w:iCs/>
          <w:lang w:val="en-GB"/>
        </w:rPr>
        <w:t>ashat Chu</w:t>
      </w:r>
      <w:r w:rsidRPr="000C540E">
        <w:rPr>
          <w:rFonts w:asciiTheme="minorBidi" w:hAnsiTheme="minorBidi"/>
          <w:i/>
          <w:iCs/>
          <w:lang w:val="en-GB"/>
        </w:rPr>
        <w:t>kat</w:t>
      </w:r>
      <w:r w:rsidRPr="007E41D0">
        <w:rPr>
          <w:rFonts w:asciiTheme="minorBidi" w:hAnsiTheme="minorBidi"/>
          <w:lang w:val="en-GB"/>
        </w:rPr>
        <w:t>, 46b.</w:t>
      </w:r>
    </w:p>
  </w:footnote>
  <w:footnote w:id="8">
    <w:p w:rsidR="007E41D0" w:rsidRPr="007E41D0" w:rsidRDefault="007E41D0" w:rsidP="00F14508">
      <w:pPr>
        <w:pStyle w:val="FootnoteText"/>
        <w:jc w:val="both"/>
        <w:rPr>
          <w:rFonts w:asciiTheme="minorBidi" w:hAnsiTheme="minorBidi"/>
          <w:lang w:val="en-GB"/>
        </w:rPr>
      </w:pPr>
      <w:r w:rsidRPr="007E41D0">
        <w:rPr>
          <w:rStyle w:val="FootnoteReference"/>
          <w:rFonts w:asciiTheme="minorBidi" w:hAnsiTheme="minorBidi"/>
        </w:rPr>
        <w:footnoteRef/>
      </w:r>
      <w:r w:rsidRPr="007E41D0">
        <w:rPr>
          <w:rFonts w:asciiTheme="minorBidi" w:hAnsiTheme="minorBidi"/>
        </w:rPr>
        <w:t xml:space="preserve"> </w:t>
      </w:r>
      <w:r w:rsidRPr="007E41D0">
        <w:rPr>
          <w:rFonts w:asciiTheme="minorBidi" w:hAnsiTheme="minorBidi"/>
          <w:lang w:val="en-GB"/>
        </w:rPr>
        <w:t>Ibid., pp. 278-279</w:t>
      </w:r>
      <w:r w:rsidR="0044220B">
        <w:rPr>
          <w:rFonts w:asciiTheme="minorBidi" w:hAnsiTheme="minorBidi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4"/>
    <w:rsid w:val="000161C1"/>
    <w:rsid w:val="000C540E"/>
    <w:rsid w:val="001859FE"/>
    <w:rsid w:val="0019257C"/>
    <w:rsid w:val="001A0E5D"/>
    <w:rsid w:val="001A1EDB"/>
    <w:rsid w:val="001F2234"/>
    <w:rsid w:val="001F4E9F"/>
    <w:rsid w:val="00231F77"/>
    <w:rsid w:val="002638DA"/>
    <w:rsid w:val="00270B68"/>
    <w:rsid w:val="002D38E2"/>
    <w:rsid w:val="002F7013"/>
    <w:rsid w:val="003A56E2"/>
    <w:rsid w:val="003B7328"/>
    <w:rsid w:val="004235DD"/>
    <w:rsid w:val="0044220B"/>
    <w:rsid w:val="004C583E"/>
    <w:rsid w:val="004E3612"/>
    <w:rsid w:val="005B6F7E"/>
    <w:rsid w:val="005E6239"/>
    <w:rsid w:val="0061480C"/>
    <w:rsid w:val="006B100A"/>
    <w:rsid w:val="006D14A6"/>
    <w:rsid w:val="006E6BE4"/>
    <w:rsid w:val="00703051"/>
    <w:rsid w:val="00724DC0"/>
    <w:rsid w:val="0075761D"/>
    <w:rsid w:val="007E41D0"/>
    <w:rsid w:val="00863111"/>
    <w:rsid w:val="008947C4"/>
    <w:rsid w:val="008A125C"/>
    <w:rsid w:val="008A20E7"/>
    <w:rsid w:val="008C0FA5"/>
    <w:rsid w:val="009D2646"/>
    <w:rsid w:val="00A42538"/>
    <w:rsid w:val="00A714EC"/>
    <w:rsid w:val="00A94629"/>
    <w:rsid w:val="00AC1514"/>
    <w:rsid w:val="00BA08AA"/>
    <w:rsid w:val="00BE32FD"/>
    <w:rsid w:val="00BF0F6B"/>
    <w:rsid w:val="00C06120"/>
    <w:rsid w:val="00C8167D"/>
    <w:rsid w:val="00D743C8"/>
    <w:rsid w:val="00E275C3"/>
    <w:rsid w:val="00E81145"/>
    <w:rsid w:val="00EA7F6D"/>
    <w:rsid w:val="00F016D8"/>
    <w:rsid w:val="00F14508"/>
    <w:rsid w:val="00F32561"/>
    <w:rsid w:val="00F43EB7"/>
    <w:rsid w:val="00F555FB"/>
    <w:rsid w:val="00F914E5"/>
    <w:rsid w:val="00FA60E1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3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5D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235DD"/>
    <w:rPr>
      <w:vertAlign w:val="superscript"/>
    </w:rPr>
  </w:style>
  <w:style w:type="paragraph" w:customStyle="1" w:styleId="a">
    <w:name w:val="ציטוט"/>
    <w:basedOn w:val="Normal"/>
    <w:rsid w:val="00863111"/>
    <w:pPr>
      <w:tabs>
        <w:tab w:val="right" w:pos="5670"/>
      </w:tabs>
      <w:bidi/>
      <w:spacing w:before="120" w:after="120" w:line="300" w:lineRule="exact"/>
      <w:ind w:left="340"/>
      <w:jc w:val="both"/>
    </w:pPr>
    <w:rPr>
      <w:rFonts w:ascii="CG Times" w:eastAsia="Times New Roman" w:hAnsi="CG Times" w:cs="FrankRuehl"/>
      <w:noProof/>
      <w:sz w:val="21"/>
      <w:szCs w:val="25"/>
      <w:lang w:eastAsia="he-IL"/>
    </w:rPr>
  </w:style>
  <w:style w:type="paragraph" w:customStyle="1" w:styleId="a0">
    <w:name w:val="פרק"/>
    <w:basedOn w:val="Title"/>
    <w:rsid w:val="00863111"/>
    <w:pPr>
      <w:pBdr>
        <w:bottom w:val="none" w:sz="0" w:space="0" w:color="auto"/>
      </w:pBdr>
      <w:tabs>
        <w:tab w:val="left" w:pos="397"/>
      </w:tabs>
      <w:bidi/>
      <w:spacing w:after="240" w:line="300" w:lineRule="exact"/>
      <w:contextualSpacing w:val="0"/>
      <w:jc w:val="center"/>
    </w:pPr>
    <w:rPr>
      <w:rFonts w:ascii="Times New Roman" w:eastAsia="Times New Roman" w:hAnsi="Times New Roman" w:cs="FrankRuehl"/>
      <w:bCs/>
      <w:color w:val="auto"/>
      <w:spacing w:val="0"/>
      <w:kern w:val="0"/>
      <w:sz w:val="24"/>
      <w:szCs w:val="32"/>
    </w:rPr>
  </w:style>
  <w:style w:type="paragraph" w:styleId="EndnoteText">
    <w:name w:val="endnote text"/>
    <w:basedOn w:val="Normal"/>
    <w:link w:val="EndnoteTextChar"/>
    <w:semiHidden/>
    <w:rsid w:val="00863111"/>
    <w:pPr>
      <w:tabs>
        <w:tab w:val="left" w:pos="340"/>
      </w:tabs>
      <w:bidi/>
      <w:spacing w:after="0" w:line="220" w:lineRule="exact"/>
      <w:ind w:left="340" w:hanging="340"/>
      <w:jc w:val="both"/>
    </w:pPr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863111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styleId="EndnoteReference">
    <w:name w:val="endnote reference"/>
    <w:basedOn w:val="FootnoteReference"/>
    <w:semiHidden/>
    <w:rsid w:val="00863111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863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ockText">
    <w:name w:val="Block Text"/>
    <w:basedOn w:val="Normal"/>
    <w:link w:val="BlockTextChar"/>
    <w:rsid w:val="007E41D0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7E41D0"/>
    <w:rPr>
      <w:rFonts w:ascii="Courier New" w:eastAsia="Times New Roman" w:hAnsi="Courier New" w:cs="Miriam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3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5D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235DD"/>
    <w:rPr>
      <w:vertAlign w:val="superscript"/>
    </w:rPr>
  </w:style>
  <w:style w:type="paragraph" w:customStyle="1" w:styleId="a">
    <w:name w:val="ציטוט"/>
    <w:basedOn w:val="Normal"/>
    <w:rsid w:val="00863111"/>
    <w:pPr>
      <w:tabs>
        <w:tab w:val="right" w:pos="5670"/>
      </w:tabs>
      <w:bidi/>
      <w:spacing w:before="120" w:after="120" w:line="300" w:lineRule="exact"/>
      <w:ind w:left="340"/>
      <w:jc w:val="both"/>
    </w:pPr>
    <w:rPr>
      <w:rFonts w:ascii="CG Times" w:eastAsia="Times New Roman" w:hAnsi="CG Times" w:cs="FrankRuehl"/>
      <w:noProof/>
      <w:sz w:val="21"/>
      <w:szCs w:val="25"/>
      <w:lang w:eastAsia="he-IL"/>
    </w:rPr>
  </w:style>
  <w:style w:type="paragraph" w:customStyle="1" w:styleId="a0">
    <w:name w:val="פרק"/>
    <w:basedOn w:val="Title"/>
    <w:rsid w:val="00863111"/>
    <w:pPr>
      <w:pBdr>
        <w:bottom w:val="none" w:sz="0" w:space="0" w:color="auto"/>
      </w:pBdr>
      <w:tabs>
        <w:tab w:val="left" w:pos="397"/>
      </w:tabs>
      <w:bidi/>
      <w:spacing w:after="240" w:line="300" w:lineRule="exact"/>
      <w:contextualSpacing w:val="0"/>
      <w:jc w:val="center"/>
    </w:pPr>
    <w:rPr>
      <w:rFonts w:ascii="Times New Roman" w:eastAsia="Times New Roman" w:hAnsi="Times New Roman" w:cs="FrankRuehl"/>
      <w:bCs/>
      <w:color w:val="auto"/>
      <w:spacing w:val="0"/>
      <w:kern w:val="0"/>
      <w:sz w:val="24"/>
      <w:szCs w:val="32"/>
    </w:rPr>
  </w:style>
  <w:style w:type="paragraph" w:styleId="EndnoteText">
    <w:name w:val="endnote text"/>
    <w:basedOn w:val="Normal"/>
    <w:link w:val="EndnoteTextChar"/>
    <w:semiHidden/>
    <w:rsid w:val="00863111"/>
    <w:pPr>
      <w:tabs>
        <w:tab w:val="left" w:pos="340"/>
      </w:tabs>
      <w:bidi/>
      <w:spacing w:after="0" w:line="220" w:lineRule="exact"/>
      <w:ind w:left="340" w:hanging="340"/>
      <w:jc w:val="both"/>
    </w:pPr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customStyle="1" w:styleId="EndnoteTextChar">
    <w:name w:val="Endnote Text Char"/>
    <w:basedOn w:val="DefaultParagraphFont"/>
    <w:link w:val="EndnoteText"/>
    <w:semiHidden/>
    <w:rsid w:val="00863111"/>
    <w:rPr>
      <w:rFonts w:ascii="CG Times" w:eastAsia="Times New Roman" w:hAnsi="CG Times" w:cs="FrankRuehl"/>
      <w:noProof/>
      <w:position w:val="6"/>
      <w:sz w:val="18"/>
      <w:szCs w:val="20"/>
      <w:lang w:eastAsia="he-IL"/>
    </w:rPr>
  </w:style>
  <w:style w:type="character" w:styleId="EndnoteReference">
    <w:name w:val="endnote reference"/>
    <w:basedOn w:val="FootnoteReference"/>
    <w:semiHidden/>
    <w:rsid w:val="00863111"/>
    <w:rPr>
      <w:rFonts w:ascii=".FrankRuehl" w:hAnsi=".FrankRuehl" w:cs="FrankRuehl"/>
      <w:dstrike w:val="0"/>
      <w:position w:val="6"/>
      <w:sz w:val="18"/>
      <w:szCs w:val="1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8631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lockText">
    <w:name w:val="Block Text"/>
    <w:basedOn w:val="Normal"/>
    <w:link w:val="BlockTextChar"/>
    <w:rsid w:val="007E41D0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7E41D0"/>
    <w:rPr>
      <w:rFonts w:ascii="Courier New" w:eastAsia="Times New Roman" w:hAnsi="Courier New" w:cs="Miriam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DE1E-1D0C-4ECB-8077-D79C192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syntab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</dc:creator>
  <cp:lastModifiedBy>tmpUser</cp:lastModifiedBy>
  <cp:revision>3</cp:revision>
  <dcterms:created xsi:type="dcterms:W3CDTF">2017-12-21T08:04:00Z</dcterms:created>
  <dcterms:modified xsi:type="dcterms:W3CDTF">2017-12-26T08:56:00Z</dcterms:modified>
</cp:coreProperties>
</file>