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9" w:rsidRPr="00407349" w:rsidRDefault="00407349" w:rsidP="00B51654">
      <w:pPr>
        <w:pStyle w:val="CC"/>
        <w:keepLines w:val="0"/>
        <w:spacing w:after="0"/>
        <w:ind w:left="0" w:firstLine="0"/>
        <w:jc w:val="center"/>
        <w:rPr>
          <w:rFonts w:asciiTheme="minorBidi" w:hAnsiTheme="minorBidi" w:cstheme="minorBidi"/>
          <w:sz w:val="24"/>
          <w:szCs w:val="24"/>
          <w:lang w:val="en-GB"/>
        </w:rPr>
      </w:pPr>
      <w:r w:rsidRPr="00407349">
        <w:rPr>
          <w:rFonts w:asciiTheme="minorBidi" w:hAnsiTheme="minorBidi" w:cstheme="minorBidi"/>
          <w:sz w:val="24"/>
          <w:szCs w:val="24"/>
          <w:lang w:val="en-GB"/>
        </w:rPr>
        <w:t>YESHIVAT HAR ETZION</w:t>
      </w:r>
    </w:p>
    <w:p w:rsidR="00407349" w:rsidRPr="00407349" w:rsidRDefault="00407349" w:rsidP="00B51654">
      <w:pPr>
        <w:pStyle w:val="CC"/>
        <w:keepLines w:val="0"/>
        <w:spacing w:after="0"/>
        <w:ind w:left="0" w:firstLine="0"/>
        <w:jc w:val="center"/>
        <w:rPr>
          <w:rFonts w:asciiTheme="minorBidi" w:hAnsiTheme="minorBidi" w:cstheme="minorBidi"/>
          <w:sz w:val="24"/>
          <w:szCs w:val="24"/>
          <w:lang w:val="en-GB"/>
        </w:rPr>
      </w:pPr>
      <w:r w:rsidRPr="00407349">
        <w:rPr>
          <w:rFonts w:asciiTheme="minorBidi" w:hAnsiTheme="minorBidi" w:cstheme="minorBidi"/>
          <w:sz w:val="24"/>
          <w:szCs w:val="24"/>
          <w:lang w:val="en-GB"/>
        </w:rPr>
        <w:t>ISRAEL KOSCHITZKY VIRTUAL BEIT MIDRASH (VBM)</w:t>
      </w:r>
    </w:p>
    <w:p w:rsidR="00407349" w:rsidRPr="00407349" w:rsidRDefault="00407349" w:rsidP="00B51654">
      <w:pPr>
        <w:spacing w:after="0" w:line="240" w:lineRule="auto"/>
        <w:jc w:val="center"/>
        <w:rPr>
          <w:rFonts w:asciiTheme="minorBidi" w:hAnsiTheme="minorBidi"/>
          <w:b/>
          <w:sz w:val="24"/>
          <w:szCs w:val="24"/>
        </w:rPr>
      </w:pPr>
      <w:r w:rsidRPr="00407349">
        <w:rPr>
          <w:rFonts w:asciiTheme="minorBidi" w:hAnsiTheme="minorBidi"/>
          <w:sz w:val="24"/>
          <w:szCs w:val="24"/>
          <w:lang w:val="en-GB"/>
        </w:rPr>
        <w:t>*********************************************************</w:t>
      </w:r>
    </w:p>
    <w:p w:rsidR="00407349" w:rsidRPr="00407349" w:rsidRDefault="00407349" w:rsidP="00B51654">
      <w:pPr>
        <w:spacing w:after="0" w:line="240" w:lineRule="auto"/>
        <w:jc w:val="center"/>
        <w:rPr>
          <w:rFonts w:asciiTheme="minorBidi" w:hAnsiTheme="minorBidi"/>
          <w:b/>
          <w:sz w:val="24"/>
          <w:szCs w:val="24"/>
        </w:rPr>
      </w:pPr>
      <w:r w:rsidRPr="00407349">
        <w:rPr>
          <w:rFonts w:asciiTheme="minorBidi" w:hAnsiTheme="minorBidi"/>
          <w:b/>
          <w:sz w:val="24"/>
          <w:szCs w:val="24"/>
        </w:rPr>
        <w:t>Before Sinai: Jewish Values and Jewish Law</w:t>
      </w:r>
    </w:p>
    <w:p w:rsidR="00407349" w:rsidRPr="00407349" w:rsidRDefault="00407349" w:rsidP="00B51654">
      <w:pPr>
        <w:spacing w:after="0" w:line="240" w:lineRule="auto"/>
        <w:jc w:val="center"/>
        <w:rPr>
          <w:rFonts w:asciiTheme="minorBidi" w:hAnsiTheme="minorBidi"/>
          <w:b/>
          <w:bCs/>
          <w:sz w:val="24"/>
          <w:szCs w:val="24"/>
        </w:rPr>
      </w:pPr>
      <w:r w:rsidRPr="00407349">
        <w:rPr>
          <w:rFonts w:asciiTheme="minorBidi" w:hAnsiTheme="minorBidi"/>
          <w:b/>
          <w:bCs/>
          <w:sz w:val="24"/>
          <w:szCs w:val="24"/>
        </w:rPr>
        <w:t>By Rav Dr. Judah Goldberg</w:t>
      </w:r>
    </w:p>
    <w:p w:rsidR="00407349" w:rsidRPr="00407349" w:rsidRDefault="00407349" w:rsidP="00B51654">
      <w:pPr>
        <w:spacing w:after="0" w:line="240" w:lineRule="auto"/>
        <w:jc w:val="center"/>
        <w:rPr>
          <w:rFonts w:asciiTheme="minorBidi" w:hAnsiTheme="minorBidi"/>
          <w:b/>
          <w:bCs/>
          <w:sz w:val="24"/>
          <w:szCs w:val="24"/>
        </w:rPr>
      </w:pPr>
    </w:p>
    <w:p w:rsidR="00407349" w:rsidRPr="00407349" w:rsidRDefault="00407349" w:rsidP="00B51654">
      <w:pPr>
        <w:spacing w:after="0" w:line="240" w:lineRule="auto"/>
        <w:jc w:val="center"/>
        <w:rPr>
          <w:rFonts w:asciiTheme="minorBidi" w:hAnsiTheme="minorBidi"/>
          <w:sz w:val="24"/>
          <w:szCs w:val="24"/>
        </w:rPr>
      </w:pPr>
      <w:r w:rsidRPr="00407349">
        <w:rPr>
          <w:rFonts w:asciiTheme="minorBidi" w:hAnsiTheme="minorBidi"/>
          <w:sz w:val="24"/>
          <w:szCs w:val="24"/>
        </w:rPr>
        <w:t>For easy printing, go to:</w:t>
      </w:r>
    </w:p>
    <w:p w:rsidR="00407349" w:rsidRPr="00407349" w:rsidRDefault="00DF59B5" w:rsidP="00B51654">
      <w:pPr>
        <w:spacing w:after="0" w:line="240" w:lineRule="auto"/>
        <w:jc w:val="center"/>
        <w:rPr>
          <w:rFonts w:asciiTheme="minorBidi" w:hAnsiTheme="minorBidi"/>
          <w:b/>
          <w:sz w:val="24"/>
          <w:szCs w:val="24"/>
        </w:rPr>
      </w:pPr>
      <w:hyperlink r:id="rId9" w:history="1">
        <w:r w:rsidR="00676001" w:rsidRPr="00E87253">
          <w:rPr>
            <w:rStyle w:val="Hyperlink"/>
            <w:rFonts w:asciiTheme="minorBidi" w:hAnsiTheme="minorBidi" w:cstheme="minorBidi"/>
            <w:sz w:val="24"/>
            <w:szCs w:val="24"/>
          </w:rPr>
          <w:t>www.vbm-torah.org/archive/sinai/06sinai.htm</w:t>
        </w:r>
      </w:hyperlink>
    </w:p>
    <w:p w:rsidR="00407349" w:rsidRDefault="00407349" w:rsidP="00B51654">
      <w:pPr>
        <w:spacing w:after="0" w:line="240" w:lineRule="auto"/>
        <w:jc w:val="center"/>
        <w:rPr>
          <w:rFonts w:asciiTheme="minorBidi" w:hAnsiTheme="minorBidi"/>
          <w:b/>
          <w:sz w:val="24"/>
          <w:szCs w:val="24"/>
        </w:rPr>
      </w:pPr>
    </w:p>
    <w:p w:rsidR="004A156A" w:rsidRPr="00407349" w:rsidRDefault="004A156A" w:rsidP="00B51654">
      <w:pPr>
        <w:spacing w:after="0" w:line="240" w:lineRule="auto"/>
        <w:jc w:val="center"/>
        <w:rPr>
          <w:rFonts w:asciiTheme="minorBidi" w:hAnsiTheme="minorBidi"/>
          <w:b/>
          <w:sz w:val="24"/>
          <w:szCs w:val="24"/>
        </w:rPr>
      </w:pPr>
    </w:p>
    <w:p w:rsidR="002A51D8" w:rsidRDefault="002A51D8" w:rsidP="00B51654">
      <w:pPr>
        <w:pStyle w:val="CC"/>
        <w:keepLines w:val="0"/>
        <w:spacing w:after="0"/>
        <w:ind w:firstLine="0"/>
        <w:jc w:val="center"/>
        <w:rPr>
          <w:rFonts w:ascii="Arial" w:hAnsi="Arial" w:cs="Arial"/>
          <w:sz w:val="24"/>
          <w:szCs w:val="24"/>
          <w:lang w:val="en-GB"/>
        </w:rPr>
      </w:pPr>
      <w:r>
        <w:rPr>
          <w:rFonts w:ascii="Arial" w:hAnsi="Arial" w:cs="Arial"/>
          <w:sz w:val="24"/>
          <w:szCs w:val="24"/>
          <w:lang w:val="en-GB"/>
        </w:rPr>
        <w:t>****************************************************************</w:t>
      </w:r>
    </w:p>
    <w:p w:rsidR="002A51D8" w:rsidRDefault="002A51D8" w:rsidP="00B51654">
      <w:pPr>
        <w:pStyle w:val="BodyText2"/>
        <w:bidi w:val="0"/>
        <w:spacing w:after="0" w:line="240" w:lineRule="auto"/>
        <w:jc w:val="center"/>
        <w:rPr>
          <w:rFonts w:ascii="Arial" w:hAnsi="Arial" w:cs="Arial"/>
        </w:rPr>
      </w:pPr>
      <w:r>
        <w:rPr>
          <w:rFonts w:ascii="Arial" w:hAnsi="Arial" w:cs="Arial"/>
        </w:rPr>
        <w:t xml:space="preserve">This week’s </w:t>
      </w:r>
      <w:r>
        <w:rPr>
          <w:rFonts w:ascii="Arial" w:hAnsi="Arial" w:cs="Arial"/>
          <w:i/>
          <w:iCs/>
        </w:rPr>
        <w:t xml:space="preserve">shiurim </w:t>
      </w:r>
      <w:r>
        <w:rPr>
          <w:rFonts w:ascii="Arial" w:hAnsi="Arial" w:cs="Arial"/>
        </w:rPr>
        <w:t xml:space="preserve">are dedicated in memory of Israel Koschitzky </w:t>
      </w:r>
      <w:r>
        <w:rPr>
          <w:rFonts w:ascii="Arial" w:hAnsi="Arial" w:cs="Arial"/>
          <w:i/>
          <w:iCs/>
        </w:rPr>
        <w:t>zt"l</w:t>
      </w:r>
      <w:r>
        <w:rPr>
          <w:rFonts w:ascii="Arial" w:hAnsi="Arial" w:cs="Arial"/>
        </w:rPr>
        <w:t xml:space="preserve">, whose yahrzeit falls on the 19th of Kislev.  May the worldwide dissemination of Torah through the VBM be a fitting tribute to a man whose lifetime achievements exemplified the love of </w:t>
      </w:r>
      <w:r>
        <w:rPr>
          <w:rFonts w:ascii="Arial" w:hAnsi="Arial" w:cs="Arial"/>
          <w:i/>
          <w:iCs/>
        </w:rPr>
        <w:t>Eretz Yisrael</w:t>
      </w:r>
      <w:r>
        <w:rPr>
          <w:rFonts w:ascii="Arial" w:hAnsi="Arial" w:cs="Arial"/>
        </w:rPr>
        <w:t xml:space="preserve"> and </w:t>
      </w:r>
      <w:r>
        <w:rPr>
          <w:rFonts w:ascii="Arial" w:hAnsi="Arial" w:cs="Arial"/>
          <w:i/>
          <w:iCs/>
        </w:rPr>
        <w:t>Torat Yisrael</w:t>
      </w:r>
      <w:r>
        <w:rPr>
          <w:rFonts w:ascii="Arial" w:hAnsi="Arial" w:cs="Arial"/>
        </w:rPr>
        <w:t>.</w:t>
      </w:r>
    </w:p>
    <w:p w:rsidR="00407349" w:rsidRPr="002A51D8" w:rsidRDefault="002A51D8" w:rsidP="00B51654">
      <w:pPr>
        <w:spacing w:after="0" w:line="240" w:lineRule="auto"/>
        <w:jc w:val="center"/>
        <w:rPr>
          <w:rFonts w:asciiTheme="minorBidi" w:hAnsiTheme="minorBidi"/>
          <w:b/>
          <w:sz w:val="24"/>
          <w:szCs w:val="24"/>
          <w:lang w:val="en-GB"/>
        </w:rPr>
      </w:pPr>
      <w:r>
        <w:rPr>
          <w:rFonts w:ascii="Arial" w:hAnsi="Arial" w:cs="Arial"/>
          <w:lang w:val="en-GB"/>
        </w:rPr>
        <w:t>****************************************************************</w:t>
      </w:r>
    </w:p>
    <w:p w:rsidR="002A51D8" w:rsidRDefault="002A51D8" w:rsidP="00B51654">
      <w:pPr>
        <w:spacing w:after="0" w:line="240" w:lineRule="auto"/>
        <w:jc w:val="center"/>
        <w:rPr>
          <w:rFonts w:asciiTheme="minorBidi" w:hAnsiTheme="minorBidi"/>
          <w:b/>
          <w:bCs/>
          <w:sz w:val="24"/>
          <w:szCs w:val="24"/>
        </w:rPr>
      </w:pPr>
    </w:p>
    <w:p w:rsidR="00FC5801" w:rsidRPr="00407349" w:rsidRDefault="00FC5801" w:rsidP="00B51654">
      <w:pPr>
        <w:spacing w:after="0" w:line="240" w:lineRule="auto"/>
        <w:jc w:val="center"/>
        <w:rPr>
          <w:rFonts w:asciiTheme="minorBidi" w:hAnsiTheme="minorBidi"/>
          <w:b/>
          <w:bCs/>
          <w:i/>
          <w:iCs/>
          <w:sz w:val="24"/>
          <w:szCs w:val="24"/>
        </w:rPr>
      </w:pPr>
      <w:r w:rsidRPr="00407349">
        <w:rPr>
          <w:rFonts w:asciiTheme="minorBidi" w:hAnsiTheme="minorBidi"/>
          <w:b/>
          <w:bCs/>
          <w:sz w:val="24"/>
          <w:szCs w:val="24"/>
        </w:rPr>
        <w:t>Shiur #</w:t>
      </w:r>
      <w:r w:rsidR="00407349">
        <w:rPr>
          <w:rFonts w:asciiTheme="minorBidi" w:hAnsiTheme="minorBidi"/>
          <w:b/>
          <w:bCs/>
          <w:sz w:val="24"/>
          <w:szCs w:val="24"/>
        </w:rPr>
        <w:t>0</w:t>
      </w:r>
      <w:r w:rsidRPr="00407349">
        <w:rPr>
          <w:rFonts w:asciiTheme="minorBidi" w:hAnsiTheme="minorBidi"/>
          <w:b/>
          <w:bCs/>
          <w:sz w:val="24"/>
          <w:szCs w:val="24"/>
          <w:rtl/>
        </w:rPr>
        <w:t>6</w:t>
      </w:r>
      <w:r w:rsidRPr="00407349">
        <w:rPr>
          <w:rFonts w:asciiTheme="minorBidi" w:hAnsiTheme="minorBidi"/>
          <w:b/>
          <w:bCs/>
          <w:sz w:val="24"/>
          <w:szCs w:val="24"/>
        </w:rPr>
        <w:t xml:space="preserve">:  Independence of </w:t>
      </w:r>
      <w:r w:rsidRPr="00407349">
        <w:rPr>
          <w:rFonts w:asciiTheme="minorBidi" w:hAnsiTheme="minorBidi"/>
          <w:b/>
          <w:bCs/>
          <w:i/>
          <w:iCs/>
          <w:sz w:val="24"/>
          <w:szCs w:val="24"/>
        </w:rPr>
        <w:t>Berit Avot</w:t>
      </w:r>
      <w:r w:rsidRPr="00407349">
        <w:rPr>
          <w:rFonts w:asciiTheme="minorBidi" w:hAnsiTheme="minorBidi"/>
          <w:b/>
          <w:bCs/>
          <w:sz w:val="24"/>
          <w:szCs w:val="24"/>
        </w:rPr>
        <w:t xml:space="preserve"> and </w:t>
      </w:r>
      <w:r w:rsidR="001704CC" w:rsidRPr="00407349">
        <w:rPr>
          <w:rFonts w:asciiTheme="minorBidi" w:hAnsiTheme="minorBidi"/>
          <w:b/>
          <w:bCs/>
          <w:sz w:val="24"/>
          <w:szCs w:val="24"/>
        </w:rPr>
        <w:t xml:space="preserve">Its </w:t>
      </w:r>
      <w:r w:rsidRPr="00407349">
        <w:rPr>
          <w:rFonts w:asciiTheme="minorBidi" w:hAnsiTheme="minorBidi"/>
          <w:b/>
          <w:bCs/>
          <w:sz w:val="24"/>
          <w:szCs w:val="24"/>
        </w:rPr>
        <w:t xml:space="preserve">Interaction with </w:t>
      </w:r>
      <w:r w:rsidRPr="00407349">
        <w:rPr>
          <w:rFonts w:asciiTheme="minorBidi" w:hAnsiTheme="minorBidi"/>
          <w:b/>
          <w:bCs/>
          <w:i/>
          <w:iCs/>
          <w:sz w:val="24"/>
          <w:szCs w:val="24"/>
        </w:rPr>
        <w:t>Berit Sinai</w:t>
      </w:r>
      <w:r w:rsidR="0020670D" w:rsidRPr="00407349">
        <w:rPr>
          <w:rFonts w:asciiTheme="minorBidi" w:hAnsiTheme="minorBidi"/>
          <w:b/>
          <w:bCs/>
          <w:i/>
          <w:iCs/>
          <w:sz w:val="24"/>
          <w:szCs w:val="24"/>
        </w:rPr>
        <w:t xml:space="preserve"> – </w:t>
      </w:r>
      <w:r w:rsidR="0020670D" w:rsidRPr="00407349">
        <w:rPr>
          <w:rFonts w:asciiTheme="minorBidi" w:hAnsiTheme="minorBidi"/>
          <w:b/>
          <w:bCs/>
          <w:sz w:val="24"/>
          <w:szCs w:val="24"/>
        </w:rPr>
        <w:t>Part 1</w:t>
      </w:r>
    </w:p>
    <w:p w:rsidR="00FC5801" w:rsidRDefault="00FC5801" w:rsidP="00B51654">
      <w:pPr>
        <w:spacing w:after="0" w:line="240" w:lineRule="auto"/>
        <w:jc w:val="center"/>
        <w:rPr>
          <w:rFonts w:asciiTheme="minorBidi" w:hAnsiTheme="minorBidi"/>
          <w:b/>
          <w:bCs/>
          <w:i/>
          <w:iCs/>
          <w:sz w:val="24"/>
          <w:szCs w:val="24"/>
        </w:rPr>
      </w:pPr>
    </w:p>
    <w:p w:rsidR="00407349" w:rsidRPr="00407349" w:rsidRDefault="00407349" w:rsidP="00B51654">
      <w:pPr>
        <w:spacing w:after="0" w:line="240" w:lineRule="auto"/>
        <w:jc w:val="center"/>
        <w:rPr>
          <w:rFonts w:asciiTheme="minorBidi" w:hAnsiTheme="minorBidi"/>
          <w:b/>
          <w:bCs/>
          <w:i/>
          <w:iCs/>
          <w:sz w:val="24"/>
          <w:szCs w:val="24"/>
        </w:rPr>
      </w:pPr>
    </w:p>
    <w:p w:rsidR="002857E4" w:rsidRDefault="00FC5801" w:rsidP="00B51654">
      <w:pPr>
        <w:spacing w:after="0" w:line="240" w:lineRule="auto"/>
        <w:jc w:val="both"/>
        <w:rPr>
          <w:rFonts w:asciiTheme="minorBidi" w:hAnsiTheme="minorBidi"/>
          <w:sz w:val="24"/>
          <w:szCs w:val="24"/>
        </w:rPr>
      </w:pPr>
      <w:r w:rsidRPr="00407349">
        <w:rPr>
          <w:rFonts w:asciiTheme="minorBidi" w:hAnsiTheme="minorBidi"/>
          <w:sz w:val="24"/>
          <w:szCs w:val="24"/>
        </w:rPr>
        <w:tab/>
        <w:t xml:space="preserve">In the previous </w:t>
      </w:r>
      <w:r w:rsidRPr="00407349">
        <w:rPr>
          <w:rFonts w:asciiTheme="minorBidi" w:hAnsiTheme="minorBidi"/>
          <w:i/>
          <w:iCs/>
          <w:sz w:val="24"/>
          <w:szCs w:val="24"/>
        </w:rPr>
        <w:t>sh</w:t>
      </w:r>
      <w:r w:rsidR="00407349">
        <w:rPr>
          <w:rFonts w:asciiTheme="minorBidi" w:hAnsiTheme="minorBidi"/>
          <w:i/>
          <w:iCs/>
          <w:sz w:val="24"/>
          <w:szCs w:val="24"/>
        </w:rPr>
        <w:t>i</w:t>
      </w:r>
      <w:r w:rsidRPr="00407349">
        <w:rPr>
          <w:rFonts w:asciiTheme="minorBidi" w:hAnsiTheme="minorBidi"/>
          <w:i/>
          <w:iCs/>
          <w:sz w:val="24"/>
          <w:szCs w:val="24"/>
        </w:rPr>
        <w:t>urim</w:t>
      </w:r>
      <w:r w:rsidR="00AD5174" w:rsidRPr="00407349">
        <w:rPr>
          <w:rFonts w:asciiTheme="minorBidi" w:hAnsiTheme="minorBidi"/>
          <w:sz w:val="24"/>
          <w:szCs w:val="24"/>
        </w:rPr>
        <w:t>, we</w:t>
      </w:r>
      <w:r w:rsidRPr="00407349">
        <w:rPr>
          <w:rFonts w:asciiTheme="minorBidi" w:hAnsiTheme="minorBidi"/>
          <w:sz w:val="24"/>
          <w:szCs w:val="24"/>
        </w:rPr>
        <w:t xml:space="preserve"> outlined the general principles of </w:t>
      </w:r>
      <w:r w:rsidRPr="00407349">
        <w:rPr>
          <w:rFonts w:asciiTheme="minorBidi" w:hAnsiTheme="minorBidi"/>
          <w:i/>
          <w:iCs/>
          <w:sz w:val="24"/>
          <w:szCs w:val="24"/>
        </w:rPr>
        <w:t>berit Avot</w:t>
      </w:r>
      <w:r w:rsidR="00AD5174" w:rsidRPr="00407349">
        <w:rPr>
          <w:rFonts w:asciiTheme="minorBidi" w:hAnsiTheme="minorBidi"/>
          <w:sz w:val="24"/>
          <w:szCs w:val="24"/>
        </w:rPr>
        <w:t>.  We</w:t>
      </w:r>
      <w:r w:rsidRPr="00407349">
        <w:rPr>
          <w:rFonts w:asciiTheme="minorBidi" w:hAnsiTheme="minorBidi"/>
          <w:sz w:val="24"/>
          <w:szCs w:val="24"/>
        </w:rPr>
        <w:t xml:space="preserve"> (1)</w:t>
      </w:r>
      <w:r w:rsidR="00947F1F" w:rsidRPr="00407349">
        <w:rPr>
          <w:rFonts w:asciiTheme="minorBidi" w:hAnsiTheme="minorBidi"/>
          <w:sz w:val="24"/>
          <w:szCs w:val="24"/>
          <w:rtl/>
        </w:rPr>
        <w:t xml:space="preserve"> </w:t>
      </w:r>
      <w:r w:rsidRPr="00407349">
        <w:rPr>
          <w:rFonts w:asciiTheme="minorBidi" w:hAnsiTheme="minorBidi"/>
          <w:sz w:val="24"/>
          <w:szCs w:val="24"/>
        </w:rPr>
        <w:t>identified the various components</w:t>
      </w:r>
      <w:r w:rsidR="00AD5174" w:rsidRPr="00407349">
        <w:rPr>
          <w:rFonts w:asciiTheme="minorBidi" w:hAnsiTheme="minorBidi"/>
          <w:sz w:val="24"/>
          <w:szCs w:val="24"/>
          <w:rtl/>
        </w:rPr>
        <w:t xml:space="preserve"> </w:t>
      </w:r>
      <w:r w:rsidR="00AD5174" w:rsidRPr="00407349">
        <w:rPr>
          <w:rFonts w:asciiTheme="minorBidi" w:hAnsiTheme="minorBidi"/>
          <w:sz w:val="24"/>
          <w:szCs w:val="24"/>
        </w:rPr>
        <w:t xml:space="preserve">of </w:t>
      </w:r>
      <w:r w:rsidR="00AD5174" w:rsidRPr="00407349">
        <w:rPr>
          <w:rFonts w:asciiTheme="minorBidi" w:hAnsiTheme="minorBidi"/>
          <w:i/>
          <w:iCs/>
          <w:sz w:val="24"/>
          <w:szCs w:val="24"/>
        </w:rPr>
        <w:t>berit Avot</w:t>
      </w:r>
      <w:r w:rsidRPr="00407349">
        <w:rPr>
          <w:rFonts w:asciiTheme="minorBidi" w:hAnsiTheme="minorBidi"/>
          <w:sz w:val="24"/>
          <w:szCs w:val="24"/>
        </w:rPr>
        <w:t xml:space="preserve">, (2) distinguished between the covenantal nature of </w:t>
      </w:r>
      <w:r w:rsidRPr="00407349">
        <w:rPr>
          <w:rFonts w:asciiTheme="minorBidi" w:hAnsiTheme="minorBidi"/>
          <w:i/>
          <w:iCs/>
          <w:sz w:val="24"/>
          <w:szCs w:val="24"/>
        </w:rPr>
        <w:t>berit Avot</w:t>
      </w:r>
      <w:r w:rsidRPr="00407349">
        <w:rPr>
          <w:rFonts w:asciiTheme="minorBidi" w:hAnsiTheme="minorBidi"/>
          <w:sz w:val="24"/>
          <w:szCs w:val="24"/>
        </w:rPr>
        <w:t xml:space="preserve"> and the contractual nature of </w:t>
      </w:r>
      <w:r w:rsidRPr="00407349">
        <w:rPr>
          <w:rFonts w:asciiTheme="minorBidi" w:hAnsiTheme="minorBidi"/>
          <w:i/>
          <w:iCs/>
          <w:sz w:val="24"/>
          <w:szCs w:val="24"/>
        </w:rPr>
        <w:t xml:space="preserve">berit Sinai </w:t>
      </w:r>
      <w:r w:rsidRPr="00407349">
        <w:rPr>
          <w:rFonts w:asciiTheme="minorBidi" w:hAnsiTheme="minorBidi"/>
          <w:sz w:val="24"/>
          <w:szCs w:val="24"/>
        </w:rPr>
        <w:t xml:space="preserve">and (3) described some practical distinctions between the values of </w:t>
      </w:r>
      <w:r w:rsidRPr="00407349">
        <w:rPr>
          <w:rFonts w:asciiTheme="minorBidi" w:hAnsiTheme="minorBidi"/>
          <w:i/>
          <w:iCs/>
          <w:sz w:val="24"/>
          <w:szCs w:val="24"/>
        </w:rPr>
        <w:t>berit Avot</w:t>
      </w:r>
      <w:r w:rsidRPr="00407349">
        <w:rPr>
          <w:rFonts w:asciiTheme="minorBidi" w:hAnsiTheme="minorBidi"/>
          <w:sz w:val="24"/>
          <w:szCs w:val="24"/>
        </w:rPr>
        <w:t xml:space="preserve"> and the laws of </w:t>
      </w:r>
      <w:r w:rsidR="0019753A">
        <w:rPr>
          <w:rFonts w:asciiTheme="minorBidi" w:hAnsiTheme="minorBidi"/>
          <w:i/>
          <w:iCs/>
          <w:sz w:val="24"/>
          <w:szCs w:val="24"/>
        </w:rPr>
        <w:t>b</w:t>
      </w:r>
      <w:r w:rsidRPr="00407349">
        <w:rPr>
          <w:rFonts w:asciiTheme="minorBidi" w:hAnsiTheme="minorBidi"/>
          <w:i/>
          <w:iCs/>
          <w:sz w:val="24"/>
          <w:szCs w:val="24"/>
        </w:rPr>
        <w:t>erit Sinai</w:t>
      </w:r>
      <w:r w:rsidRPr="00407349">
        <w:rPr>
          <w:rFonts w:asciiTheme="minorBidi" w:hAnsiTheme="minorBidi"/>
          <w:sz w:val="24"/>
          <w:szCs w:val="24"/>
        </w:rPr>
        <w:t xml:space="preserve">.  </w:t>
      </w:r>
    </w:p>
    <w:p w:rsidR="00407349" w:rsidRPr="00407349" w:rsidRDefault="00407349" w:rsidP="00B51654">
      <w:pPr>
        <w:spacing w:after="0" w:line="240" w:lineRule="auto"/>
        <w:jc w:val="both"/>
        <w:rPr>
          <w:rFonts w:asciiTheme="minorBidi" w:hAnsiTheme="minorBidi"/>
          <w:sz w:val="24"/>
          <w:szCs w:val="24"/>
        </w:rPr>
      </w:pPr>
    </w:p>
    <w:p w:rsidR="00FC5801" w:rsidRPr="00407349" w:rsidRDefault="00FC5801" w:rsidP="00B51654">
      <w:pPr>
        <w:spacing w:after="0" w:line="240" w:lineRule="auto"/>
        <w:jc w:val="both"/>
        <w:rPr>
          <w:rFonts w:asciiTheme="minorBidi" w:hAnsiTheme="minorBidi"/>
          <w:sz w:val="24"/>
          <w:szCs w:val="24"/>
        </w:rPr>
      </w:pPr>
      <w:r w:rsidRPr="00407349">
        <w:rPr>
          <w:rFonts w:asciiTheme="minorBidi" w:hAnsiTheme="minorBidi"/>
          <w:sz w:val="24"/>
          <w:szCs w:val="24"/>
        </w:rPr>
        <w:tab/>
        <w:t xml:space="preserve">Before proceeding to a more detailed exploration of the components of </w:t>
      </w:r>
      <w:r w:rsidRPr="00407349">
        <w:rPr>
          <w:rFonts w:asciiTheme="minorBidi" w:hAnsiTheme="minorBidi"/>
          <w:i/>
          <w:iCs/>
          <w:sz w:val="24"/>
          <w:szCs w:val="24"/>
        </w:rPr>
        <w:t>berit Avot</w:t>
      </w:r>
      <w:r w:rsidRPr="00407349">
        <w:rPr>
          <w:rFonts w:asciiTheme="minorBidi" w:hAnsiTheme="minorBidi"/>
          <w:sz w:val="24"/>
          <w:szCs w:val="24"/>
        </w:rPr>
        <w:t xml:space="preserve"> and their manifestations in Jewish practice, </w:t>
      </w:r>
      <w:r w:rsidR="00AD5174" w:rsidRPr="00407349">
        <w:rPr>
          <w:rFonts w:asciiTheme="minorBidi" w:hAnsiTheme="minorBidi"/>
          <w:sz w:val="24"/>
          <w:szCs w:val="24"/>
        </w:rPr>
        <w:t>however, we must address</w:t>
      </w:r>
      <w:r w:rsidR="00700570" w:rsidRPr="00407349">
        <w:rPr>
          <w:rFonts w:asciiTheme="minorBidi" w:hAnsiTheme="minorBidi"/>
          <w:sz w:val="24"/>
          <w:szCs w:val="24"/>
        </w:rPr>
        <w:t xml:space="preserve"> a possible critique.  One could </w:t>
      </w:r>
      <w:r w:rsidR="005E50EA" w:rsidRPr="00407349">
        <w:rPr>
          <w:rFonts w:asciiTheme="minorBidi" w:hAnsiTheme="minorBidi"/>
          <w:sz w:val="24"/>
          <w:szCs w:val="24"/>
        </w:rPr>
        <w:t>accept</w:t>
      </w:r>
      <w:r w:rsidR="00A12131" w:rsidRPr="00407349">
        <w:rPr>
          <w:rFonts w:asciiTheme="minorBidi" w:hAnsiTheme="minorBidi"/>
          <w:sz w:val="24"/>
          <w:szCs w:val="24"/>
        </w:rPr>
        <w:t xml:space="preserve"> the entire thesis </w:t>
      </w:r>
      <w:r w:rsidR="00AD5174" w:rsidRPr="00407349">
        <w:rPr>
          <w:rFonts w:asciiTheme="minorBidi" w:hAnsiTheme="minorBidi"/>
          <w:sz w:val="24"/>
          <w:szCs w:val="24"/>
        </w:rPr>
        <w:t xml:space="preserve">that </w:t>
      </w:r>
      <w:r w:rsidR="00A12131" w:rsidRPr="00407349">
        <w:rPr>
          <w:rFonts w:asciiTheme="minorBidi" w:hAnsiTheme="minorBidi"/>
          <w:sz w:val="24"/>
          <w:szCs w:val="24"/>
        </w:rPr>
        <w:t xml:space="preserve">has been presented </w:t>
      </w:r>
      <w:r w:rsidR="005E50EA" w:rsidRPr="00407349">
        <w:rPr>
          <w:rFonts w:asciiTheme="minorBidi" w:hAnsiTheme="minorBidi"/>
          <w:sz w:val="24"/>
          <w:szCs w:val="24"/>
        </w:rPr>
        <w:t>so far</w:t>
      </w:r>
      <w:r w:rsidR="005B3DFC">
        <w:rPr>
          <w:rFonts w:asciiTheme="minorBidi" w:hAnsiTheme="minorBidi"/>
          <w:sz w:val="24"/>
          <w:szCs w:val="24"/>
        </w:rPr>
        <w:t>,</w:t>
      </w:r>
      <w:r w:rsidR="005E50EA" w:rsidRPr="00407349">
        <w:rPr>
          <w:rFonts w:asciiTheme="minorBidi" w:hAnsiTheme="minorBidi"/>
          <w:sz w:val="24"/>
          <w:szCs w:val="24"/>
        </w:rPr>
        <w:t xml:space="preserve"> </w:t>
      </w:r>
      <w:r w:rsidR="00A12131" w:rsidRPr="00407349">
        <w:rPr>
          <w:rFonts w:asciiTheme="minorBidi" w:hAnsiTheme="minorBidi"/>
          <w:sz w:val="24"/>
          <w:szCs w:val="24"/>
        </w:rPr>
        <w:t xml:space="preserve">yet still deny that </w:t>
      </w:r>
      <w:r w:rsidR="00A12131" w:rsidRPr="004349A9">
        <w:rPr>
          <w:rFonts w:asciiTheme="minorBidi" w:hAnsiTheme="minorBidi"/>
          <w:i/>
          <w:iCs/>
          <w:sz w:val="24"/>
          <w:szCs w:val="24"/>
        </w:rPr>
        <w:t>berit Avot</w:t>
      </w:r>
      <w:r w:rsidR="00A12131" w:rsidRPr="00814D0C">
        <w:rPr>
          <w:rFonts w:asciiTheme="minorBidi" w:hAnsiTheme="minorBidi"/>
          <w:sz w:val="24"/>
          <w:szCs w:val="24"/>
        </w:rPr>
        <w:t xml:space="preserve"> has</w:t>
      </w:r>
      <w:r w:rsidR="00A12131" w:rsidRPr="00407349">
        <w:rPr>
          <w:rFonts w:asciiTheme="minorBidi" w:hAnsiTheme="minorBidi"/>
          <w:sz w:val="24"/>
          <w:szCs w:val="24"/>
        </w:rPr>
        <w:t xml:space="preserve"> any relevance to us today.  After all, the Rambam </w:t>
      </w:r>
      <w:r w:rsidR="005B3DFC">
        <w:rPr>
          <w:rFonts w:asciiTheme="minorBidi" w:hAnsiTheme="minorBidi"/>
          <w:sz w:val="24"/>
          <w:szCs w:val="24"/>
        </w:rPr>
        <w:t xml:space="preserve">states </w:t>
      </w:r>
      <w:r w:rsidR="00A12131" w:rsidRPr="00407349">
        <w:rPr>
          <w:rFonts w:asciiTheme="minorBidi" w:hAnsiTheme="minorBidi"/>
          <w:sz w:val="24"/>
          <w:szCs w:val="24"/>
        </w:rPr>
        <w:t>explicitly:</w:t>
      </w:r>
    </w:p>
    <w:p w:rsidR="00700570" w:rsidRPr="00407349" w:rsidRDefault="00700570" w:rsidP="00B51654">
      <w:pPr>
        <w:spacing w:after="0" w:line="240" w:lineRule="auto"/>
        <w:ind w:left="720" w:right="720"/>
        <w:jc w:val="both"/>
        <w:rPr>
          <w:rFonts w:asciiTheme="minorBidi" w:hAnsiTheme="minorBidi"/>
          <w:sz w:val="24"/>
          <w:szCs w:val="24"/>
        </w:rPr>
      </w:pPr>
    </w:p>
    <w:p w:rsidR="00152E06" w:rsidRPr="00407349" w:rsidRDefault="00FE7E6A" w:rsidP="00B51654">
      <w:pPr>
        <w:spacing w:after="0" w:line="240" w:lineRule="auto"/>
        <w:ind w:left="720"/>
        <w:jc w:val="both"/>
        <w:rPr>
          <w:rFonts w:asciiTheme="minorBidi" w:hAnsiTheme="minorBidi"/>
          <w:sz w:val="24"/>
          <w:szCs w:val="24"/>
        </w:rPr>
      </w:pPr>
      <w:r w:rsidRPr="00407349">
        <w:rPr>
          <w:rFonts w:asciiTheme="minorBidi" w:hAnsiTheme="minorBidi"/>
          <w:sz w:val="24"/>
          <w:szCs w:val="24"/>
        </w:rPr>
        <w:t>Pay</w:t>
      </w:r>
      <w:r w:rsidR="00152E06" w:rsidRPr="00407349">
        <w:rPr>
          <w:rFonts w:asciiTheme="minorBidi" w:hAnsiTheme="minorBidi"/>
          <w:sz w:val="24"/>
          <w:szCs w:val="24"/>
        </w:rPr>
        <w:t xml:space="preserve"> attention to this great principle… that you must know that [regarding] everything from which we abstain or that we perform today, we do so only because of God’s commandment through Moshe, not because God commanded so to prophets who preceded him.  For example, we do not eat </w:t>
      </w:r>
      <w:r w:rsidR="00152E06" w:rsidRPr="00407349">
        <w:rPr>
          <w:rFonts w:asciiTheme="minorBidi" w:hAnsiTheme="minorBidi"/>
          <w:i/>
          <w:iCs/>
          <w:sz w:val="24"/>
          <w:szCs w:val="24"/>
        </w:rPr>
        <w:t>eiver min ha-chai</w:t>
      </w:r>
      <w:r w:rsidR="00947F1F" w:rsidRPr="00407349">
        <w:rPr>
          <w:rFonts w:asciiTheme="minorBidi" w:hAnsiTheme="minorBidi"/>
          <w:sz w:val="24"/>
          <w:szCs w:val="24"/>
        </w:rPr>
        <w:t xml:space="preserve"> </w:t>
      </w:r>
      <w:r w:rsidR="005B3DFC">
        <w:rPr>
          <w:rFonts w:asciiTheme="minorBidi" w:hAnsiTheme="minorBidi"/>
          <w:sz w:val="24"/>
          <w:szCs w:val="24"/>
        </w:rPr>
        <w:t>[</w:t>
      </w:r>
      <w:r w:rsidR="00947F1F" w:rsidRPr="00407349">
        <w:rPr>
          <w:rFonts w:asciiTheme="minorBidi" w:hAnsiTheme="minorBidi"/>
          <w:sz w:val="24"/>
          <w:szCs w:val="24"/>
        </w:rPr>
        <w:t>a limb from a living animal</w:t>
      </w:r>
      <w:r w:rsidR="005B3DFC">
        <w:rPr>
          <w:rFonts w:asciiTheme="minorBidi" w:hAnsiTheme="minorBidi"/>
          <w:sz w:val="24"/>
          <w:szCs w:val="24"/>
        </w:rPr>
        <w:t>]</w:t>
      </w:r>
      <w:r w:rsidR="00152E06" w:rsidRPr="00407349">
        <w:rPr>
          <w:rFonts w:asciiTheme="minorBidi" w:hAnsiTheme="minorBidi"/>
          <w:sz w:val="24"/>
          <w:szCs w:val="24"/>
        </w:rPr>
        <w:t xml:space="preserve">, not because God prohibited </w:t>
      </w:r>
      <w:r w:rsidR="00152E06" w:rsidRPr="00407349">
        <w:rPr>
          <w:rFonts w:asciiTheme="minorBidi" w:hAnsiTheme="minorBidi"/>
          <w:i/>
          <w:iCs/>
          <w:sz w:val="24"/>
          <w:szCs w:val="24"/>
        </w:rPr>
        <w:t>eiver min ha-chai</w:t>
      </w:r>
      <w:r w:rsidR="00152E06" w:rsidRPr="00407349">
        <w:rPr>
          <w:rFonts w:asciiTheme="minorBidi" w:hAnsiTheme="minorBidi"/>
          <w:sz w:val="24"/>
          <w:szCs w:val="24"/>
        </w:rPr>
        <w:t xml:space="preserve"> to the descendants of Noach, bu</w:t>
      </w:r>
      <w:r w:rsidR="002E52AB" w:rsidRPr="00407349">
        <w:rPr>
          <w:rFonts w:asciiTheme="minorBidi" w:hAnsiTheme="minorBidi"/>
          <w:sz w:val="24"/>
          <w:szCs w:val="24"/>
        </w:rPr>
        <w:t>t because Moshe prohibited</w:t>
      </w:r>
      <w:r w:rsidR="00152E06" w:rsidRPr="00407349">
        <w:rPr>
          <w:rFonts w:asciiTheme="minorBidi" w:hAnsiTheme="minorBidi"/>
          <w:sz w:val="24"/>
          <w:szCs w:val="24"/>
        </w:rPr>
        <w:t xml:space="preserve"> </w:t>
      </w:r>
      <w:r w:rsidR="00152E06" w:rsidRPr="00407349">
        <w:rPr>
          <w:rFonts w:asciiTheme="minorBidi" w:hAnsiTheme="minorBidi"/>
          <w:i/>
          <w:iCs/>
          <w:sz w:val="24"/>
          <w:szCs w:val="24"/>
        </w:rPr>
        <w:t>eiver min ha-chai</w:t>
      </w:r>
      <w:r w:rsidRPr="00407349">
        <w:rPr>
          <w:rFonts w:asciiTheme="minorBidi" w:hAnsiTheme="minorBidi"/>
          <w:sz w:val="24"/>
          <w:szCs w:val="24"/>
        </w:rPr>
        <w:t xml:space="preserve"> </w:t>
      </w:r>
      <w:r w:rsidR="002E52AB" w:rsidRPr="00407349">
        <w:rPr>
          <w:rFonts w:asciiTheme="minorBidi" w:hAnsiTheme="minorBidi"/>
          <w:sz w:val="24"/>
          <w:szCs w:val="24"/>
        </w:rPr>
        <w:t xml:space="preserve">to us </w:t>
      </w:r>
      <w:r w:rsidRPr="00407349">
        <w:rPr>
          <w:rFonts w:asciiTheme="minorBidi" w:hAnsiTheme="minorBidi"/>
          <w:sz w:val="24"/>
          <w:szCs w:val="24"/>
        </w:rPr>
        <w:t>by that which h</w:t>
      </w:r>
      <w:r w:rsidR="00152E06" w:rsidRPr="00407349">
        <w:rPr>
          <w:rFonts w:asciiTheme="minorBidi" w:hAnsiTheme="minorBidi"/>
          <w:sz w:val="24"/>
          <w:szCs w:val="24"/>
        </w:rPr>
        <w:t xml:space="preserve">e was commanded at Sinai that </w:t>
      </w:r>
      <w:r w:rsidR="00152E06" w:rsidRPr="00407349">
        <w:rPr>
          <w:rFonts w:asciiTheme="minorBidi" w:hAnsiTheme="minorBidi"/>
          <w:i/>
          <w:iCs/>
          <w:sz w:val="24"/>
          <w:szCs w:val="24"/>
        </w:rPr>
        <w:t>eiver min ha-chai</w:t>
      </w:r>
      <w:r w:rsidR="00152E06" w:rsidRPr="00407349">
        <w:rPr>
          <w:rFonts w:asciiTheme="minorBidi" w:hAnsiTheme="minorBidi"/>
          <w:sz w:val="24"/>
          <w:szCs w:val="24"/>
        </w:rPr>
        <w:t xml:space="preserve"> should remain forbidden</w:t>
      </w:r>
      <w:r w:rsidR="00B13AA0">
        <w:rPr>
          <w:rFonts w:asciiTheme="minorBidi" w:hAnsiTheme="minorBidi"/>
          <w:sz w:val="24"/>
          <w:szCs w:val="24"/>
        </w:rPr>
        <w:t>.</w:t>
      </w:r>
      <w:r w:rsidRPr="00407349">
        <w:rPr>
          <w:rFonts w:asciiTheme="minorBidi" w:hAnsiTheme="minorBidi"/>
          <w:sz w:val="24"/>
          <w:szCs w:val="24"/>
        </w:rPr>
        <w:t xml:space="preserve">  Similarly, </w:t>
      </w:r>
      <w:r w:rsidR="00152E06" w:rsidRPr="00407349">
        <w:rPr>
          <w:rFonts w:asciiTheme="minorBidi" w:hAnsiTheme="minorBidi"/>
          <w:sz w:val="24"/>
          <w:szCs w:val="24"/>
        </w:rPr>
        <w:t>we do not circumcise because Avraham circumcised himself and the members of his household, but because</w:t>
      </w:r>
      <w:r w:rsidRPr="00407349">
        <w:rPr>
          <w:rFonts w:asciiTheme="minorBidi" w:hAnsiTheme="minorBidi"/>
          <w:sz w:val="24"/>
          <w:szCs w:val="24"/>
        </w:rPr>
        <w:t xml:space="preserve"> God commanded us through Moshe</w:t>
      </w:r>
      <w:r w:rsidR="00152E06" w:rsidRPr="00407349">
        <w:rPr>
          <w:rFonts w:asciiTheme="minorBidi" w:hAnsiTheme="minorBidi"/>
          <w:sz w:val="24"/>
          <w:szCs w:val="24"/>
        </w:rPr>
        <w:t xml:space="preserve"> to become circumcised as Avraham</w:t>
      </w:r>
      <w:r w:rsidRPr="00407349">
        <w:rPr>
          <w:rFonts w:asciiTheme="minorBidi" w:hAnsiTheme="minorBidi"/>
          <w:sz w:val="24"/>
          <w:szCs w:val="24"/>
        </w:rPr>
        <w:t xml:space="preserve">, peace upon him, circumcised. Likewise, regarding the sciatic nerve, we do not follow the prohibition of </w:t>
      </w:r>
      <w:r w:rsidR="00407349">
        <w:rPr>
          <w:rFonts w:asciiTheme="minorBidi" w:hAnsiTheme="minorBidi"/>
          <w:sz w:val="24"/>
          <w:szCs w:val="24"/>
        </w:rPr>
        <w:t>Yaakov</w:t>
      </w:r>
      <w:r w:rsidRPr="00407349">
        <w:rPr>
          <w:rFonts w:asciiTheme="minorBidi" w:hAnsiTheme="minorBidi"/>
          <w:sz w:val="24"/>
          <w:szCs w:val="24"/>
        </w:rPr>
        <w:t xml:space="preserve"> our forefather but the commandment of Moshe our teacher.  </w:t>
      </w:r>
      <w:r w:rsidR="00152E06" w:rsidRPr="00407349">
        <w:rPr>
          <w:rFonts w:asciiTheme="minorBidi" w:hAnsiTheme="minorBidi"/>
          <w:sz w:val="24"/>
          <w:szCs w:val="24"/>
        </w:rPr>
        <w:t xml:space="preserve">Take note of </w:t>
      </w:r>
      <w:r w:rsidRPr="00407349">
        <w:rPr>
          <w:rFonts w:asciiTheme="minorBidi" w:hAnsiTheme="minorBidi"/>
          <w:sz w:val="24"/>
          <w:szCs w:val="24"/>
        </w:rPr>
        <w:t>[Chazal’s]</w:t>
      </w:r>
      <w:r w:rsidR="00B13AA0">
        <w:rPr>
          <w:rFonts w:asciiTheme="minorBidi" w:hAnsiTheme="minorBidi"/>
          <w:sz w:val="24"/>
          <w:szCs w:val="24"/>
        </w:rPr>
        <w:t xml:space="preserve"> comment:</w:t>
      </w:r>
      <w:r w:rsidR="00152E06" w:rsidRPr="00407349">
        <w:rPr>
          <w:rFonts w:asciiTheme="minorBidi" w:hAnsiTheme="minorBidi"/>
          <w:sz w:val="24"/>
          <w:szCs w:val="24"/>
        </w:rPr>
        <w:t xml:space="preserve"> “Six hundred and thirteen </w:t>
      </w:r>
      <w:r w:rsidR="00152E06" w:rsidRPr="002F13A2">
        <w:rPr>
          <w:rFonts w:asciiTheme="minorBidi" w:hAnsiTheme="minorBidi"/>
          <w:i/>
          <w:iCs/>
          <w:sz w:val="24"/>
          <w:szCs w:val="24"/>
        </w:rPr>
        <w:t>mitzvot</w:t>
      </w:r>
      <w:r w:rsidR="00152E06" w:rsidRPr="00407349">
        <w:rPr>
          <w:rFonts w:asciiTheme="minorBidi" w:hAnsiTheme="minorBidi"/>
          <w:sz w:val="24"/>
          <w:szCs w:val="24"/>
        </w:rPr>
        <w:t xml:space="preserve"> were s</w:t>
      </w:r>
      <w:r w:rsidRPr="00407349">
        <w:rPr>
          <w:rFonts w:asciiTheme="minorBidi" w:hAnsiTheme="minorBidi"/>
          <w:sz w:val="24"/>
          <w:szCs w:val="24"/>
        </w:rPr>
        <w:t xml:space="preserve">aid </w:t>
      </w:r>
      <w:r w:rsidR="00152E06" w:rsidRPr="00407349">
        <w:rPr>
          <w:rFonts w:asciiTheme="minorBidi" w:hAnsiTheme="minorBidi"/>
          <w:sz w:val="24"/>
          <w:szCs w:val="24"/>
        </w:rPr>
        <w:t>to</w:t>
      </w:r>
      <w:r w:rsidRPr="00407349">
        <w:rPr>
          <w:rFonts w:asciiTheme="minorBidi" w:hAnsiTheme="minorBidi"/>
          <w:sz w:val="24"/>
          <w:szCs w:val="24"/>
        </w:rPr>
        <w:t xml:space="preserve"> </w:t>
      </w:r>
      <w:r w:rsidRPr="00407349">
        <w:rPr>
          <w:rFonts w:asciiTheme="minorBidi" w:hAnsiTheme="minorBidi"/>
          <w:sz w:val="24"/>
          <w:szCs w:val="24"/>
        </w:rPr>
        <w:lastRenderedPageBreak/>
        <w:t>Moshe</w:t>
      </w:r>
      <w:r w:rsidR="0019753A">
        <w:rPr>
          <w:rFonts w:asciiTheme="minorBidi" w:hAnsiTheme="minorBidi"/>
          <w:sz w:val="24"/>
          <w:szCs w:val="24"/>
        </w:rPr>
        <w:t xml:space="preserve">” </w:t>
      </w:r>
      <w:r w:rsidRPr="00407349">
        <w:rPr>
          <w:rFonts w:asciiTheme="minorBidi" w:hAnsiTheme="minorBidi"/>
          <w:sz w:val="24"/>
          <w:szCs w:val="24"/>
        </w:rPr>
        <w:t xml:space="preserve">at Sinai </w:t>
      </w:r>
      <w:r w:rsidR="0019753A" w:rsidRPr="00407349">
        <w:rPr>
          <w:rFonts w:asciiTheme="minorBidi" w:hAnsiTheme="minorBidi"/>
          <w:sz w:val="24"/>
          <w:szCs w:val="24"/>
        </w:rPr>
        <w:t>(</w:t>
      </w:r>
      <w:r w:rsidR="0019753A" w:rsidRPr="00407349">
        <w:rPr>
          <w:rFonts w:asciiTheme="minorBidi" w:hAnsiTheme="minorBidi"/>
          <w:i/>
          <w:iCs/>
          <w:sz w:val="24"/>
          <w:szCs w:val="24"/>
        </w:rPr>
        <w:t>Makkot</w:t>
      </w:r>
      <w:r w:rsidR="0019753A" w:rsidRPr="00407349">
        <w:rPr>
          <w:rFonts w:asciiTheme="minorBidi" w:hAnsiTheme="minorBidi"/>
          <w:sz w:val="24"/>
          <w:szCs w:val="24"/>
        </w:rPr>
        <w:t xml:space="preserve"> 23b)</w:t>
      </w:r>
      <w:r w:rsidR="0019753A">
        <w:rPr>
          <w:rFonts w:asciiTheme="minorBidi" w:hAnsiTheme="minorBidi"/>
          <w:sz w:val="24"/>
          <w:szCs w:val="24"/>
        </w:rPr>
        <w:t xml:space="preserve">, </w:t>
      </w:r>
      <w:r w:rsidRPr="00407349">
        <w:rPr>
          <w:rFonts w:asciiTheme="minorBidi" w:hAnsiTheme="minorBidi"/>
          <w:sz w:val="24"/>
          <w:szCs w:val="24"/>
        </w:rPr>
        <w:t>and all of these</w:t>
      </w:r>
      <w:r w:rsidR="00152E06" w:rsidRPr="00407349">
        <w:rPr>
          <w:rFonts w:asciiTheme="minorBidi" w:hAnsiTheme="minorBidi"/>
          <w:sz w:val="24"/>
          <w:szCs w:val="24"/>
        </w:rPr>
        <w:t xml:space="preserve"> are among the </w:t>
      </w:r>
      <w:r w:rsidR="00152E06" w:rsidRPr="002F13A2">
        <w:rPr>
          <w:rFonts w:asciiTheme="minorBidi" w:hAnsiTheme="minorBidi"/>
          <w:i/>
          <w:iCs/>
          <w:sz w:val="24"/>
          <w:szCs w:val="24"/>
        </w:rPr>
        <w:t>mitzvot</w:t>
      </w:r>
      <w:r w:rsidR="00EC74DF" w:rsidRPr="00407349">
        <w:rPr>
          <w:rFonts w:asciiTheme="minorBidi" w:hAnsiTheme="minorBidi"/>
          <w:sz w:val="24"/>
          <w:szCs w:val="24"/>
        </w:rPr>
        <w:t xml:space="preserve">.  (Commentary on the </w:t>
      </w:r>
      <w:r w:rsidR="00EC74DF" w:rsidRPr="00407349">
        <w:rPr>
          <w:rFonts w:asciiTheme="minorBidi" w:hAnsiTheme="minorBidi"/>
          <w:i/>
          <w:iCs/>
          <w:sz w:val="24"/>
          <w:szCs w:val="24"/>
        </w:rPr>
        <w:t>Mishna</w:t>
      </w:r>
      <w:r w:rsidR="00EC74DF" w:rsidRPr="00407349">
        <w:rPr>
          <w:rFonts w:asciiTheme="minorBidi" w:hAnsiTheme="minorBidi"/>
          <w:sz w:val="24"/>
          <w:szCs w:val="24"/>
        </w:rPr>
        <w:t xml:space="preserve">, </w:t>
      </w:r>
      <w:r w:rsidR="00EC74DF" w:rsidRPr="00407349">
        <w:rPr>
          <w:rFonts w:asciiTheme="minorBidi" w:hAnsiTheme="minorBidi"/>
          <w:i/>
          <w:iCs/>
          <w:sz w:val="24"/>
          <w:szCs w:val="24"/>
        </w:rPr>
        <w:t>Chulin</w:t>
      </w:r>
      <w:r w:rsidR="00EC74DF" w:rsidRPr="00407349">
        <w:rPr>
          <w:rFonts w:asciiTheme="minorBidi" w:hAnsiTheme="minorBidi"/>
          <w:sz w:val="24"/>
          <w:szCs w:val="24"/>
        </w:rPr>
        <w:t xml:space="preserve"> 7:6)</w:t>
      </w:r>
    </w:p>
    <w:p w:rsidR="00700570" w:rsidRPr="00407349" w:rsidRDefault="00700570" w:rsidP="00B51654">
      <w:pPr>
        <w:spacing w:after="0" w:line="240" w:lineRule="auto"/>
        <w:ind w:left="720" w:right="720"/>
        <w:jc w:val="both"/>
        <w:rPr>
          <w:rFonts w:asciiTheme="minorBidi" w:hAnsiTheme="minorBidi"/>
          <w:sz w:val="24"/>
          <w:szCs w:val="24"/>
        </w:rPr>
      </w:pPr>
    </w:p>
    <w:p w:rsidR="00EC74DF" w:rsidRPr="00407349" w:rsidRDefault="005B3DFC" w:rsidP="00B51654">
      <w:pPr>
        <w:spacing w:after="0" w:line="240" w:lineRule="auto"/>
        <w:ind w:firstLine="720"/>
        <w:jc w:val="both"/>
        <w:rPr>
          <w:rFonts w:asciiTheme="minorBidi" w:hAnsiTheme="minorBidi"/>
          <w:sz w:val="24"/>
          <w:szCs w:val="24"/>
        </w:rPr>
      </w:pPr>
      <w:r>
        <w:rPr>
          <w:rFonts w:asciiTheme="minorBidi" w:hAnsiTheme="minorBidi"/>
          <w:sz w:val="24"/>
          <w:szCs w:val="24"/>
        </w:rPr>
        <w:t>Does the Rambam</w:t>
      </w:r>
      <w:r w:rsidRPr="00407349">
        <w:rPr>
          <w:rFonts w:asciiTheme="minorBidi" w:hAnsiTheme="minorBidi"/>
          <w:sz w:val="24"/>
          <w:szCs w:val="24"/>
        </w:rPr>
        <w:t xml:space="preserve"> </w:t>
      </w:r>
      <w:r w:rsidR="00EC74DF" w:rsidRPr="00407349">
        <w:rPr>
          <w:rFonts w:asciiTheme="minorBidi" w:hAnsiTheme="minorBidi"/>
          <w:sz w:val="24"/>
          <w:szCs w:val="24"/>
        </w:rPr>
        <w:t xml:space="preserve">not </w:t>
      </w:r>
      <w:r>
        <w:rPr>
          <w:rFonts w:asciiTheme="minorBidi" w:hAnsiTheme="minorBidi"/>
          <w:sz w:val="24"/>
          <w:szCs w:val="24"/>
        </w:rPr>
        <w:t xml:space="preserve">imply here </w:t>
      </w:r>
      <w:r w:rsidR="00EC74DF" w:rsidRPr="00407349">
        <w:rPr>
          <w:rFonts w:asciiTheme="minorBidi" w:hAnsiTheme="minorBidi"/>
          <w:sz w:val="24"/>
          <w:szCs w:val="24"/>
        </w:rPr>
        <w:t xml:space="preserve">that </w:t>
      </w:r>
      <w:r w:rsidR="00EC74DF" w:rsidRPr="00407349">
        <w:rPr>
          <w:rFonts w:asciiTheme="minorBidi" w:hAnsiTheme="minorBidi"/>
          <w:i/>
          <w:iCs/>
          <w:sz w:val="24"/>
          <w:szCs w:val="24"/>
        </w:rPr>
        <w:t xml:space="preserve">berit Sinai </w:t>
      </w:r>
      <w:r w:rsidR="00EC74DF" w:rsidRPr="00407349">
        <w:rPr>
          <w:rFonts w:asciiTheme="minorBidi" w:hAnsiTheme="minorBidi"/>
          <w:sz w:val="24"/>
          <w:szCs w:val="24"/>
        </w:rPr>
        <w:t xml:space="preserve">superseded all that came before it?  Similarly, despite R. Chayyim of Volozhin’s novel interpretation of worship prior to Sinai that we analyzed at length in the previous </w:t>
      </w:r>
      <w:r w:rsidR="00EC74DF" w:rsidRPr="002F13A2">
        <w:rPr>
          <w:rFonts w:asciiTheme="minorBidi" w:hAnsiTheme="minorBidi"/>
          <w:i/>
          <w:iCs/>
          <w:sz w:val="24"/>
          <w:szCs w:val="24"/>
        </w:rPr>
        <w:t>shiur</w:t>
      </w:r>
      <w:r w:rsidR="00EC74DF" w:rsidRPr="00407349">
        <w:rPr>
          <w:rFonts w:asciiTheme="minorBidi" w:hAnsiTheme="minorBidi"/>
          <w:sz w:val="24"/>
          <w:szCs w:val="24"/>
        </w:rPr>
        <w:t>, did he not conclude, “Ever since Moshe came and brought [the Torah] down to earth, ‘it is no longer in Heaven’ (</w:t>
      </w:r>
      <w:r w:rsidR="00EC74DF" w:rsidRPr="00407349">
        <w:rPr>
          <w:rFonts w:asciiTheme="minorBidi" w:hAnsiTheme="minorBidi"/>
          <w:i/>
          <w:iCs/>
          <w:sz w:val="24"/>
          <w:szCs w:val="24"/>
        </w:rPr>
        <w:t>Devarim</w:t>
      </w:r>
      <w:r w:rsidR="00EC74DF" w:rsidRPr="00407349">
        <w:rPr>
          <w:rFonts w:asciiTheme="minorBidi" w:hAnsiTheme="minorBidi"/>
          <w:sz w:val="24"/>
          <w:szCs w:val="24"/>
        </w:rPr>
        <w:t xml:space="preserve"> 30:12)” (</w:t>
      </w:r>
      <w:r w:rsidR="00EC74DF" w:rsidRPr="00407349">
        <w:rPr>
          <w:rFonts w:asciiTheme="minorBidi" w:hAnsiTheme="minorBidi"/>
          <w:i/>
          <w:iCs/>
          <w:sz w:val="24"/>
          <w:szCs w:val="24"/>
        </w:rPr>
        <w:t>Nefesh Ha-chayyim</w:t>
      </w:r>
      <w:r w:rsidR="00EC74DF" w:rsidRPr="00407349">
        <w:rPr>
          <w:rFonts w:asciiTheme="minorBidi" w:hAnsiTheme="minorBidi"/>
          <w:sz w:val="24"/>
          <w:szCs w:val="24"/>
        </w:rPr>
        <w:t xml:space="preserve"> 1:22)—meaning that Sinai</w:t>
      </w:r>
      <w:r w:rsidR="002E52AB" w:rsidRPr="00407349">
        <w:rPr>
          <w:rFonts w:asciiTheme="minorBidi" w:hAnsiTheme="minorBidi"/>
          <w:sz w:val="24"/>
          <w:szCs w:val="24"/>
        </w:rPr>
        <w:t xml:space="preserve"> represents a radical break with</w:t>
      </w:r>
      <w:r w:rsidR="00EC74DF" w:rsidRPr="00407349">
        <w:rPr>
          <w:rFonts w:asciiTheme="minorBidi" w:hAnsiTheme="minorBidi"/>
          <w:sz w:val="24"/>
          <w:szCs w:val="24"/>
        </w:rPr>
        <w:t xml:space="preserve"> what came before?</w:t>
      </w:r>
      <w:r w:rsidR="00700570" w:rsidRPr="00407349">
        <w:rPr>
          <w:rFonts w:asciiTheme="minorBidi" w:hAnsiTheme="minorBidi"/>
          <w:sz w:val="24"/>
          <w:szCs w:val="24"/>
        </w:rPr>
        <w:t xml:space="preserve">  Perhaps our readings of </w:t>
      </w:r>
      <w:r w:rsidR="000D4072">
        <w:rPr>
          <w:rFonts w:asciiTheme="minorBidi" w:hAnsiTheme="minorBidi"/>
          <w:i/>
          <w:iCs/>
          <w:sz w:val="24"/>
          <w:szCs w:val="24"/>
        </w:rPr>
        <w:t>S</w:t>
      </w:r>
      <w:r w:rsidR="00700570" w:rsidRPr="00407349">
        <w:rPr>
          <w:rFonts w:asciiTheme="minorBidi" w:hAnsiTheme="minorBidi"/>
          <w:i/>
          <w:iCs/>
          <w:sz w:val="24"/>
          <w:szCs w:val="24"/>
        </w:rPr>
        <w:t>efer</w:t>
      </w:r>
      <w:r w:rsidR="00700570" w:rsidRPr="00407349">
        <w:rPr>
          <w:rFonts w:asciiTheme="minorBidi" w:hAnsiTheme="minorBidi"/>
          <w:sz w:val="24"/>
          <w:szCs w:val="24"/>
        </w:rPr>
        <w:t xml:space="preserve"> </w:t>
      </w:r>
      <w:r w:rsidR="00700570" w:rsidRPr="00407349">
        <w:rPr>
          <w:rFonts w:asciiTheme="minorBidi" w:hAnsiTheme="minorBidi"/>
          <w:i/>
          <w:iCs/>
          <w:sz w:val="24"/>
          <w:szCs w:val="24"/>
        </w:rPr>
        <w:t>Bereishit</w:t>
      </w:r>
      <w:r w:rsidR="00700570" w:rsidRPr="00407349">
        <w:rPr>
          <w:rFonts w:asciiTheme="minorBidi" w:hAnsiTheme="minorBidi"/>
          <w:sz w:val="24"/>
          <w:szCs w:val="24"/>
        </w:rPr>
        <w:t xml:space="preserve"> are correct</w:t>
      </w:r>
      <w:r w:rsidR="00B13AA0">
        <w:rPr>
          <w:rFonts w:asciiTheme="minorBidi" w:hAnsiTheme="minorBidi"/>
          <w:sz w:val="24"/>
          <w:szCs w:val="24"/>
        </w:rPr>
        <w:t xml:space="preserve"> but</w:t>
      </w:r>
      <w:r w:rsidR="000D4072">
        <w:rPr>
          <w:rFonts w:asciiTheme="minorBidi" w:hAnsiTheme="minorBidi"/>
          <w:sz w:val="24"/>
          <w:szCs w:val="24"/>
        </w:rPr>
        <w:t xml:space="preserve"> </w:t>
      </w:r>
      <w:r w:rsidR="00700570" w:rsidRPr="00407349">
        <w:rPr>
          <w:rFonts w:asciiTheme="minorBidi" w:hAnsiTheme="minorBidi"/>
          <w:sz w:val="24"/>
          <w:szCs w:val="24"/>
        </w:rPr>
        <w:t xml:space="preserve">nonetheless irrelevant for defining the scope of obligation incumbent upon a Jew today.  </w:t>
      </w:r>
      <w:r w:rsidR="00700570" w:rsidRPr="00407349">
        <w:rPr>
          <w:rFonts w:asciiTheme="minorBidi" w:hAnsiTheme="minorBidi"/>
          <w:i/>
          <w:iCs/>
          <w:sz w:val="24"/>
          <w:szCs w:val="24"/>
        </w:rPr>
        <w:t>Berit Avot</w:t>
      </w:r>
      <w:r w:rsidR="00700570" w:rsidRPr="00407349">
        <w:rPr>
          <w:rFonts w:asciiTheme="minorBidi" w:hAnsiTheme="minorBidi"/>
          <w:sz w:val="24"/>
          <w:szCs w:val="24"/>
        </w:rPr>
        <w:t xml:space="preserve"> lives on only in regard to God’s promises to the descendants of Avraham, Yitzchak and </w:t>
      </w:r>
      <w:r w:rsidR="00407349">
        <w:rPr>
          <w:rFonts w:asciiTheme="minorBidi" w:hAnsiTheme="minorBidi"/>
          <w:sz w:val="24"/>
          <w:szCs w:val="24"/>
        </w:rPr>
        <w:t>Ya</w:t>
      </w:r>
      <w:r w:rsidR="000D4072">
        <w:rPr>
          <w:rFonts w:asciiTheme="minorBidi" w:hAnsiTheme="minorBidi"/>
          <w:sz w:val="24"/>
          <w:szCs w:val="24"/>
        </w:rPr>
        <w:t>’</w:t>
      </w:r>
      <w:r w:rsidR="00407349">
        <w:rPr>
          <w:rFonts w:asciiTheme="minorBidi" w:hAnsiTheme="minorBidi"/>
          <w:sz w:val="24"/>
          <w:szCs w:val="24"/>
        </w:rPr>
        <w:t>akov</w:t>
      </w:r>
      <w:r w:rsidR="00700570" w:rsidRPr="00407349">
        <w:rPr>
          <w:rFonts w:asciiTheme="minorBidi" w:hAnsiTheme="minorBidi"/>
          <w:sz w:val="24"/>
          <w:szCs w:val="24"/>
        </w:rPr>
        <w:t xml:space="preserve">.  Regarding their reciprocal responsibilities to Him, </w:t>
      </w:r>
      <w:r w:rsidR="006753BC" w:rsidRPr="00407349">
        <w:rPr>
          <w:rFonts w:asciiTheme="minorBidi" w:hAnsiTheme="minorBidi"/>
          <w:sz w:val="24"/>
          <w:szCs w:val="24"/>
        </w:rPr>
        <w:t xml:space="preserve">however, </w:t>
      </w:r>
      <w:r w:rsidR="00700570" w:rsidRPr="00407349">
        <w:rPr>
          <w:rFonts w:asciiTheme="minorBidi" w:hAnsiTheme="minorBidi"/>
          <w:sz w:val="24"/>
          <w:szCs w:val="24"/>
        </w:rPr>
        <w:t>“</w:t>
      </w:r>
      <w:r w:rsidR="008B2E90" w:rsidRPr="00407349">
        <w:rPr>
          <w:rFonts w:asciiTheme="minorBidi" w:hAnsiTheme="minorBidi"/>
          <w:sz w:val="24"/>
          <w:szCs w:val="24"/>
        </w:rPr>
        <w:t xml:space="preserve">Torah was given and </w:t>
      </w:r>
      <w:r w:rsidR="008B2E90" w:rsidRPr="00407349">
        <w:rPr>
          <w:rFonts w:asciiTheme="minorBidi" w:hAnsiTheme="minorBidi"/>
          <w:i/>
          <w:iCs/>
          <w:sz w:val="24"/>
          <w:szCs w:val="24"/>
        </w:rPr>
        <w:t>halakha</w:t>
      </w:r>
      <w:r w:rsidR="008B2E90" w:rsidRPr="00407349">
        <w:rPr>
          <w:rFonts w:asciiTheme="minorBidi" w:hAnsiTheme="minorBidi"/>
          <w:sz w:val="24"/>
          <w:szCs w:val="24"/>
        </w:rPr>
        <w:t xml:space="preserve"> </w:t>
      </w:r>
      <w:r w:rsidR="006753BC" w:rsidRPr="00407349">
        <w:rPr>
          <w:rFonts w:asciiTheme="minorBidi" w:hAnsiTheme="minorBidi"/>
          <w:sz w:val="24"/>
          <w:szCs w:val="24"/>
        </w:rPr>
        <w:t>innovated</w:t>
      </w:r>
      <w:r w:rsidR="008B2E90" w:rsidRPr="00407349">
        <w:rPr>
          <w:rFonts w:asciiTheme="minorBidi" w:hAnsiTheme="minorBidi"/>
          <w:sz w:val="24"/>
          <w:szCs w:val="24"/>
        </w:rPr>
        <w:t>” (</w:t>
      </w:r>
      <w:r w:rsidR="00700570" w:rsidRPr="00407349">
        <w:rPr>
          <w:rFonts w:asciiTheme="minorBidi" w:hAnsiTheme="minorBidi"/>
          <w:i/>
          <w:iCs/>
          <w:sz w:val="24"/>
          <w:szCs w:val="24"/>
        </w:rPr>
        <w:t>Shabbat</w:t>
      </w:r>
      <w:r w:rsidR="00700570" w:rsidRPr="00407349">
        <w:rPr>
          <w:rFonts w:asciiTheme="minorBidi" w:hAnsiTheme="minorBidi"/>
          <w:sz w:val="24"/>
          <w:szCs w:val="24"/>
        </w:rPr>
        <w:t xml:space="preserve"> 135a-b)</w:t>
      </w:r>
      <w:r w:rsidR="008B2E90" w:rsidRPr="00407349">
        <w:rPr>
          <w:rFonts w:asciiTheme="minorBidi" w:hAnsiTheme="minorBidi"/>
          <w:sz w:val="24"/>
          <w:szCs w:val="24"/>
        </w:rPr>
        <w:t>!</w:t>
      </w:r>
    </w:p>
    <w:p w:rsidR="005E50EA" w:rsidRPr="00407349" w:rsidRDefault="005E50EA" w:rsidP="00B51654">
      <w:pPr>
        <w:spacing w:after="0" w:line="240" w:lineRule="auto"/>
        <w:jc w:val="both"/>
        <w:rPr>
          <w:rFonts w:asciiTheme="minorBidi" w:hAnsiTheme="minorBidi"/>
          <w:sz w:val="24"/>
          <w:szCs w:val="24"/>
        </w:rPr>
      </w:pPr>
    </w:p>
    <w:p w:rsidR="005E50EA" w:rsidRDefault="005E50EA" w:rsidP="00B51654">
      <w:pPr>
        <w:spacing w:after="0" w:line="240" w:lineRule="auto"/>
        <w:jc w:val="both"/>
        <w:rPr>
          <w:rFonts w:asciiTheme="minorBidi" w:hAnsiTheme="minorBidi"/>
          <w:b/>
          <w:bCs/>
          <w:sz w:val="24"/>
          <w:szCs w:val="24"/>
        </w:rPr>
      </w:pPr>
      <w:r w:rsidRPr="00407349">
        <w:rPr>
          <w:rFonts w:asciiTheme="minorBidi" w:hAnsiTheme="minorBidi"/>
          <w:b/>
          <w:bCs/>
          <w:i/>
          <w:iCs/>
          <w:sz w:val="24"/>
          <w:szCs w:val="24"/>
        </w:rPr>
        <w:t>Berit Avot</w:t>
      </w:r>
      <w:r w:rsidRPr="00407349">
        <w:rPr>
          <w:rFonts w:asciiTheme="minorBidi" w:hAnsiTheme="minorBidi"/>
          <w:b/>
          <w:bCs/>
          <w:sz w:val="24"/>
          <w:szCs w:val="24"/>
        </w:rPr>
        <w:t xml:space="preserve"> after Sinai</w:t>
      </w:r>
    </w:p>
    <w:p w:rsidR="00407349" w:rsidRPr="00407349" w:rsidRDefault="00407349" w:rsidP="00B51654">
      <w:pPr>
        <w:spacing w:after="0" w:line="240" w:lineRule="auto"/>
        <w:jc w:val="both"/>
        <w:rPr>
          <w:rFonts w:asciiTheme="minorBidi" w:hAnsiTheme="minorBidi"/>
          <w:b/>
          <w:bCs/>
          <w:sz w:val="24"/>
          <w:szCs w:val="24"/>
        </w:rPr>
      </w:pPr>
    </w:p>
    <w:p w:rsidR="001A45B7" w:rsidRPr="00407349" w:rsidRDefault="005E50EA" w:rsidP="00B51654">
      <w:pPr>
        <w:spacing w:after="0" w:line="240" w:lineRule="auto"/>
        <w:jc w:val="both"/>
        <w:rPr>
          <w:rFonts w:asciiTheme="minorBidi" w:hAnsiTheme="minorBidi"/>
          <w:sz w:val="24"/>
          <w:szCs w:val="24"/>
        </w:rPr>
      </w:pPr>
      <w:r w:rsidRPr="00407349">
        <w:rPr>
          <w:rFonts w:asciiTheme="minorBidi" w:hAnsiTheme="minorBidi"/>
          <w:b/>
          <w:bCs/>
          <w:sz w:val="24"/>
          <w:szCs w:val="24"/>
        </w:rPr>
        <w:tab/>
      </w:r>
      <w:r w:rsidRPr="00407349">
        <w:rPr>
          <w:rFonts w:asciiTheme="minorBidi" w:hAnsiTheme="minorBidi"/>
          <w:sz w:val="24"/>
          <w:szCs w:val="24"/>
        </w:rPr>
        <w:t xml:space="preserve">First of all, it is worth reiterating that our core thesis—that the Jew today answers not only to </w:t>
      </w:r>
      <w:r w:rsidRPr="00407349">
        <w:rPr>
          <w:rFonts w:asciiTheme="minorBidi" w:hAnsiTheme="minorBidi"/>
          <w:i/>
          <w:iCs/>
          <w:sz w:val="24"/>
          <w:szCs w:val="24"/>
        </w:rPr>
        <w:t>berit Sinai</w:t>
      </w:r>
      <w:r w:rsidRPr="00407349">
        <w:rPr>
          <w:rFonts w:asciiTheme="minorBidi" w:hAnsiTheme="minorBidi"/>
          <w:sz w:val="24"/>
          <w:szCs w:val="24"/>
        </w:rPr>
        <w:t xml:space="preserve"> but also to </w:t>
      </w:r>
      <w:r w:rsidRPr="00407349">
        <w:rPr>
          <w:rFonts w:asciiTheme="minorBidi" w:hAnsiTheme="minorBidi"/>
          <w:i/>
          <w:sz w:val="24"/>
          <w:szCs w:val="24"/>
        </w:rPr>
        <w:t>berit Avot</w:t>
      </w:r>
      <w:r w:rsidRPr="00407349">
        <w:rPr>
          <w:rFonts w:asciiTheme="minorBidi" w:hAnsiTheme="minorBidi"/>
          <w:iCs/>
          <w:sz w:val="24"/>
          <w:szCs w:val="24"/>
        </w:rPr>
        <w:t>—</w:t>
      </w:r>
      <w:r w:rsidRPr="00407349">
        <w:rPr>
          <w:rFonts w:asciiTheme="minorBidi" w:hAnsiTheme="minorBidi"/>
          <w:sz w:val="24"/>
          <w:szCs w:val="24"/>
        </w:rPr>
        <w:t>we inherited from R</w:t>
      </w:r>
      <w:r w:rsidR="00A92BCD" w:rsidRPr="00407349">
        <w:rPr>
          <w:rFonts w:asciiTheme="minorBidi" w:hAnsiTheme="minorBidi"/>
          <w:sz w:val="24"/>
          <w:szCs w:val="24"/>
        </w:rPr>
        <w:t>. Soloveitchik,</w:t>
      </w:r>
      <w:r w:rsidRPr="00407349">
        <w:rPr>
          <w:rFonts w:asciiTheme="minorBidi" w:hAnsiTheme="minorBidi"/>
          <w:sz w:val="24"/>
          <w:szCs w:val="24"/>
        </w:rPr>
        <w:t xml:space="preserve"> and </w:t>
      </w:r>
      <w:r w:rsidR="001719A6" w:rsidRPr="00407349">
        <w:rPr>
          <w:rFonts w:asciiTheme="minorBidi" w:hAnsiTheme="minorBidi"/>
          <w:sz w:val="24"/>
          <w:szCs w:val="24"/>
        </w:rPr>
        <w:t>it therefore</w:t>
      </w:r>
      <w:r w:rsidRPr="00407349">
        <w:rPr>
          <w:rFonts w:asciiTheme="minorBidi" w:hAnsiTheme="minorBidi"/>
          <w:sz w:val="24"/>
          <w:szCs w:val="24"/>
        </w:rPr>
        <w:t xml:space="preserve"> requires no </w:t>
      </w:r>
      <w:r w:rsidR="001719A6" w:rsidRPr="00407349">
        <w:rPr>
          <w:rFonts w:asciiTheme="minorBidi" w:hAnsiTheme="minorBidi"/>
          <w:sz w:val="24"/>
          <w:szCs w:val="24"/>
        </w:rPr>
        <w:t xml:space="preserve">further validation.  But of course, we can do better than </w:t>
      </w:r>
      <w:r w:rsidR="00B13AA0">
        <w:rPr>
          <w:rFonts w:asciiTheme="minorBidi" w:hAnsiTheme="minorBidi"/>
          <w:sz w:val="24"/>
          <w:szCs w:val="24"/>
        </w:rPr>
        <w:t xml:space="preserve">to </w:t>
      </w:r>
      <w:r w:rsidR="001719A6" w:rsidRPr="00407349">
        <w:rPr>
          <w:rFonts w:asciiTheme="minorBidi" w:hAnsiTheme="minorBidi"/>
          <w:sz w:val="24"/>
          <w:szCs w:val="24"/>
        </w:rPr>
        <w:t>just quot</w:t>
      </w:r>
      <w:r w:rsidR="00B13AA0">
        <w:rPr>
          <w:rFonts w:asciiTheme="minorBidi" w:hAnsiTheme="minorBidi"/>
          <w:sz w:val="24"/>
          <w:szCs w:val="24"/>
        </w:rPr>
        <w:t>e</w:t>
      </w:r>
      <w:r w:rsidR="001719A6" w:rsidRPr="00407349">
        <w:rPr>
          <w:rFonts w:asciiTheme="minorBidi" w:hAnsiTheme="minorBidi"/>
          <w:sz w:val="24"/>
          <w:szCs w:val="24"/>
        </w:rPr>
        <w:t xml:space="preserve"> received tradition.  Specifically, we can demonstrate how halakhic sources </w:t>
      </w:r>
      <w:r w:rsidR="001A45B7" w:rsidRPr="00407349">
        <w:rPr>
          <w:rFonts w:asciiTheme="minorBidi" w:hAnsiTheme="minorBidi"/>
          <w:sz w:val="24"/>
          <w:szCs w:val="24"/>
        </w:rPr>
        <w:t xml:space="preserve">themselves </w:t>
      </w:r>
      <w:r w:rsidR="001719A6" w:rsidRPr="00407349">
        <w:rPr>
          <w:rFonts w:asciiTheme="minorBidi" w:hAnsiTheme="minorBidi"/>
          <w:sz w:val="24"/>
          <w:szCs w:val="24"/>
        </w:rPr>
        <w:t xml:space="preserve">imply the existence of extra-halakhic values that also guide and inform Jewish </w:t>
      </w:r>
      <w:r w:rsidR="00A92BCD" w:rsidRPr="00407349">
        <w:rPr>
          <w:rFonts w:asciiTheme="minorBidi" w:hAnsiTheme="minorBidi"/>
          <w:sz w:val="24"/>
          <w:szCs w:val="24"/>
        </w:rPr>
        <w:t>practice</w:t>
      </w:r>
      <w:r w:rsidR="001A45B7" w:rsidRPr="00407349">
        <w:rPr>
          <w:rFonts w:asciiTheme="minorBidi" w:hAnsiTheme="minorBidi"/>
          <w:sz w:val="24"/>
          <w:szCs w:val="24"/>
        </w:rPr>
        <w:t xml:space="preserve">.  </w:t>
      </w:r>
    </w:p>
    <w:p w:rsidR="00407349" w:rsidRDefault="00407349" w:rsidP="00B51654">
      <w:pPr>
        <w:spacing w:after="0" w:line="240" w:lineRule="auto"/>
        <w:ind w:firstLine="720"/>
        <w:jc w:val="both"/>
        <w:rPr>
          <w:rFonts w:asciiTheme="minorBidi" w:hAnsiTheme="minorBidi"/>
          <w:sz w:val="24"/>
          <w:szCs w:val="24"/>
        </w:rPr>
      </w:pPr>
    </w:p>
    <w:p w:rsidR="005E50EA" w:rsidRPr="00407349" w:rsidRDefault="001A45B7"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 xml:space="preserve">We will not look at the </w:t>
      </w:r>
      <w:r w:rsidRPr="00407349">
        <w:rPr>
          <w:rFonts w:asciiTheme="minorBidi" w:hAnsiTheme="minorBidi"/>
          <w:i/>
          <w:iCs/>
          <w:sz w:val="24"/>
          <w:szCs w:val="24"/>
        </w:rPr>
        <w:t>halakha</w:t>
      </w:r>
      <w:r w:rsidRPr="00407349">
        <w:rPr>
          <w:rFonts w:asciiTheme="minorBidi" w:hAnsiTheme="minorBidi"/>
          <w:sz w:val="24"/>
          <w:szCs w:val="24"/>
        </w:rPr>
        <w:t xml:space="preserve"> with a cynical eye that seeks to expose its limitations in order to posit a complementary system to fill in the gaps.  Rather, our goal is to show how the </w:t>
      </w:r>
      <w:r w:rsidRPr="00407349">
        <w:rPr>
          <w:rFonts w:asciiTheme="minorBidi" w:hAnsiTheme="minorBidi"/>
          <w:i/>
          <w:iCs/>
          <w:sz w:val="24"/>
          <w:szCs w:val="24"/>
        </w:rPr>
        <w:t>halakha</w:t>
      </w:r>
      <w:r w:rsidRPr="00407349">
        <w:rPr>
          <w:rFonts w:asciiTheme="minorBidi" w:hAnsiTheme="minorBidi"/>
          <w:sz w:val="24"/>
          <w:szCs w:val="24"/>
        </w:rPr>
        <w:t xml:space="preserve">, on occasion, appeals to something outside of itself in trying to communicate the full scope and depth of our responsibilities.  In contrast to the Rambam’s words above emphasizing the uniqueness of Sinai, this </w:t>
      </w:r>
      <w:r w:rsidRPr="00407349">
        <w:rPr>
          <w:rFonts w:asciiTheme="minorBidi" w:hAnsiTheme="minorBidi"/>
          <w:i/>
          <w:iCs/>
          <w:sz w:val="24"/>
          <w:szCs w:val="24"/>
        </w:rPr>
        <w:t>shiur</w:t>
      </w:r>
      <w:r w:rsidRPr="00407349">
        <w:rPr>
          <w:rFonts w:asciiTheme="minorBidi" w:hAnsiTheme="minorBidi"/>
          <w:sz w:val="24"/>
          <w:szCs w:val="24"/>
        </w:rPr>
        <w:t xml:space="preserve"> </w:t>
      </w:r>
      <w:r w:rsidR="0020670D" w:rsidRPr="00407349">
        <w:rPr>
          <w:rFonts w:asciiTheme="minorBidi" w:hAnsiTheme="minorBidi"/>
          <w:sz w:val="24"/>
          <w:szCs w:val="24"/>
        </w:rPr>
        <w:t xml:space="preserve">and the next </w:t>
      </w:r>
      <w:r w:rsidRPr="00407349">
        <w:rPr>
          <w:rFonts w:asciiTheme="minorBidi" w:hAnsiTheme="minorBidi"/>
          <w:sz w:val="24"/>
          <w:szCs w:val="24"/>
        </w:rPr>
        <w:t xml:space="preserve">will show how his rulings in </w:t>
      </w:r>
      <w:r w:rsidRPr="00407349">
        <w:rPr>
          <w:rFonts w:asciiTheme="minorBidi" w:hAnsiTheme="minorBidi"/>
          <w:i/>
          <w:iCs/>
          <w:sz w:val="24"/>
          <w:szCs w:val="24"/>
        </w:rPr>
        <w:t>Mishne</w:t>
      </w:r>
      <w:r w:rsidR="00407349">
        <w:rPr>
          <w:rFonts w:asciiTheme="minorBidi" w:hAnsiTheme="minorBidi"/>
          <w:i/>
          <w:iCs/>
          <w:sz w:val="24"/>
          <w:szCs w:val="24"/>
        </w:rPr>
        <w:t>h</w:t>
      </w:r>
      <w:r w:rsidRPr="00407349">
        <w:rPr>
          <w:rFonts w:asciiTheme="minorBidi" w:hAnsiTheme="minorBidi"/>
          <w:i/>
          <w:iCs/>
          <w:sz w:val="24"/>
          <w:szCs w:val="24"/>
        </w:rPr>
        <w:t xml:space="preserve"> Torah</w:t>
      </w:r>
      <w:r w:rsidRPr="00407349">
        <w:rPr>
          <w:rFonts w:asciiTheme="minorBidi" w:hAnsiTheme="minorBidi"/>
          <w:sz w:val="24"/>
          <w:szCs w:val="24"/>
        </w:rPr>
        <w:t xml:space="preserve"> repeatedly presume extra-halakhic values with regard to all three major components of </w:t>
      </w:r>
      <w:r w:rsidRPr="00407349">
        <w:rPr>
          <w:rFonts w:asciiTheme="minorBidi" w:hAnsiTheme="minorBidi"/>
          <w:i/>
          <w:iCs/>
          <w:sz w:val="24"/>
          <w:szCs w:val="24"/>
        </w:rPr>
        <w:t>berit Avot</w:t>
      </w:r>
      <w:r w:rsidRPr="00407349">
        <w:rPr>
          <w:rFonts w:asciiTheme="minorBidi" w:hAnsiTheme="minorBidi"/>
          <w:sz w:val="24"/>
          <w:szCs w:val="24"/>
        </w:rPr>
        <w:t>: commitment to Jewish peoplehood, c</w:t>
      </w:r>
      <w:r w:rsidR="00A92BCD" w:rsidRPr="00407349">
        <w:rPr>
          <w:rFonts w:asciiTheme="minorBidi" w:hAnsiTheme="minorBidi"/>
          <w:sz w:val="24"/>
          <w:szCs w:val="24"/>
        </w:rPr>
        <w:t>onnection to the Land of Israel</w:t>
      </w:r>
      <w:r w:rsidRPr="00407349">
        <w:rPr>
          <w:rFonts w:asciiTheme="minorBidi" w:hAnsiTheme="minorBidi"/>
          <w:sz w:val="24"/>
          <w:szCs w:val="24"/>
        </w:rPr>
        <w:t xml:space="preserve"> and pursuit of the ethical life.</w:t>
      </w:r>
    </w:p>
    <w:p w:rsidR="00A072AA" w:rsidRPr="00407349" w:rsidRDefault="00A072AA" w:rsidP="00B51654">
      <w:pPr>
        <w:spacing w:after="0" w:line="240" w:lineRule="auto"/>
        <w:ind w:firstLine="720"/>
        <w:jc w:val="both"/>
        <w:rPr>
          <w:rFonts w:asciiTheme="minorBidi" w:hAnsiTheme="minorBidi"/>
          <w:sz w:val="24"/>
          <w:szCs w:val="24"/>
        </w:rPr>
      </w:pPr>
    </w:p>
    <w:p w:rsidR="00A072AA" w:rsidRPr="00407349" w:rsidRDefault="00A072AA" w:rsidP="00B51654">
      <w:pPr>
        <w:pStyle w:val="ListParagraph"/>
        <w:numPr>
          <w:ilvl w:val="0"/>
          <w:numId w:val="1"/>
        </w:numPr>
        <w:spacing w:after="0" w:line="240" w:lineRule="auto"/>
        <w:jc w:val="both"/>
        <w:rPr>
          <w:rFonts w:asciiTheme="minorBidi" w:hAnsiTheme="minorBidi"/>
          <w:b/>
          <w:bCs/>
          <w:sz w:val="24"/>
          <w:szCs w:val="24"/>
        </w:rPr>
      </w:pPr>
      <w:r w:rsidRPr="00407349">
        <w:rPr>
          <w:rFonts w:asciiTheme="minorBidi" w:hAnsiTheme="minorBidi"/>
          <w:b/>
          <w:bCs/>
          <w:sz w:val="24"/>
          <w:szCs w:val="24"/>
        </w:rPr>
        <w:t>Jewish Peoplehood – the Case Against Intermarriage</w:t>
      </w:r>
    </w:p>
    <w:p w:rsidR="00407349" w:rsidRPr="00407349" w:rsidRDefault="00407349" w:rsidP="00B51654">
      <w:pPr>
        <w:pStyle w:val="ListParagraph"/>
        <w:spacing w:after="0" w:line="240" w:lineRule="auto"/>
        <w:jc w:val="both"/>
        <w:rPr>
          <w:rFonts w:asciiTheme="minorBidi" w:hAnsiTheme="minorBidi"/>
          <w:sz w:val="24"/>
          <w:szCs w:val="24"/>
        </w:rPr>
      </w:pPr>
    </w:p>
    <w:p w:rsidR="00A072AA" w:rsidRDefault="00A072AA" w:rsidP="00B51654">
      <w:pPr>
        <w:spacing w:after="0" w:line="240" w:lineRule="auto"/>
        <w:jc w:val="both"/>
        <w:rPr>
          <w:rFonts w:asciiTheme="minorBidi" w:hAnsiTheme="minorBidi"/>
          <w:sz w:val="24"/>
          <w:szCs w:val="24"/>
        </w:rPr>
      </w:pPr>
      <w:r w:rsidRPr="00407349">
        <w:rPr>
          <w:rFonts w:asciiTheme="minorBidi" w:hAnsiTheme="minorBidi"/>
          <w:sz w:val="24"/>
          <w:szCs w:val="24"/>
        </w:rPr>
        <w:tab/>
        <w:t xml:space="preserve">The twelfth chapter of the Rambam’s </w:t>
      </w:r>
      <w:r w:rsidRPr="00407349">
        <w:rPr>
          <w:rFonts w:asciiTheme="minorBidi" w:hAnsiTheme="minorBidi"/>
          <w:i/>
          <w:iCs/>
          <w:sz w:val="24"/>
          <w:szCs w:val="24"/>
        </w:rPr>
        <w:t>Hilkhot Issurei Bi’a</w:t>
      </w:r>
      <w:r w:rsidRPr="00407349">
        <w:rPr>
          <w:rFonts w:asciiTheme="minorBidi" w:hAnsiTheme="minorBidi"/>
          <w:sz w:val="24"/>
          <w:szCs w:val="24"/>
        </w:rPr>
        <w:t xml:space="preserve"> deals with the prohibitions against marrying anyone </w:t>
      </w:r>
      <w:r w:rsidR="000D4072">
        <w:rPr>
          <w:rFonts w:asciiTheme="minorBidi" w:hAnsiTheme="minorBidi"/>
          <w:sz w:val="24"/>
          <w:szCs w:val="24"/>
        </w:rPr>
        <w:t>who is not a</w:t>
      </w:r>
      <w:r w:rsidRPr="00407349">
        <w:rPr>
          <w:rFonts w:asciiTheme="minorBidi" w:hAnsiTheme="minorBidi"/>
          <w:sz w:val="24"/>
          <w:szCs w:val="24"/>
        </w:rPr>
        <w:t xml:space="preserve"> full-fledged Jew.  The Rambam opens by classify</w:t>
      </w:r>
      <w:r w:rsidR="0000636F" w:rsidRPr="00407349">
        <w:rPr>
          <w:rFonts w:asciiTheme="minorBidi" w:hAnsiTheme="minorBidi"/>
          <w:sz w:val="24"/>
          <w:szCs w:val="24"/>
        </w:rPr>
        <w:t>ing marriage with a gentile</w:t>
      </w:r>
      <w:r w:rsidRPr="00407349">
        <w:rPr>
          <w:rFonts w:asciiTheme="minorBidi" w:hAnsiTheme="minorBidi"/>
          <w:sz w:val="24"/>
          <w:szCs w:val="24"/>
        </w:rPr>
        <w:t xml:space="preserve"> as a negative comm</w:t>
      </w:r>
      <w:r w:rsidR="006D09DC" w:rsidRPr="00407349">
        <w:rPr>
          <w:rFonts w:asciiTheme="minorBidi" w:hAnsiTheme="minorBidi"/>
          <w:sz w:val="24"/>
          <w:szCs w:val="24"/>
        </w:rPr>
        <w:t>andment</w:t>
      </w:r>
      <w:r w:rsidR="000D4072">
        <w:rPr>
          <w:rFonts w:asciiTheme="minorBidi" w:hAnsiTheme="minorBidi"/>
          <w:sz w:val="24"/>
          <w:szCs w:val="24"/>
        </w:rPr>
        <w:t xml:space="preserve"> punishable by</w:t>
      </w:r>
      <w:r w:rsidR="006D09DC" w:rsidRPr="00407349">
        <w:rPr>
          <w:rFonts w:asciiTheme="minorBidi" w:hAnsiTheme="minorBidi"/>
          <w:sz w:val="24"/>
          <w:szCs w:val="24"/>
        </w:rPr>
        <w:t xml:space="preserve"> lashes (12:1)</w:t>
      </w:r>
      <w:r w:rsidRPr="00407349">
        <w:rPr>
          <w:rFonts w:asciiTheme="minorBidi" w:hAnsiTheme="minorBidi"/>
          <w:sz w:val="24"/>
          <w:szCs w:val="24"/>
        </w:rPr>
        <w:t xml:space="preserve"> and later adds that cohabiting with a pagan </w:t>
      </w:r>
      <w:r w:rsidR="0000636F" w:rsidRPr="00407349">
        <w:rPr>
          <w:rFonts w:asciiTheme="minorBidi" w:hAnsiTheme="minorBidi"/>
          <w:sz w:val="24"/>
          <w:szCs w:val="24"/>
        </w:rPr>
        <w:t xml:space="preserve">woman </w:t>
      </w:r>
      <w:r w:rsidRPr="00407349">
        <w:rPr>
          <w:rFonts w:asciiTheme="minorBidi" w:hAnsiTheme="minorBidi"/>
          <w:sz w:val="24"/>
          <w:szCs w:val="24"/>
        </w:rPr>
        <w:t xml:space="preserve">is </w:t>
      </w:r>
      <w:r w:rsidR="000D4072">
        <w:rPr>
          <w:rFonts w:asciiTheme="minorBidi" w:hAnsiTheme="minorBidi"/>
          <w:sz w:val="24"/>
          <w:szCs w:val="24"/>
        </w:rPr>
        <w:t xml:space="preserve">punishable by </w:t>
      </w:r>
      <w:r w:rsidRPr="00407349">
        <w:rPr>
          <w:rFonts w:asciiTheme="minorBidi" w:hAnsiTheme="minorBidi"/>
          <w:i/>
          <w:iCs/>
          <w:sz w:val="24"/>
          <w:szCs w:val="24"/>
        </w:rPr>
        <w:t>kareit</w:t>
      </w:r>
      <w:r w:rsidRPr="00407349">
        <w:rPr>
          <w:rFonts w:asciiTheme="minorBidi" w:hAnsiTheme="minorBidi"/>
          <w:sz w:val="24"/>
          <w:szCs w:val="24"/>
        </w:rPr>
        <w:t xml:space="preserve"> (</w:t>
      </w:r>
      <w:r w:rsidR="00C73958" w:rsidRPr="00407349">
        <w:rPr>
          <w:rFonts w:asciiTheme="minorBidi" w:hAnsiTheme="minorBidi"/>
          <w:sz w:val="24"/>
          <w:szCs w:val="24"/>
        </w:rPr>
        <w:t>spiritual excision</w:t>
      </w:r>
      <w:r w:rsidRPr="00407349">
        <w:rPr>
          <w:rFonts w:asciiTheme="minorBidi" w:hAnsiTheme="minorBidi"/>
          <w:sz w:val="24"/>
          <w:szCs w:val="24"/>
        </w:rPr>
        <w:t>) (12:6).</w:t>
      </w:r>
    </w:p>
    <w:p w:rsidR="00407349" w:rsidRPr="00407349" w:rsidRDefault="00407349" w:rsidP="00B51654">
      <w:pPr>
        <w:spacing w:after="0" w:line="240" w:lineRule="auto"/>
        <w:jc w:val="both"/>
        <w:rPr>
          <w:rFonts w:asciiTheme="minorBidi" w:hAnsiTheme="minorBidi"/>
          <w:sz w:val="24"/>
          <w:szCs w:val="24"/>
        </w:rPr>
      </w:pPr>
    </w:p>
    <w:p w:rsidR="006D09DC" w:rsidRPr="00407349" w:rsidRDefault="006D09DC" w:rsidP="00B51654">
      <w:pPr>
        <w:spacing w:after="0" w:line="240" w:lineRule="auto"/>
        <w:jc w:val="both"/>
        <w:rPr>
          <w:rFonts w:asciiTheme="minorBidi" w:hAnsiTheme="minorBidi"/>
          <w:sz w:val="24"/>
          <w:szCs w:val="24"/>
        </w:rPr>
      </w:pPr>
      <w:r w:rsidRPr="00407349">
        <w:rPr>
          <w:rFonts w:asciiTheme="minorBidi" w:hAnsiTheme="minorBidi"/>
          <w:sz w:val="24"/>
          <w:szCs w:val="24"/>
        </w:rPr>
        <w:tab/>
        <w:t>The R</w:t>
      </w:r>
      <w:r w:rsidR="00FE3331" w:rsidRPr="00407349">
        <w:rPr>
          <w:rFonts w:asciiTheme="minorBidi" w:hAnsiTheme="minorBidi"/>
          <w:sz w:val="24"/>
          <w:szCs w:val="24"/>
        </w:rPr>
        <w:t>ambam then writes</w:t>
      </w:r>
      <w:r w:rsidR="00FE3331" w:rsidRPr="00407349">
        <w:rPr>
          <w:rFonts w:asciiTheme="minorBidi" w:hAnsiTheme="minorBidi"/>
          <w:sz w:val="24"/>
          <w:szCs w:val="24"/>
          <w:rtl/>
        </w:rPr>
        <w:t>:</w:t>
      </w:r>
    </w:p>
    <w:p w:rsidR="006D09DC" w:rsidRPr="00407349" w:rsidRDefault="006D09DC" w:rsidP="00B51654">
      <w:pPr>
        <w:spacing w:after="0" w:line="240" w:lineRule="auto"/>
        <w:ind w:left="720" w:right="720"/>
        <w:jc w:val="both"/>
        <w:rPr>
          <w:rFonts w:asciiTheme="minorBidi" w:hAnsiTheme="minorBidi"/>
          <w:sz w:val="24"/>
          <w:szCs w:val="24"/>
        </w:rPr>
      </w:pPr>
    </w:p>
    <w:p w:rsidR="006D09DC" w:rsidRPr="00407349" w:rsidRDefault="006D09DC" w:rsidP="00B51654">
      <w:pPr>
        <w:spacing w:after="0" w:line="240" w:lineRule="auto"/>
        <w:ind w:left="720"/>
        <w:jc w:val="both"/>
        <w:rPr>
          <w:rFonts w:asciiTheme="minorBidi" w:eastAsia="Times New Roman" w:hAnsiTheme="minorBidi"/>
          <w:sz w:val="24"/>
          <w:szCs w:val="24"/>
        </w:rPr>
      </w:pPr>
      <w:r w:rsidRPr="00407349">
        <w:rPr>
          <w:rFonts w:asciiTheme="minorBidi" w:hAnsiTheme="minorBidi"/>
          <w:sz w:val="24"/>
          <w:szCs w:val="24"/>
        </w:rPr>
        <w:t xml:space="preserve">This transgression, even though it is not </w:t>
      </w:r>
      <w:r w:rsidRPr="00407349">
        <w:rPr>
          <w:rFonts w:asciiTheme="minorBidi" w:eastAsia="Times New Roman" w:hAnsiTheme="minorBidi"/>
          <w:sz w:val="24"/>
          <w:szCs w:val="24"/>
        </w:rPr>
        <w:t xml:space="preserve">punishable by execution, should not be regarded lightly in your eyes, for it leads to a detriment that has no </w:t>
      </w:r>
      <w:r w:rsidRPr="00407349">
        <w:rPr>
          <w:rFonts w:asciiTheme="minorBidi" w:eastAsia="Times New Roman" w:hAnsiTheme="minorBidi"/>
          <w:sz w:val="24"/>
          <w:szCs w:val="24"/>
        </w:rPr>
        <w:lastRenderedPageBreak/>
        <w:t xml:space="preserve">parallel in any other forbidden relationships. For a child from a forbidden relationship is [the father's] child in every respect and is considered a member of the Jewish people, even </w:t>
      </w:r>
      <w:r w:rsidR="0000636F" w:rsidRPr="00407349">
        <w:rPr>
          <w:rFonts w:asciiTheme="minorBidi" w:eastAsia="Times New Roman" w:hAnsiTheme="minorBidi"/>
          <w:sz w:val="24"/>
          <w:szCs w:val="24"/>
        </w:rPr>
        <w:t>though</w:t>
      </w:r>
      <w:r w:rsidRPr="00407349">
        <w:rPr>
          <w:rFonts w:asciiTheme="minorBidi" w:eastAsia="Times New Roman" w:hAnsiTheme="minorBidi"/>
          <w:sz w:val="24"/>
          <w:szCs w:val="24"/>
        </w:rPr>
        <w:t xml:space="preserve"> he is a </w:t>
      </w:r>
      <w:r w:rsidR="0000636F" w:rsidRPr="00407349">
        <w:rPr>
          <w:rFonts w:asciiTheme="minorBidi" w:eastAsia="Times New Roman" w:hAnsiTheme="minorBidi"/>
          <w:sz w:val="24"/>
          <w:szCs w:val="24"/>
        </w:rPr>
        <w:t>bastard</w:t>
      </w:r>
      <w:r w:rsidRPr="00407349">
        <w:rPr>
          <w:rFonts w:asciiTheme="minorBidi" w:eastAsia="Times New Roman" w:hAnsiTheme="minorBidi"/>
          <w:sz w:val="24"/>
          <w:szCs w:val="24"/>
        </w:rPr>
        <w:t xml:space="preserve">; but a child from a gentile woman is not considered his </w:t>
      </w:r>
      <w:r w:rsidR="001E400D" w:rsidRPr="00407349">
        <w:rPr>
          <w:rFonts w:asciiTheme="minorBidi" w:eastAsia="Times New Roman" w:hAnsiTheme="minorBidi"/>
          <w:sz w:val="24"/>
          <w:szCs w:val="24"/>
        </w:rPr>
        <w:t>child, as it states, “</w:t>
      </w:r>
      <w:r w:rsidR="0090396A" w:rsidRPr="00407349">
        <w:rPr>
          <w:rFonts w:asciiTheme="minorBidi" w:eastAsia="Times New Roman" w:hAnsiTheme="minorBidi"/>
          <w:sz w:val="24"/>
          <w:szCs w:val="24"/>
        </w:rPr>
        <w:t>For he</w:t>
      </w:r>
      <w:r w:rsidR="001E400D" w:rsidRPr="00407349">
        <w:rPr>
          <w:rFonts w:asciiTheme="minorBidi" w:eastAsia="Times New Roman" w:hAnsiTheme="minorBidi"/>
          <w:sz w:val="24"/>
          <w:szCs w:val="24"/>
        </w:rPr>
        <w:t xml:space="preserve"> will turn your son away from </w:t>
      </w:r>
      <w:r w:rsidR="0090396A" w:rsidRPr="00407349">
        <w:rPr>
          <w:rFonts w:asciiTheme="minorBidi" w:eastAsia="Times New Roman" w:hAnsiTheme="minorBidi"/>
          <w:sz w:val="24"/>
          <w:szCs w:val="24"/>
        </w:rPr>
        <w:t>following Me” (</w:t>
      </w:r>
      <w:r w:rsidR="0090396A" w:rsidRPr="00407349">
        <w:rPr>
          <w:rFonts w:asciiTheme="minorBidi" w:eastAsia="Times New Roman" w:hAnsiTheme="minorBidi"/>
          <w:i/>
          <w:iCs/>
          <w:sz w:val="24"/>
          <w:szCs w:val="24"/>
        </w:rPr>
        <w:t>Devarim</w:t>
      </w:r>
      <w:r w:rsidR="0090396A" w:rsidRPr="00407349">
        <w:rPr>
          <w:rFonts w:asciiTheme="minorBidi" w:eastAsia="Times New Roman" w:hAnsiTheme="minorBidi"/>
          <w:sz w:val="24"/>
          <w:szCs w:val="24"/>
        </w:rPr>
        <w:t xml:space="preserve"> 7:4), turns him away from being a follower of God.  </w:t>
      </w:r>
      <w:r w:rsidRPr="00407349">
        <w:rPr>
          <w:rFonts w:asciiTheme="minorBidi" w:eastAsia="Times New Roman" w:hAnsiTheme="minorBidi"/>
          <w:sz w:val="24"/>
          <w:szCs w:val="24"/>
        </w:rPr>
        <w:t xml:space="preserve"> (12:7)</w:t>
      </w:r>
    </w:p>
    <w:p w:rsidR="00407349" w:rsidRDefault="00407349" w:rsidP="00B51654">
      <w:pPr>
        <w:spacing w:after="0" w:line="240" w:lineRule="auto"/>
        <w:ind w:firstLine="720"/>
        <w:jc w:val="both"/>
        <w:rPr>
          <w:rFonts w:asciiTheme="minorBidi" w:eastAsia="Times New Roman" w:hAnsiTheme="minorBidi"/>
          <w:sz w:val="24"/>
          <w:szCs w:val="24"/>
        </w:rPr>
      </w:pPr>
    </w:p>
    <w:p w:rsidR="002A5AFD" w:rsidRDefault="00901780" w:rsidP="00B51654">
      <w:pPr>
        <w:spacing w:after="0" w:line="240" w:lineRule="auto"/>
        <w:jc w:val="both"/>
        <w:rPr>
          <w:rFonts w:asciiTheme="minorBidi" w:eastAsia="Times New Roman" w:hAnsiTheme="minorBidi"/>
          <w:sz w:val="24"/>
          <w:szCs w:val="24"/>
        </w:rPr>
      </w:pPr>
      <w:r w:rsidRPr="00407349">
        <w:rPr>
          <w:rFonts w:asciiTheme="minorBidi" w:eastAsia="Times New Roman" w:hAnsiTheme="minorBidi"/>
          <w:sz w:val="24"/>
          <w:szCs w:val="24"/>
        </w:rPr>
        <w:t xml:space="preserve">While the Rambam’s words are in one sense uncontestable, they also contain a peculiarity.  Why should the Rambam have to warn us to not underestimate the severity of intermarriage?  After all, severity of a transgression is consistently judged in </w:t>
      </w:r>
      <w:r w:rsidRPr="00407349">
        <w:rPr>
          <w:rFonts w:asciiTheme="minorBidi" w:eastAsia="Times New Roman" w:hAnsiTheme="minorBidi"/>
          <w:i/>
          <w:iCs/>
          <w:sz w:val="24"/>
          <w:szCs w:val="24"/>
        </w:rPr>
        <w:t>halakha</w:t>
      </w:r>
      <w:r w:rsidRPr="00407349">
        <w:rPr>
          <w:rFonts w:asciiTheme="minorBidi" w:eastAsia="Times New Roman" w:hAnsiTheme="minorBidi"/>
          <w:sz w:val="24"/>
          <w:szCs w:val="24"/>
        </w:rPr>
        <w:t xml:space="preserve"> by the punishment it incurs.  Transgressions </w:t>
      </w:r>
      <w:r w:rsidR="00861D20">
        <w:rPr>
          <w:rFonts w:asciiTheme="minorBidi" w:eastAsia="Times New Roman" w:hAnsiTheme="minorBidi"/>
          <w:sz w:val="24"/>
          <w:szCs w:val="24"/>
        </w:rPr>
        <w:t>subject to</w:t>
      </w:r>
      <w:r w:rsidRPr="00407349">
        <w:rPr>
          <w:rFonts w:asciiTheme="minorBidi" w:eastAsia="Times New Roman" w:hAnsiTheme="minorBidi"/>
          <w:sz w:val="24"/>
          <w:szCs w:val="24"/>
        </w:rPr>
        <w:t xml:space="preserve"> capital punishment top the list, followed by transgressions</w:t>
      </w:r>
      <w:r w:rsidR="00861D20">
        <w:rPr>
          <w:rFonts w:asciiTheme="minorBidi" w:eastAsia="Times New Roman" w:hAnsiTheme="minorBidi"/>
          <w:sz w:val="24"/>
          <w:szCs w:val="24"/>
        </w:rPr>
        <w:t xml:space="preserve"> subject to</w:t>
      </w:r>
      <w:r w:rsidRPr="00407349">
        <w:rPr>
          <w:rFonts w:asciiTheme="minorBidi" w:eastAsia="Times New Roman" w:hAnsiTheme="minorBidi"/>
          <w:sz w:val="24"/>
          <w:szCs w:val="24"/>
        </w:rPr>
        <w:t xml:space="preserve"> </w:t>
      </w:r>
      <w:r w:rsidRPr="00407349">
        <w:rPr>
          <w:rFonts w:asciiTheme="minorBidi" w:eastAsia="Times New Roman" w:hAnsiTheme="minorBidi"/>
          <w:i/>
          <w:iCs/>
          <w:sz w:val="24"/>
          <w:szCs w:val="24"/>
        </w:rPr>
        <w:t>kareit</w:t>
      </w:r>
      <w:r w:rsidRPr="00407349">
        <w:rPr>
          <w:rFonts w:asciiTheme="minorBidi" w:eastAsia="Times New Roman" w:hAnsiTheme="minorBidi"/>
          <w:sz w:val="24"/>
          <w:szCs w:val="24"/>
        </w:rPr>
        <w:t xml:space="preserve">, then those </w:t>
      </w:r>
      <w:r w:rsidR="00861D20">
        <w:rPr>
          <w:rFonts w:asciiTheme="minorBidi" w:eastAsia="Times New Roman" w:hAnsiTheme="minorBidi"/>
          <w:sz w:val="24"/>
          <w:szCs w:val="24"/>
        </w:rPr>
        <w:t xml:space="preserve">subject to </w:t>
      </w:r>
      <w:r w:rsidRPr="00407349">
        <w:rPr>
          <w:rFonts w:asciiTheme="minorBidi" w:eastAsia="Times New Roman" w:hAnsiTheme="minorBidi"/>
          <w:sz w:val="24"/>
          <w:szCs w:val="24"/>
        </w:rPr>
        <w:t>death at the hands of Heaven, and so on.</w:t>
      </w:r>
      <w:r w:rsidR="002654FB" w:rsidRPr="00407349">
        <w:rPr>
          <w:rStyle w:val="FootnoteReference"/>
          <w:rFonts w:asciiTheme="minorBidi" w:eastAsia="Times New Roman" w:hAnsiTheme="minorBidi"/>
          <w:sz w:val="24"/>
          <w:szCs w:val="24"/>
        </w:rPr>
        <w:footnoteReference w:id="1"/>
      </w:r>
      <w:r w:rsidRPr="00407349">
        <w:rPr>
          <w:rFonts w:asciiTheme="minorBidi" w:eastAsia="Times New Roman" w:hAnsiTheme="minorBidi"/>
          <w:sz w:val="24"/>
          <w:szCs w:val="24"/>
        </w:rPr>
        <w:t xml:space="preserve">  In principle, the punishment that the Torah prescribes for a given transgression should be fully reflective of its total gravity, </w:t>
      </w:r>
      <w:r w:rsidR="002A5AFD" w:rsidRPr="00407349">
        <w:rPr>
          <w:rFonts w:asciiTheme="minorBidi" w:eastAsia="Times New Roman" w:hAnsiTheme="minorBidi"/>
          <w:sz w:val="24"/>
          <w:szCs w:val="24"/>
        </w:rPr>
        <w:t>including the</w:t>
      </w:r>
      <w:r w:rsidRPr="00407349">
        <w:rPr>
          <w:rFonts w:asciiTheme="minorBidi" w:eastAsia="Times New Roman" w:hAnsiTheme="minorBidi"/>
          <w:sz w:val="24"/>
          <w:szCs w:val="24"/>
        </w:rPr>
        <w:t xml:space="preserve"> consequences that ema</w:t>
      </w:r>
      <w:r w:rsidR="002A5AFD" w:rsidRPr="00407349">
        <w:rPr>
          <w:rFonts w:asciiTheme="minorBidi" w:eastAsia="Times New Roman" w:hAnsiTheme="minorBidi"/>
          <w:sz w:val="24"/>
          <w:szCs w:val="24"/>
        </w:rPr>
        <w:t>nate from it.</w:t>
      </w:r>
    </w:p>
    <w:p w:rsidR="00407349" w:rsidRPr="00407349" w:rsidRDefault="00407349" w:rsidP="00B51654">
      <w:pPr>
        <w:spacing w:after="0" w:line="240" w:lineRule="auto"/>
        <w:ind w:firstLine="720"/>
        <w:jc w:val="both"/>
        <w:rPr>
          <w:rFonts w:asciiTheme="minorBidi" w:eastAsia="Times New Roman" w:hAnsiTheme="minorBidi"/>
          <w:sz w:val="24"/>
          <w:szCs w:val="24"/>
        </w:rPr>
      </w:pPr>
    </w:p>
    <w:p w:rsidR="006D09DC" w:rsidRPr="00407349" w:rsidRDefault="002A5AFD" w:rsidP="00B51654">
      <w:pPr>
        <w:spacing w:after="0" w:line="240" w:lineRule="auto"/>
        <w:ind w:firstLine="720"/>
        <w:jc w:val="both"/>
        <w:rPr>
          <w:rFonts w:asciiTheme="minorBidi" w:eastAsia="Times New Roman" w:hAnsiTheme="minorBidi"/>
          <w:sz w:val="24"/>
          <w:szCs w:val="24"/>
        </w:rPr>
      </w:pPr>
      <w:r w:rsidRPr="00407349">
        <w:rPr>
          <w:rFonts w:asciiTheme="minorBidi" w:eastAsia="Times New Roman" w:hAnsiTheme="minorBidi"/>
          <w:sz w:val="24"/>
          <w:szCs w:val="24"/>
        </w:rPr>
        <w:t>If intermarriage indeed stands out from amongst the forbidden relationships with regard to its implications for lineage, shouldn’t that, too, be reflected in its punishment?  Conversely, why should we “second guess” the Torah by assigning greater weight to intermarriage than its punishment impl</w:t>
      </w:r>
      <w:r w:rsidR="00861D20">
        <w:rPr>
          <w:rFonts w:asciiTheme="minorBidi" w:eastAsia="Times New Roman" w:hAnsiTheme="minorBidi"/>
          <w:sz w:val="24"/>
          <w:szCs w:val="24"/>
        </w:rPr>
        <w:t>ies</w:t>
      </w:r>
      <w:r w:rsidRPr="00407349">
        <w:rPr>
          <w:rFonts w:asciiTheme="minorBidi" w:eastAsia="Times New Roman" w:hAnsiTheme="minorBidi"/>
          <w:sz w:val="24"/>
          <w:szCs w:val="24"/>
        </w:rPr>
        <w:t>?</w:t>
      </w:r>
    </w:p>
    <w:p w:rsidR="00407349" w:rsidRDefault="00407349" w:rsidP="00B51654">
      <w:pPr>
        <w:spacing w:after="0" w:line="240" w:lineRule="auto"/>
        <w:ind w:firstLine="720"/>
        <w:jc w:val="both"/>
        <w:rPr>
          <w:rFonts w:asciiTheme="minorBidi" w:eastAsia="Times New Roman" w:hAnsiTheme="minorBidi"/>
          <w:sz w:val="24"/>
          <w:szCs w:val="24"/>
        </w:rPr>
      </w:pPr>
    </w:p>
    <w:p w:rsidR="002A5AFD" w:rsidRPr="00407349" w:rsidRDefault="002A5AFD" w:rsidP="00B51654">
      <w:pPr>
        <w:spacing w:after="0" w:line="240" w:lineRule="auto"/>
        <w:ind w:firstLine="720"/>
        <w:jc w:val="both"/>
        <w:rPr>
          <w:rFonts w:asciiTheme="minorBidi" w:eastAsia="Times New Roman" w:hAnsiTheme="minorBidi"/>
          <w:sz w:val="24"/>
          <w:szCs w:val="24"/>
        </w:rPr>
      </w:pPr>
      <w:r w:rsidRPr="00407349">
        <w:rPr>
          <w:rFonts w:asciiTheme="minorBidi" w:eastAsia="Times New Roman" w:hAnsiTheme="minorBidi"/>
          <w:sz w:val="24"/>
          <w:szCs w:val="24"/>
        </w:rPr>
        <w:t xml:space="preserve">This question is magnified by jumping forward several </w:t>
      </w:r>
      <w:r w:rsidRPr="00407349">
        <w:rPr>
          <w:rFonts w:asciiTheme="minorBidi" w:eastAsia="Times New Roman" w:hAnsiTheme="minorBidi"/>
          <w:i/>
          <w:iCs/>
          <w:sz w:val="24"/>
          <w:szCs w:val="24"/>
        </w:rPr>
        <w:t>halakhot</w:t>
      </w:r>
      <w:r w:rsidRPr="00407349">
        <w:rPr>
          <w:rFonts w:asciiTheme="minorBidi" w:eastAsia="Times New Roman" w:hAnsiTheme="minorBidi"/>
          <w:sz w:val="24"/>
          <w:szCs w:val="24"/>
        </w:rPr>
        <w:t xml:space="preserve"> to the prohibition against cohabiting with a converted slave, who “has left the </w:t>
      </w:r>
      <w:r w:rsidR="002654FB" w:rsidRPr="00407349">
        <w:rPr>
          <w:rFonts w:asciiTheme="minorBidi" w:eastAsia="Times New Roman" w:hAnsiTheme="minorBidi"/>
          <w:sz w:val="24"/>
          <w:szCs w:val="24"/>
        </w:rPr>
        <w:t>midst</w:t>
      </w:r>
      <w:r w:rsidRPr="00407349">
        <w:rPr>
          <w:rFonts w:asciiTheme="minorBidi" w:eastAsia="Times New Roman" w:hAnsiTheme="minorBidi"/>
          <w:sz w:val="24"/>
          <w:szCs w:val="24"/>
        </w:rPr>
        <w:t xml:space="preserve"> of gentiles but has not yet entered the </w:t>
      </w:r>
      <w:r w:rsidR="002654FB" w:rsidRPr="00407349">
        <w:rPr>
          <w:rFonts w:asciiTheme="minorBidi" w:eastAsia="Times New Roman" w:hAnsiTheme="minorBidi"/>
          <w:sz w:val="24"/>
          <w:szCs w:val="24"/>
        </w:rPr>
        <w:t>midst</w:t>
      </w:r>
      <w:r w:rsidR="00C73958" w:rsidRPr="00407349">
        <w:rPr>
          <w:rFonts w:asciiTheme="minorBidi" w:eastAsia="Times New Roman" w:hAnsiTheme="minorBidi"/>
          <w:sz w:val="24"/>
          <w:szCs w:val="24"/>
        </w:rPr>
        <w:t xml:space="preserve"> o</w:t>
      </w:r>
      <w:r w:rsidRPr="00407349">
        <w:rPr>
          <w:rFonts w:asciiTheme="minorBidi" w:eastAsia="Times New Roman" w:hAnsiTheme="minorBidi"/>
          <w:sz w:val="24"/>
          <w:szCs w:val="24"/>
        </w:rPr>
        <w:t xml:space="preserve">f Israel” (12:11).  Though the Rambam rejects the opinion that this transgression constitutes a negative commandment </w:t>
      </w:r>
      <w:r w:rsidR="00861D20">
        <w:rPr>
          <w:rFonts w:asciiTheme="minorBidi" w:eastAsia="Times New Roman" w:hAnsiTheme="minorBidi"/>
          <w:sz w:val="24"/>
          <w:szCs w:val="24"/>
        </w:rPr>
        <w:t>punishable by</w:t>
      </w:r>
      <w:r w:rsidRPr="00407349">
        <w:rPr>
          <w:rFonts w:asciiTheme="minorBidi" w:eastAsia="Times New Roman" w:hAnsiTheme="minorBidi"/>
          <w:sz w:val="24"/>
          <w:szCs w:val="24"/>
        </w:rPr>
        <w:t xml:space="preserve"> lashes, he adds a comment </w:t>
      </w:r>
      <w:r w:rsidR="002654FB" w:rsidRPr="00407349">
        <w:rPr>
          <w:rFonts w:asciiTheme="minorBidi" w:eastAsia="Times New Roman" w:hAnsiTheme="minorBidi"/>
          <w:sz w:val="24"/>
          <w:szCs w:val="24"/>
        </w:rPr>
        <w:t xml:space="preserve">similar </w:t>
      </w:r>
      <w:r w:rsidRPr="00407349">
        <w:rPr>
          <w:rFonts w:asciiTheme="minorBidi" w:eastAsia="Times New Roman" w:hAnsiTheme="minorBidi"/>
          <w:sz w:val="24"/>
          <w:szCs w:val="24"/>
        </w:rPr>
        <w:t>to the earlier one about intermarriage:</w:t>
      </w:r>
    </w:p>
    <w:p w:rsidR="001E400D" w:rsidRPr="00407349" w:rsidRDefault="001E400D" w:rsidP="00B51654">
      <w:pPr>
        <w:spacing w:after="0" w:line="240" w:lineRule="auto"/>
        <w:ind w:firstLine="720"/>
        <w:jc w:val="both"/>
        <w:rPr>
          <w:rFonts w:asciiTheme="minorBidi" w:eastAsia="Times New Roman" w:hAnsiTheme="minorBidi"/>
          <w:sz w:val="24"/>
          <w:szCs w:val="24"/>
        </w:rPr>
      </w:pPr>
    </w:p>
    <w:p w:rsidR="001E400D" w:rsidRPr="00407349" w:rsidRDefault="001E400D" w:rsidP="00B51654">
      <w:pPr>
        <w:spacing w:after="0" w:line="240" w:lineRule="auto"/>
        <w:ind w:left="720"/>
        <w:jc w:val="both"/>
        <w:rPr>
          <w:rFonts w:asciiTheme="minorBidi" w:eastAsia="Times New Roman" w:hAnsiTheme="minorBidi"/>
          <w:sz w:val="24"/>
          <w:szCs w:val="24"/>
        </w:rPr>
      </w:pPr>
      <w:r w:rsidRPr="00407349">
        <w:rPr>
          <w:rFonts w:asciiTheme="minorBidi" w:eastAsia="Times New Roman" w:hAnsiTheme="minorBidi"/>
          <w:sz w:val="24"/>
          <w:szCs w:val="24"/>
        </w:rPr>
        <w:t xml:space="preserve">This transgression should not be regarded lightly in your eyes, just because it does not involve lashes for a Biblical [prohibition], for this, too, causes a child to deviate from following God.  For a son of a </w:t>
      </w:r>
      <w:r w:rsidR="002654FB" w:rsidRPr="00407349">
        <w:rPr>
          <w:rFonts w:asciiTheme="minorBidi" w:eastAsia="Times New Roman" w:hAnsiTheme="minorBidi"/>
          <w:sz w:val="24"/>
          <w:szCs w:val="24"/>
        </w:rPr>
        <w:t>female slave</w:t>
      </w:r>
      <w:r w:rsidRPr="00407349">
        <w:rPr>
          <w:rFonts w:asciiTheme="minorBidi" w:eastAsia="Times New Roman" w:hAnsiTheme="minorBidi"/>
          <w:sz w:val="24"/>
          <w:szCs w:val="24"/>
        </w:rPr>
        <w:t xml:space="preserve"> is a s</w:t>
      </w:r>
      <w:r w:rsidR="002654FB" w:rsidRPr="00407349">
        <w:rPr>
          <w:rFonts w:asciiTheme="minorBidi" w:eastAsia="Times New Roman" w:hAnsiTheme="minorBidi"/>
          <w:sz w:val="24"/>
          <w:szCs w:val="24"/>
        </w:rPr>
        <w:t>lave</w:t>
      </w:r>
      <w:r w:rsidRPr="00407349">
        <w:rPr>
          <w:rFonts w:asciiTheme="minorBidi" w:eastAsia="Times New Roman" w:hAnsiTheme="minorBidi"/>
          <w:sz w:val="24"/>
          <w:szCs w:val="24"/>
        </w:rPr>
        <w:t xml:space="preserve"> and is not a member of the Jewish people; thus [the father] causes “the holy progeny” to be profaned and to become slaves.  Behold, Onkelos the Translator included relations with a </w:t>
      </w:r>
      <w:r w:rsidR="002654FB" w:rsidRPr="00407349">
        <w:rPr>
          <w:rFonts w:asciiTheme="minorBidi" w:eastAsia="Times New Roman" w:hAnsiTheme="minorBidi"/>
          <w:sz w:val="24"/>
          <w:szCs w:val="24"/>
        </w:rPr>
        <w:t xml:space="preserve">male or female </w:t>
      </w:r>
      <w:r w:rsidRPr="00407349">
        <w:rPr>
          <w:rFonts w:asciiTheme="minorBidi" w:eastAsia="Times New Roman" w:hAnsiTheme="minorBidi"/>
          <w:sz w:val="24"/>
          <w:szCs w:val="24"/>
        </w:rPr>
        <w:t>slave within</w:t>
      </w:r>
      <w:r w:rsidR="00C73958" w:rsidRPr="00407349">
        <w:rPr>
          <w:rFonts w:asciiTheme="minorBidi" w:eastAsia="Times New Roman" w:hAnsiTheme="minorBidi"/>
          <w:sz w:val="24"/>
          <w:szCs w:val="24"/>
        </w:rPr>
        <w:t xml:space="preserve"> [the Biblical prohibition of]</w:t>
      </w:r>
      <w:r w:rsidRPr="00407349">
        <w:rPr>
          <w:rFonts w:asciiTheme="minorBidi" w:eastAsia="Times New Roman" w:hAnsiTheme="minorBidi"/>
          <w:sz w:val="24"/>
          <w:szCs w:val="24"/>
        </w:rPr>
        <w:t xml:space="preserve"> “There shall not be a promiscuous man</w:t>
      </w:r>
      <w:r w:rsidR="002654FB" w:rsidRPr="00407349">
        <w:rPr>
          <w:rFonts w:asciiTheme="minorBidi" w:eastAsia="Times New Roman" w:hAnsiTheme="minorBidi"/>
          <w:sz w:val="24"/>
          <w:szCs w:val="24"/>
        </w:rPr>
        <w:t>”</w:t>
      </w:r>
      <w:r w:rsidRPr="00407349">
        <w:rPr>
          <w:rFonts w:asciiTheme="minorBidi" w:eastAsia="Times New Roman" w:hAnsiTheme="minorBidi"/>
          <w:sz w:val="24"/>
          <w:szCs w:val="24"/>
        </w:rPr>
        <w:t xml:space="preserve"> and </w:t>
      </w:r>
      <w:r w:rsidR="002654FB" w:rsidRPr="00407349">
        <w:rPr>
          <w:rFonts w:asciiTheme="minorBidi" w:eastAsia="Times New Roman" w:hAnsiTheme="minorBidi"/>
          <w:sz w:val="24"/>
          <w:szCs w:val="24"/>
        </w:rPr>
        <w:t>“</w:t>
      </w:r>
      <w:r w:rsidRPr="00407349">
        <w:rPr>
          <w:rFonts w:asciiTheme="minorBidi" w:eastAsia="Times New Roman" w:hAnsiTheme="minorBidi"/>
          <w:sz w:val="24"/>
          <w:szCs w:val="24"/>
        </w:rPr>
        <w:t>there shall not be a promiscuous woman” (</w:t>
      </w:r>
      <w:r w:rsidRPr="00407349">
        <w:rPr>
          <w:rFonts w:asciiTheme="minorBidi" w:eastAsia="Times New Roman" w:hAnsiTheme="minorBidi"/>
          <w:i/>
          <w:iCs/>
          <w:sz w:val="24"/>
          <w:szCs w:val="24"/>
        </w:rPr>
        <w:t>Devarim</w:t>
      </w:r>
      <w:r w:rsidRPr="00407349">
        <w:rPr>
          <w:rFonts w:asciiTheme="minorBidi" w:eastAsia="Times New Roman" w:hAnsiTheme="minorBidi"/>
          <w:sz w:val="24"/>
          <w:szCs w:val="24"/>
        </w:rPr>
        <w:t xml:space="preserve"> 23:18).  (12:13)</w:t>
      </w:r>
    </w:p>
    <w:p w:rsidR="001E400D" w:rsidRPr="00407349" w:rsidRDefault="001E400D" w:rsidP="00B51654">
      <w:pPr>
        <w:spacing w:after="0" w:line="240" w:lineRule="auto"/>
        <w:ind w:left="720" w:right="720"/>
        <w:rPr>
          <w:rFonts w:asciiTheme="minorBidi" w:eastAsia="Times New Roman" w:hAnsiTheme="minorBidi"/>
          <w:sz w:val="24"/>
          <w:szCs w:val="24"/>
        </w:rPr>
      </w:pPr>
    </w:p>
    <w:p w:rsidR="006D09DC" w:rsidRPr="00407349" w:rsidRDefault="0090396A" w:rsidP="00B51654">
      <w:pPr>
        <w:spacing w:after="0" w:line="240" w:lineRule="auto"/>
        <w:jc w:val="both"/>
        <w:rPr>
          <w:rFonts w:asciiTheme="minorBidi" w:hAnsiTheme="minorBidi"/>
          <w:sz w:val="24"/>
          <w:szCs w:val="24"/>
        </w:rPr>
      </w:pPr>
      <w:r w:rsidRPr="00407349">
        <w:rPr>
          <w:rFonts w:asciiTheme="minorBidi" w:hAnsiTheme="minorBidi"/>
          <w:sz w:val="24"/>
          <w:szCs w:val="24"/>
        </w:rPr>
        <w:t>Here, the Rambam struggles even more to underscore the gravity of the tr</w:t>
      </w:r>
      <w:r w:rsidR="00C73958" w:rsidRPr="00407349">
        <w:rPr>
          <w:rFonts w:asciiTheme="minorBidi" w:hAnsiTheme="minorBidi"/>
          <w:sz w:val="24"/>
          <w:szCs w:val="24"/>
        </w:rPr>
        <w:t>ansgression, as there is no Bib</w:t>
      </w:r>
      <w:r w:rsidRPr="00407349">
        <w:rPr>
          <w:rFonts w:asciiTheme="minorBidi" w:hAnsiTheme="minorBidi"/>
          <w:sz w:val="24"/>
          <w:szCs w:val="24"/>
        </w:rPr>
        <w:t xml:space="preserve">lically prescribed punishment at all.  Astonishingly, he cites </w:t>
      </w:r>
      <w:r w:rsidR="00C73958" w:rsidRPr="00407349">
        <w:rPr>
          <w:rFonts w:asciiTheme="minorBidi" w:hAnsiTheme="minorBidi"/>
          <w:sz w:val="24"/>
          <w:szCs w:val="24"/>
        </w:rPr>
        <w:t>Onkelos’s</w:t>
      </w:r>
      <w:r w:rsidRPr="00407349">
        <w:rPr>
          <w:rFonts w:asciiTheme="minorBidi" w:hAnsiTheme="minorBidi"/>
          <w:sz w:val="24"/>
          <w:szCs w:val="24"/>
        </w:rPr>
        <w:t xml:space="preserve"> dissenting opinion</w:t>
      </w:r>
      <w:r w:rsidR="00C73958" w:rsidRPr="00407349">
        <w:rPr>
          <w:rFonts w:asciiTheme="minorBidi" w:hAnsiTheme="minorBidi"/>
          <w:sz w:val="24"/>
          <w:szCs w:val="24"/>
        </w:rPr>
        <w:t xml:space="preserve"> </w:t>
      </w:r>
      <w:r w:rsidR="00E048EB" w:rsidRPr="00407349">
        <w:rPr>
          <w:rFonts w:asciiTheme="minorBidi" w:hAnsiTheme="minorBidi"/>
          <w:sz w:val="24"/>
          <w:szCs w:val="24"/>
        </w:rPr>
        <w:t xml:space="preserve">as he </w:t>
      </w:r>
      <w:r w:rsidRPr="00407349">
        <w:rPr>
          <w:rFonts w:asciiTheme="minorBidi" w:hAnsiTheme="minorBidi"/>
          <w:sz w:val="24"/>
          <w:szCs w:val="24"/>
        </w:rPr>
        <w:t>gr</w:t>
      </w:r>
      <w:r w:rsidR="00C73958" w:rsidRPr="00407349">
        <w:rPr>
          <w:rFonts w:asciiTheme="minorBidi" w:hAnsiTheme="minorBidi"/>
          <w:sz w:val="24"/>
          <w:szCs w:val="24"/>
        </w:rPr>
        <w:t>opes</w:t>
      </w:r>
      <w:r w:rsidRPr="00407349">
        <w:rPr>
          <w:rFonts w:asciiTheme="minorBidi" w:hAnsiTheme="minorBidi"/>
          <w:sz w:val="24"/>
          <w:szCs w:val="24"/>
        </w:rPr>
        <w:t xml:space="preserve"> for a way to convey a sense of severity that is palpably lacking from the Rambam’s own position.  It is almost as if the Rambam’s ruling betrays him, as he knows that </w:t>
      </w:r>
      <w:r w:rsidRPr="00407349">
        <w:rPr>
          <w:rFonts w:asciiTheme="minorBidi" w:hAnsiTheme="minorBidi"/>
          <w:sz w:val="24"/>
          <w:szCs w:val="24"/>
        </w:rPr>
        <w:lastRenderedPageBreak/>
        <w:t xml:space="preserve">marrying a slave cannot be this trivial.  </w:t>
      </w:r>
      <w:r w:rsidRPr="00407349">
        <w:rPr>
          <w:rFonts w:asciiTheme="minorBidi" w:hAnsiTheme="minorBidi"/>
          <w:b/>
          <w:bCs/>
          <w:sz w:val="24"/>
          <w:szCs w:val="24"/>
        </w:rPr>
        <w:t>But from where does he know this?</w:t>
      </w:r>
      <w:r w:rsidRPr="00407349">
        <w:rPr>
          <w:rFonts w:asciiTheme="minorBidi" w:hAnsiTheme="minorBidi"/>
          <w:sz w:val="24"/>
          <w:szCs w:val="24"/>
        </w:rPr>
        <w:t xml:space="preserve">  Why is he so certain that the </w:t>
      </w:r>
      <w:r w:rsidRPr="00407349">
        <w:rPr>
          <w:rFonts w:asciiTheme="minorBidi" w:hAnsiTheme="minorBidi"/>
          <w:i/>
          <w:iCs/>
          <w:sz w:val="24"/>
          <w:szCs w:val="24"/>
        </w:rPr>
        <w:t>halakha</w:t>
      </w:r>
      <w:r w:rsidRPr="00407349">
        <w:rPr>
          <w:rFonts w:asciiTheme="minorBidi" w:hAnsiTheme="minorBidi"/>
          <w:sz w:val="24"/>
          <w:szCs w:val="24"/>
        </w:rPr>
        <w:t xml:space="preserve"> leaves something on the table?</w:t>
      </w:r>
      <w:r w:rsidR="0049297D" w:rsidRPr="00407349">
        <w:rPr>
          <w:rStyle w:val="FootnoteReference"/>
          <w:rFonts w:asciiTheme="minorBidi" w:hAnsiTheme="minorBidi"/>
          <w:sz w:val="24"/>
          <w:szCs w:val="24"/>
        </w:rPr>
        <w:footnoteReference w:id="2"/>
      </w:r>
    </w:p>
    <w:p w:rsidR="00EB5EAE" w:rsidRPr="00407349" w:rsidRDefault="00840103" w:rsidP="00B51654">
      <w:pPr>
        <w:spacing w:after="0" w:line="240" w:lineRule="auto"/>
        <w:jc w:val="both"/>
        <w:rPr>
          <w:rFonts w:asciiTheme="minorBidi" w:hAnsiTheme="minorBidi"/>
          <w:sz w:val="24"/>
          <w:szCs w:val="24"/>
        </w:rPr>
      </w:pPr>
      <w:r w:rsidRPr="00407349">
        <w:rPr>
          <w:rFonts w:asciiTheme="minorBidi" w:hAnsiTheme="minorBidi"/>
          <w:sz w:val="24"/>
          <w:szCs w:val="24"/>
        </w:rPr>
        <w:tab/>
      </w:r>
    </w:p>
    <w:p w:rsidR="00EB5EAE" w:rsidRDefault="00EB5EAE" w:rsidP="00B51654">
      <w:pPr>
        <w:spacing w:after="0" w:line="240" w:lineRule="auto"/>
        <w:jc w:val="both"/>
        <w:rPr>
          <w:rFonts w:asciiTheme="minorBidi" w:hAnsiTheme="minorBidi"/>
          <w:b/>
          <w:bCs/>
          <w:sz w:val="24"/>
          <w:szCs w:val="24"/>
        </w:rPr>
      </w:pPr>
      <w:r w:rsidRPr="00407349">
        <w:rPr>
          <w:rFonts w:asciiTheme="minorBidi" w:hAnsiTheme="minorBidi"/>
          <w:b/>
          <w:bCs/>
          <w:i/>
          <w:iCs/>
          <w:sz w:val="24"/>
          <w:szCs w:val="24"/>
        </w:rPr>
        <w:t xml:space="preserve">Berit Avot:  </w:t>
      </w:r>
      <w:r w:rsidRPr="00407349">
        <w:rPr>
          <w:rFonts w:asciiTheme="minorBidi" w:hAnsiTheme="minorBidi"/>
          <w:b/>
          <w:bCs/>
          <w:sz w:val="24"/>
          <w:szCs w:val="24"/>
        </w:rPr>
        <w:t xml:space="preserve">Independent but Complementary </w:t>
      </w:r>
    </w:p>
    <w:p w:rsidR="00407349" w:rsidRPr="00407349" w:rsidRDefault="00407349" w:rsidP="00B51654">
      <w:pPr>
        <w:spacing w:after="0" w:line="240" w:lineRule="auto"/>
        <w:jc w:val="both"/>
        <w:rPr>
          <w:rFonts w:asciiTheme="minorBidi" w:hAnsiTheme="minorBidi"/>
          <w:b/>
          <w:bCs/>
          <w:sz w:val="24"/>
          <w:szCs w:val="24"/>
        </w:rPr>
      </w:pPr>
    </w:p>
    <w:p w:rsidR="003D1B34" w:rsidRPr="00407349" w:rsidRDefault="003D1B34"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 xml:space="preserve">The Vilna Gaon, in his commentary on </w:t>
      </w:r>
      <w:r w:rsidRPr="00407349">
        <w:rPr>
          <w:rFonts w:asciiTheme="minorBidi" w:hAnsiTheme="minorBidi"/>
          <w:i/>
          <w:iCs/>
          <w:sz w:val="24"/>
          <w:szCs w:val="24"/>
        </w:rPr>
        <w:t>Shulchan Arukh</w:t>
      </w:r>
      <w:r w:rsidRPr="00407349">
        <w:rPr>
          <w:rFonts w:asciiTheme="minorBidi" w:hAnsiTheme="minorBidi"/>
          <w:sz w:val="24"/>
          <w:szCs w:val="24"/>
        </w:rPr>
        <w:t xml:space="preserve"> (</w:t>
      </w:r>
      <w:r w:rsidR="00861D20" w:rsidRPr="004349A9">
        <w:rPr>
          <w:rFonts w:asciiTheme="minorBidi" w:hAnsiTheme="minorBidi"/>
          <w:i/>
          <w:iCs/>
          <w:sz w:val="24"/>
          <w:szCs w:val="24"/>
        </w:rPr>
        <w:t>Even Ha-ezer</w:t>
      </w:r>
      <w:r w:rsidRPr="00407349">
        <w:rPr>
          <w:rFonts w:asciiTheme="minorBidi" w:hAnsiTheme="minorBidi"/>
          <w:sz w:val="24"/>
          <w:szCs w:val="24"/>
        </w:rPr>
        <w:t xml:space="preserve"> 16:8), suggests a source for the Rambam:</w:t>
      </w:r>
    </w:p>
    <w:p w:rsidR="007E6737" w:rsidRPr="00407349" w:rsidRDefault="007E6737" w:rsidP="00B51654">
      <w:pPr>
        <w:spacing w:after="0" w:line="240" w:lineRule="auto"/>
        <w:jc w:val="both"/>
        <w:rPr>
          <w:rFonts w:asciiTheme="minorBidi" w:hAnsiTheme="minorBidi"/>
          <w:sz w:val="24"/>
          <w:szCs w:val="24"/>
        </w:rPr>
      </w:pPr>
    </w:p>
    <w:p w:rsidR="003D1B34" w:rsidRPr="00407349" w:rsidRDefault="0049297D" w:rsidP="00B51654">
      <w:pPr>
        <w:spacing w:after="0" w:line="240" w:lineRule="auto"/>
        <w:ind w:left="720"/>
        <w:jc w:val="both"/>
        <w:rPr>
          <w:rFonts w:asciiTheme="minorBidi" w:hAnsiTheme="minorBidi"/>
          <w:sz w:val="24"/>
          <w:szCs w:val="24"/>
        </w:rPr>
      </w:pPr>
      <w:r w:rsidRPr="00407349">
        <w:rPr>
          <w:rFonts w:asciiTheme="minorBidi" w:hAnsiTheme="minorBidi"/>
          <w:sz w:val="24"/>
          <w:szCs w:val="24"/>
        </w:rPr>
        <w:t>That which it says regarding Avraham, “To be for you a God and for your progeny after you” (</w:t>
      </w:r>
      <w:r w:rsidR="00407349">
        <w:rPr>
          <w:rFonts w:asciiTheme="minorBidi" w:hAnsiTheme="minorBidi"/>
          <w:i/>
          <w:iCs/>
          <w:sz w:val="24"/>
          <w:szCs w:val="24"/>
        </w:rPr>
        <w:t>Bereishit</w:t>
      </w:r>
      <w:r w:rsidRPr="00407349">
        <w:rPr>
          <w:rFonts w:asciiTheme="minorBidi" w:hAnsiTheme="minorBidi"/>
          <w:i/>
          <w:iCs/>
          <w:sz w:val="24"/>
          <w:szCs w:val="24"/>
        </w:rPr>
        <w:t xml:space="preserve"> </w:t>
      </w:r>
      <w:r w:rsidRPr="00407349">
        <w:rPr>
          <w:rFonts w:asciiTheme="minorBidi" w:hAnsiTheme="minorBidi"/>
          <w:sz w:val="24"/>
          <w:szCs w:val="24"/>
        </w:rPr>
        <w:t>17:</w:t>
      </w:r>
      <w:r w:rsidR="007E6737" w:rsidRPr="00407349">
        <w:rPr>
          <w:rFonts w:asciiTheme="minorBidi" w:hAnsiTheme="minorBidi"/>
          <w:sz w:val="24"/>
          <w:szCs w:val="24"/>
        </w:rPr>
        <w:t>7</w:t>
      </w:r>
      <w:r w:rsidRPr="00407349">
        <w:rPr>
          <w:rFonts w:asciiTheme="minorBidi" w:hAnsiTheme="minorBidi"/>
          <w:sz w:val="24"/>
          <w:szCs w:val="24"/>
        </w:rPr>
        <w:t xml:space="preserve">), what is the Torah warning against there?  This is what it intends:  Do not marry a pagan </w:t>
      </w:r>
      <w:r w:rsidR="00C1720D" w:rsidRPr="00407349">
        <w:rPr>
          <w:rFonts w:asciiTheme="minorBidi" w:hAnsiTheme="minorBidi"/>
          <w:sz w:val="24"/>
          <w:szCs w:val="24"/>
        </w:rPr>
        <w:t xml:space="preserve">woman </w:t>
      </w:r>
      <w:r w:rsidRPr="00407349">
        <w:rPr>
          <w:rFonts w:asciiTheme="minorBidi" w:hAnsiTheme="minorBidi"/>
          <w:sz w:val="24"/>
          <w:szCs w:val="24"/>
        </w:rPr>
        <w:t xml:space="preserve">or a </w:t>
      </w:r>
      <w:r w:rsidR="00C1720D" w:rsidRPr="00407349">
        <w:rPr>
          <w:rFonts w:asciiTheme="minorBidi" w:hAnsiTheme="minorBidi"/>
          <w:sz w:val="24"/>
          <w:szCs w:val="24"/>
        </w:rPr>
        <w:t xml:space="preserve">female </w:t>
      </w:r>
      <w:r w:rsidRPr="00407349">
        <w:rPr>
          <w:rFonts w:asciiTheme="minorBidi" w:hAnsiTheme="minorBidi"/>
          <w:sz w:val="24"/>
          <w:szCs w:val="24"/>
        </w:rPr>
        <w:t>slave</w:t>
      </w:r>
      <w:r w:rsidR="007E6737" w:rsidRPr="00407349">
        <w:rPr>
          <w:rFonts w:asciiTheme="minorBidi" w:hAnsiTheme="minorBidi"/>
          <w:sz w:val="24"/>
          <w:szCs w:val="24"/>
        </w:rPr>
        <w:t>, for your progeny will not follow after you[r lineage].  (</w:t>
      </w:r>
      <w:r w:rsidR="007E6737" w:rsidRPr="00407349">
        <w:rPr>
          <w:rFonts w:asciiTheme="minorBidi" w:hAnsiTheme="minorBidi"/>
          <w:i/>
          <w:iCs/>
          <w:sz w:val="24"/>
          <w:szCs w:val="24"/>
        </w:rPr>
        <w:t>Yevamot</w:t>
      </w:r>
      <w:r w:rsidR="007E6737" w:rsidRPr="00407349">
        <w:rPr>
          <w:rFonts w:asciiTheme="minorBidi" w:hAnsiTheme="minorBidi"/>
          <w:sz w:val="24"/>
          <w:szCs w:val="24"/>
        </w:rPr>
        <w:t xml:space="preserve"> 100b)</w:t>
      </w:r>
    </w:p>
    <w:p w:rsidR="003D1B34" w:rsidRPr="00407349" w:rsidRDefault="003D1B34" w:rsidP="00B51654">
      <w:pPr>
        <w:spacing w:after="0" w:line="240" w:lineRule="auto"/>
        <w:jc w:val="both"/>
        <w:rPr>
          <w:rFonts w:asciiTheme="minorBidi" w:hAnsiTheme="minorBidi"/>
          <w:sz w:val="24"/>
          <w:szCs w:val="24"/>
        </w:rPr>
      </w:pPr>
    </w:p>
    <w:p w:rsidR="00794131" w:rsidRDefault="007E6737" w:rsidP="00B51654">
      <w:pPr>
        <w:spacing w:after="0" w:line="240" w:lineRule="auto"/>
        <w:jc w:val="both"/>
        <w:rPr>
          <w:rFonts w:asciiTheme="minorBidi" w:hAnsiTheme="minorBidi"/>
          <w:sz w:val="24"/>
          <w:szCs w:val="24"/>
        </w:rPr>
      </w:pPr>
      <w:r w:rsidRPr="00407349">
        <w:rPr>
          <w:rFonts w:asciiTheme="minorBidi" w:hAnsiTheme="minorBidi"/>
          <w:sz w:val="24"/>
          <w:szCs w:val="24"/>
        </w:rPr>
        <w:t>In other words, bearing non-Jewish children is a violation in i</w:t>
      </w:r>
      <w:r w:rsidR="00C1720D" w:rsidRPr="00407349">
        <w:rPr>
          <w:rFonts w:asciiTheme="minorBidi" w:hAnsiTheme="minorBidi"/>
          <w:sz w:val="24"/>
          <w:szCs w:val="24"/>
        </w:rPr>
        <w:t xml:space="preserve">ts own right, not of a mitzva </w:t>
      </w:r>
      <w:r w:rsidR="00832724" w:rsidRPr="00407349">
        <w:rPr>
          <w:rFonts w:asciiTheme="minorBidi" w:hAnsiTheme="minorBidi"/>
          <w:sz w:val="24"/>
          <w:szCs w:val="24"/>
        </w:rPr>
        <w:t>commanded</w:t>
      </w:r>
      <w:r w:rsidR="00C1720D" w:rsidRPr="00407349">
        <w:rPr>
          <w:rFonts w:asciiTheme="minorBidi" w:hAnsiTheme="minorBidi"/>
          <w:sz w:val="24"/>
          <w:szCs w:val="24"/>
        </w:rPr>
        <w:t xml:space="preserve"> to Mo</w:t>
      </w:r>
      <w:r w:rsidRPr="00407349">
        <w:rPr>
          <w:rFonts w:asciiTheme="minorBidi" w:hAnsiTheme="minorBidi"/>
          <w:sz w:val="24"/>
          <w:szCs w:val="24"/>
        </w:rPr>
        <w:t xml:space="preserve">she but of a charge </w:t>
      </w:r>
      <w:r w:rsidR="00832724" w:rsidRPr="00407349">
        <w:rPr>
          <w:rFonts w:asciiTheme="minorBidi" w:hAnsiTheme="minorBidi"/>
          <w:sz w:val="24"/>
          <w:szCs w:val="24"/>
        </w:rPr>
        <w:t xml:space="preserve">given </w:t>
      </w:r>
      <w:r w:rsidRPr="00407349">
        <w:rPr>
          <w:rFonts w:asciiTheme="minorBidi" w:hAnsiTheme="minorBidi"/>
          <w:sz w:val="24"/>
          <w:szCs w:val="24"/>
        </w:rPr>
        <w:t xml:space="preserve">to Avraham.  It constitutes an abrogation of the basic Jewish responsibility of sustaining and perpetuating a Jewish nation, a duty that </w:t>
      </w:r>
      <w:r w:rsidR="00832724" w:rsidRPr="00407349">
        <w:rPr>
          <w:rFonts w:asciiTheme="minorBidi" w:hAnsiTheme="minorBidi"/>
          <w:sz w:val="24"/>
          <w:szCs w:val="24"/>
        </w:rPr>
        <w:t xml:space="preserve">long </w:t>
      </w:r>
      <w:r w:rsidRPr="00407349">
        <w:rPr>
          <w:rFonts w:asciiTheme="minorBidi" w:hAnsiTheme="minorBidi"/>
          <w:sz w:val="24"/>
          <w:szCs w:val="24"/>
        </w:rPr>
        <w:t>predates halakhic Jud</w:t>
      </w:r>
      <w:r w:rsidR="00794131" w:rsidRPr="00407349">
        <w:rPr>
          <w:rFonts w:asciiTheme="minorBidi" w:hAnsiTheme="minorBidi"/>
          <w:sz w:val="24"/>
          <w:szCs w:val="24"/>
        </w:rPr>
        <w:t xml:space="preserve">aism.  As Avraham warned Yitzchak and Yitzchak, </w:t>
      </w:r>
      <w:r w:rsidR="005B05A5">
        <w:rPr>
          <w:rFonts w:asciiTheme="minorBidi" w:hAnsiTheme="minorBidi"/>
          <w:sz w:val="24"/>
          <w:szCs w:val="24"/>
        </w:rPr>
        <w:t xml:space="preserve">in turn, warned </w:t>
      </w:r>
      <w:r w:rsidR="00407349">
        <w:rPr>
          <w:rFonts w:asciiTheme="minorBidi" w:hAnsiTheme="minorBidi"/>
          <w:sz w:val="24"/>
          <w:szCs w:val="24"/>
        </w:rPr>
        <w:t>Ya</w:t>
      </w:r>
      <w:r w:rsidR="005B05A5">
        <w:rPr>
          <w:rFonts w:asciiTheme="minorBidi" w:hAnsiTheme="minorBidi"/>
          <w:sz w:val="24"/>
          <w:szCs w:val="24"/>
        </w:rPr>
        <w:t>’</w:t>
      </w:r>
      <w:r w:rsidR="00407349">
        <w:rPr>
          <w:rFonts w:asciiTheme="minorBidi" w:hAnsiTheme="minorBidi"/>
          <w:sz w:val="24"/>
          <w:szCs w:val="24"/>
        </w:rPr>
        <w:t>akov</w:t>
      </w:r>
      <w:r w:rsidR="00794131" w:rsidRPr="00407349">
        <w:rPr>
          <w:rFonts w:asciiTheme="minorBidi" w:hAnsiTheme="minorBidi"/>
          <w:sz w:val="24"/>
          <w:szCs w:val="24"/>
        </w:rPr>
        <w:t>, intermarriage is a death</w:t>
      </w:r>
      <w:r w:rsidR="005B05A5">
        <w:rPr>
          <w:rFonts w:asciiTheme="minorBidi" w:hAnsiTheme="minorBidi"/>
          <w:sz w:val="24"/>
          <w:szCs w:val="24"/>
        </w:rPr>
        <w:t xml:space="preserve"> </w:t>
      </w:r>
      <w:r w:rsidR="00794131" w:rsidRPr="00407349">
        <w:rPr>
          <w:rFonts w:asciiTheme="minorBidi" w:hAnsiTheme="minorBidi"/>
          <w:sz w:val="24"/>
          <w:szCs w:val="24"/>
        </w:rPr>
        <w:t xml:space="preserve">knell to Jewish survival, not because of the non-Jewish partner but because of </w:t>
      </w:r>
      <w:r w:rsidR="00F0617B" w:rsidRPr="00407349">
        <w:rPr>
          <w:rFonts w:asciiTheme="minorBidi" w:hAnsiTheme="minorBidi"/>
          <w:sz w:val="24"/>
          <w:szCs w:val="24"/>
        </w:rPr>
        <w:t xml:space="preserve">the </w:t>
      </w:r>
      <w:r w:rsidR="00794131" w:rsidRPr="00407349">
        <w:rPr>
          <w:rFonts w:asciiTheme="minorBidi" w:hAnsiTheme="minorBidi"/>
          <w:sz w:val="24"/>
          <w:szCs w:val="24"/>
        </w:rPr>
        <w:t>non-Jewish children.</w:t>
      </w:r>
    </w:p>
    <w:p w:rsidR="00407349" w:rsidRPr="00407349" w:rsidRDefault="00407349" w:rsidP="00B51654">
      <w:pPr>
        <w:spacing w:after="0" w:line="240" w:lineRule="auto"/>
        <w:jc w:val="both"/>
        <w:rPr>
          <w:rFonts w:asciiTheme="minorBidi" w:hAnsiTheme="minorBidi"/>
          <w:sz w:val="24"/>
          <w:szCs w:val="24"/>
        </w:rPr>
      </w:pPr>
    </w:p>
    <w:p w:rsidR="007E6737" w:rsidRPr="00407349" w:rsidRDefault="00186671"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Another Talmudic interpretation of th</w:t>
      </w:r>
      <w:r w:rsidR="00794131" w:rsidRPr="00407349">
        <w:rPr>
          <w:rFonts w:asciiTheme="minorBidi" w:hAnsiTheme="minorBidi"/>
          <w:sz w:val="24"/>
          <w:szCs w:val="24"/>
        </w:rPr>
        <w:t xml:space="preserve">e </w:t>
      </w:r>
      <w:r w:rsidRPr="00407349">
        <w:rPr>
          <w:rFonts w:asciiTheme="minorBidi" w:hAnsiTheme="minorBidi"/>
          <w:sz w:val="24"/>
          <w:szCs w:val="24"/>
        </w:rPr>
        <w:t>same verse further highlights th</w:t>
      </w:r>
      <w:r w:rsidR="00794131" w:rsidRPr="00407349">
        <w:rPr>
          <w:rFonts w:asciiTheme="minorBidi" w:hAnsiTheme="minorBidi"/>
          <w:sz w:val="24"/>
          <w:szCs w:val="24"/>
        </w:rPr>
        <w:t xml:space="preserve">e </w:t>
      </w:r>
      <w:r w:rsidRPr="00407349">
        <w:rPr>
          <w:rFonts w:asciiTheme="minorBidi" w:hAnsiTheme="minorBidi"/>
          <w:sz w:val="24"/>
          <w:szCs w:val="24"/>
        </w:rPr>
        <w:t>responsibility</w:t>
      </w:r>
      <w:r w:rsidR="000A7E1B" w:rsidRPr="00407349">
        <w:rPr>
          <w:rFonts w:asciiTheme="minorBidi" w:hAnsiTheme="minorBidi"/>
          <w:sz w:val="24"/>
          <w:szCs w:val="24"/>
        </w:rPr>
        <w:t xml:space="preserve"> of each Jew to sustain our peoplehood</w:t>
      </w:r>
      <w:r w:rsidRPr="00407349">
        <w:rPr>
          <w:rFonts w:asciiTheme="minorBidi" w:hAnsiTheme="minorBidi"/>
          <w:sz w:val="24"/>
          <w:szCs w:val="24"/>
        </w:rPr>
        <w:t>:</w:t>
      </w:r>
    </w:p>
    <w:p w:rsidR="00186671" w:rsidRPr="00407349" w:rsidRDefault="00186671" w:rsidP="00B51654">
      <w:pPr>
        <w:spacing w:after="0" w:line="240" w:lineRule="auto"/>
        <w:jc w:val="both"/>
        <w:rPr>
          <w:rFonts w:asciiTheme="minorBidi" w:hAnsiTheme="minorBidi"/>
          <w:sz w:val="24"/>
          <w:szCs w:val="24"/>
        </w:rPr>
      </w:pPr>
    </w:p>
    <w:p w:rsidR="00186671" w:rsidRPr="00407349" w:rsidRDefault="00186671" w:rsidP="00B51654">
      <w:pPr>
        <w:spacing w:after="0" w:line="240" w:lineRule="auto"/>
        <w:ind w:left="720" w:right="720"/>
        <w:jc w:val="both"/>
        <w:rPr>
          <w:rFonts w:asciiTheme="minorBidi" w:hAnsiTheme="minorBidi"/>
          <w:sz w:val="24"/>
          <w:szCs w:val="24"/>
        </w:rPr>
      </w:pPr>
      <w:r w:rsidRPr="00407349">
        <w:rPr>
          <w:rFonts w:asciiTheme="minorBidi" w:hAnsiTheme="minorBidi"/>
          <w:sz w:val="24"/>
          <w:szCs w:val="24"/>
        </w:rPr>
        <w:t>Others say [that not engaging in procreation] causes the Divine Presence to leave the Jewish people, as it says, “To be for you a God and for your progeny after you” (</w:t>
      </w:r>
      <w:r w:rsidRPr="00407349">
        <w:rPr>
          <w:rFonts w:asciiTheme="minorBidi" w:hAnsiTheme="minorBidi"/>
          <w:i/>
          <w:iCs/>
          <w:sz w:val="24"/>
          <w:szCs w:val="24"/>
        </w:rPr>
        <w:t>B</w:t>
      </w:r>
      <w:r w:rsidR="00407349">
        <w:rPr>
          <w:rFonts w:asciiTheme="minorBidi" w:hAnsiTheme="minorBidi"/>
          <w:i/>
          <w:iCs/>
          <w:sz w:val="24"/>
          <w:szCs w:val="24"/>
        </w:rPr>
        <w:t>e</w:t>
      </w:r>
      <w:r w:rsidRPr="00407349">
        <w:rPr>
          <w:rFonts w:asciiTheme="minorBidi" w:hAnsiTheme="minorBidi"/>
          <w:i/>
          <w:iCs/>
          <w:sz w:val="24"/>
          <w:szCs w:val="24"/>
        </w:rPr>
        <w:t xml:space="preserve">reishit </w:t>
      </w:r>
      <w:r w:rsidRPr="00407349">
        <w:rPr>
          <w:rFonts w:asciiTheme="minorBidi" w:hAnsiTheme="minorBidi"/>
          <w:sz w:val="24"/>
          <w:szCs w:val="24"/>
        </w:rPr>
        <w:t>17:7).  When “your progeny” are “after you,” the Divine Presence can hover.  If “your progeny” are not “after you,” on whom can it hover?  On sticks and stones?! (</w:t>
      </w:r>
      <w:r w:rsidRPr="00407349">
        <w:rPr>
          <w:rFonts w:asciiTheme="minorBidi" w:hAnsiTheme="minorBidi"/>
          <w:i/>
          <w:iCs/>
          <w:sz w:val="24"/>
          <w:szCs w:val="24"/>
        </w:rPr>
        <w:t>Yevamot</w:t>
      </w:r>
      <w:r w:rsidRPr="00407349">
        <w:rPr>
          <w:rFonts w:asciiTheme="minorBidi" w:hAnsiTheme="minorBidi"/>
          <w:sz w:val="24"/>
          <w:szCs w:val="24"/>
        </w:rPr>
        <w:t xml:space="preserve"> 64a)</w:t>
      </w:r>
    </w:p>
    <w:p w:rsidR="00186671" w:rsidRPr="00407349" w:rsidRDefault="00186671" w:rsidP="00B51654">
      <w:pPr>
        <w:spacing w:after="0" w:line="240" w:lineRule="auto"/>
        <w:ind w:left="720" w:right="720"/>
        <w:jc w:val="both"/>
        <w:rPr>
          <w:rFonts w:asciiTheme="minorBidi" w:hAnsiTheme="minorBidi"/>
          <w:sz w:val="24"/>
          <w:szCs w:val="24"/>
        </w:rPr>
      </w:pPr>
    </w:p>
    <w:p w:rsidR="007E6737" w:rsidRDefault="00186671" w:rsidP="00B51654">
      <w:pPr>
        <w:spacing w:after="0" w:line="240" w:lineRule="auto"/>
        <w:jc w:val="both"/>
        <w:rPr>
          <w:rFonts w:asciiTheme="minorBidi" w:hAnsiTheme="minorBidi"/>
          <w:sz w:val="24"/>
          <w:szCs w:val="24"/>
        </w:rPr>
      </w:pPr>
      <w:r w:rsidRPr="00407349">
        <w:rPr>
          <w:rFonts w:asciiTheme="minorBidi" w:hAnsiTheme="minorBidi"/>
          <w:sz w:val="24"/>
          <w:szCs w:val="24"/>
        </w:rPr>
        <w:t>Here, the Talmud stresses that the theological vision of Torah depends upon a</w:t>
      </w:r>
      <w:r w:rsidR="00FB118E">
        <w:rPr>
          <w:rFonts w:asciiTheme="minorBidi" w:hAnsiTheme="minorBidi"/>
          <w:sz w:val="24"/>
          <w:szCs w:val="24"/>
        </w:rPr>
        <w:t>n expanding and</w:t>
      </w:r>
      <w:r w:rsidRPr="00407349">
        <w:rPr>
          <w:rFonts w:asciiTheme="minorBidi" w:hAnsiTheme="minorBidi"/>
          <w:sz w:val="24"/>
          <w:szCs w:val="24"/>
        </w:rPr>
        <w:t xml:space="preserve"> </w:t>
      </w:r>
      <w:r w:rsidR="00794131" w:rsidRPr="00407349">
        <w:rPr>
          <w:rFonts w:asciiTheme="minorBidi" w:hAnsiTheme="minorBidi"/>
          <w:sz w:val="24"/>
          <w:szCs w:val="24"/>
        </w:rPr>
        <w:t>flourishing</w:t>
      </w:r>
      <w:r w:rsidRPr="00407349">
        <w:rPr>
          <w:rFonts w:asciiTheme="minorBidi" w:hAnsiTheme="minorBidi"/>
          <w:sz w:val="24"/>
          <w:szCs w:val="24"/>
        </w:rPr>
        <w:t xml:space="preserve"> Jewish nation</w:t>
      </w:r>
      <w:r w:rsidR="00794131" w:rsidRPr="00407349">
        <w:rPr>
          <w:rFonts w:asciiTheme="minorBidi" w:hAnsiTheme="minorBidi"/>
          <w:sz w:val="24"/>
          <w:szCs w:val="24"/>
        </w:rPr>
        <w:t xml:space="preserve">.  </w:t>
      </w:r>
      <w:r w:rsidR="000A0721" w:rsidRPr="00407349">
        <w:rPr>
          <w:rFonts w:asciiTheme="minorBidi" w:hAnsiTheme="minorBidi"/>
          <w:sz w:val="24"/>
          <w:szCs w:val="24"/>
        </w:rPr>
        <w:t>Through b</w:t>
      </w:r>
      <w:r w:rsidR="00832724" w:rsidRPr="00407349">
        <w:rPr>
          <w:rFonts w:asciiTheme="minorBidi" w:hAnsiTheme="minorBidi"/>
          <w:sz w:val="24"/>
          <w:szCs w:val="24"/>
        </w:rPr>
        <w:t>earing children</w:t>
      </w:r>
      <w:r w:rsidR="000A0721" w:rsidRPr="00407349">
        <w:rPr>
          <w:rFonts w:asciiTheme="minorBidi" w:hAnsiTheme="minorBidi"/>
          <w:sz w:val="24"/>
          <w:szCs w:val="24"/>
        </w:rPr>
        <w:t xml:space="preserve">, a Jew </w:t>
      </w:r>
      <w:r w:rsidR="00832724" w:rsidRPr="00407349">
        <w:rPr>
          <w:rFonts w:asciiTheme="minorBidi" w:hAnsiTheme="minorBidi"/>
          <w:sz w:val="24"/>
          <w:szCs w:val="24"/>
        </w:rPr>
        <w:t xml:space="preserve">not </w:t>
      </w:r>
      <w:r w:rsidR="000A0721" w:rsidRPr="00407349">
        <w:rPr>
          <w:rFonts w:asciiTheme="minorBidi" w:hAnsiTheme="minorBidi"/>
          <w:sz w:val="24"/>
          <w:szCs w:val="24"/>
        </w:rPr>
        <w:t xml:space="preserve">only </w:t>
      </w:r>
      <w:r w:rsidR="00832724" w:rsidRPr="00407349">
        <w:rPr>
          <w:rFonts w:asciiTheme="minorBidi" w:hAnsiTheme="minorBidi"/>
          <w:sz w:val="24"/>
          <w:szCs w:val="24"/>
        </w:rPr>
        <w:t>fulfill</w:t>
      </w:r>
      <w:r w:rsidR="000A0721" w:rsidRPr="00407349">
        <w:rPr>
          <w:rFonts w:asciiTheme="minorBidi" w:hAnsiTheme="minorBidi"/>
          <w:sz w:val="24"/>
          <w:szCs w:val="24"/>
        </w:rPr>
        <w:t>s o</w:t>
      </w:r>
      <w:r w:rsidR="00832724" w:rsidRPr="00407349">
        <w:rPr>
          <w:rFonts w:asciiTheme="minorBidi" w:hAnsiTheme="minorBidi"/>
          <w:sz w:val="24"/>
          <w:szCs w:val="24"/>
        </w:rPr>
        <w:t>ne of the 6</w:t>
      </w:r>
      <w:r w:rsidR="000A0721" w:rsidRPr="00407349">
        <w:rPr>
          <w:rFonts w:asciiTheme="minorBidi" w:hAnsiTheme="minorBidi"/>
          <w:sz w:val="24"/>
          <w:szCs w:val="24"/>
        </w:rPr>
        <w:t xml:space="preserve">13 commandments of Sinai but also bolsters the nation that God envisioned for Avraham and which forms the foundation upon which the rest of his legacy is built.  </w:t>
      </w:r>
      <w:r w:rsidR="00794131" w:rsidRPr="00407349">
        <w:rPr>
          <w:rFonts w:asciiTheme="minorBidi" w:hAnsiTheme="minorBidi"/>
          <w:sz w:val="24"/>
          <w:szCs w:val="24"/>
        </w:rPr>
        <w:t>Most simply, Judaism, in all of its spiritual glory, needs Jews; or</w:t>
      </w:r>
      <w:r w:rsidR="000A0721" w:rsidRPr="00407349">
        <w:rPr>
          <w:rFonts w:asciiTheme="minorBidi" w:hAnsiTheme="minorBidi"/>
          <w:sz w:val="24"/>
          <w:szCs w:val="24"/>
        </w:rPr>
        <w:t>,</w:t>
      </w:r>
      <w:r w:rsidR="00794131" w:rsidRPr="00407349">
        <w:rPr>
          <w:rFonts w:asciiTheme="minorBidi" w:hAnsiTheme="minorBidi"/>
          <w:sz w:val="24"/>
          <w:szCs w:val="24"/>
        </w:rPr>
        <w:t xml:space="preserve"> translated into our own terminology, </w:t>
      </w:r>
      <w:r w:rsidR="00794131" w:rsidRPr="00407349">
        <w:rPr>
          <w:rFonts w:asciiTheme="minorBidi" w:hAnsiTheme="minorBidi"/>
          <w:i/>
          <w:iCs/>
          <w:sz w:val="24"/>
          <w:szCs w:val="24"/>
        </w:rPr>
        <w:t>berit Sinai</w:t>
      </w:r>
      <w:r w:rsidR="00794131" w:rsidRPr="00407349">
        <w:rPr>
          <w:rFonts w:asciiTheme="minorBidi" w:hAnsiTheme="minorBidi"/>
          <w:sz w:val="24"/>
          <w:szCs w:val="24"/>
        </w:rPr>
        <w:t xml:space="preserve"> depends upon </w:t>
      </w:r>
      <w:r w:rsidR="00794131" w:rsidRPr="00407349">
        <w:rPr>
          <w:rFonts w:asciiTheme="minorBidi" w:hAnsiTheme="minorBidi"/>
          <w:i/>
          <w:iCs/>
          <w:sz w:val="24"/>
          <w:szCs w:val="24"/>
        </w:rPr>
        <w:t>berit Avot</w:t>
      </w:r>
      <w:r w:rsidR="00794131" w:rsidRPr="00407349">
        <w:rPr>
          <w:rFonts w:asciiTheme="minorBidi" w:hAnsiTheme="minorBidi"/>
          <w:sz w:val="24"/>
          <w:szCs w:val="24"/>
        </w:rPr>
        <w:t>.</w:t>
      </w:r>
    </w:p>
    <w:p w:rsidR="00407349" w:rsidRPr="00407349" w:rsidRDefault="00407349" w:rsidP="00B51654">
      <w:pPr>
        <w:spacing w:after="0" w:line="240" w:lineRule="auto"/>
        <w:jc w:val="both"/>
        <w:rPr>
          <w:rFonts w:asciiTheme="minorBidi" w:hAnsiTheme="minorBidi"/>
          <w:sz w:val="24"/>
          <w:szCs w:val="24"/>
        </w:rPr>
      </w:pPr>
    </w:p>
    <w:p w:rsidR="007E6737" w:rsidRDefault="00794131" w:rsidP="00B51654">
      <w:pPr>
        <w:spacing w:after="0" w:line="240" w:lineRule="auto"/>
        <w:jc w:val="both"/>
        <w:rPr>
          <w:rFonts w:asciiTheme="minorBidi" w:hAnsiTheme="minorBidi"/>
          <w:sz w:val="24"/>
          <w:szCs w:val="24"/>
        </w:rPr>
      </w:pPr>
      <w:r w:rsidRPr="00407349">
        <w:rPr>
          <w:rFonts w:asciiTheme="minorBidi" w:hAnsiTheme="minorBidi"/>
          <w:sz w:val="24"/>
          <w:szCs w:val="24"/>
        </w:rPr>
        <w:tab/>
        <w:t>Returning to the Ramba</w:t>
      </w:r>
      <w:r w:rsidR="000A7E1B" w:rsidRPr="00407349">
        <w:rPr>
          <w:rFonts w:asciiTheme="minorBidi" w:hAnsiTheme="minorBidi"/>
          <w:sz w:val="24"/>
          <w:szCs w:val="24"/>
        </w:rPr>
        <w:t xml:space="preserve">m, we can say that </w:t>
      </w:r>
      <w:r w:rsidR="000A7E1B" w:rsidRPr="00407349">
        <w:rPr>
          <w:rFonts w:asciiTheme="minorBidi" w:hAnsiTheme="minorBidi"/>
          <w:i/>
          <w:iCs/>
          <w:sz w:val="24"/>
          <w:szCs w:val="24"/>
        </w:rPr>
        <w:t>berit Avot</w:t>
      </w:r>
      <w:r w:rsidR="000A7E1B" w:rsidRPr="00407349">
        <w:rPr>
          <w:rFonts w:asciiTheme="minorBidi" w:hAnsiTheme="minorBidi"/>
          <w:sz w:val="24"/>
          <w:szCs w:val="24"/>
        </w:rPr>
        <w:t xml:space="preserve"> is the source </w:t>
      </w:r>
      <w:r w:rsidR="005B05A5">
        <w:rPr>
          <w:rFonts w:asciiTheme="minorBidi" w:hAnsiTheme="minorBidi"/>
          <w:sz w:val="24"/>
          <w:szCs w:val="24"/>
        </w:rPr>
        <w:t>for</w:t>
      </w:r>
      <w:r w:rsidR="005B05A5" w:rsidRPr="00407349">
        <w:rPr>
          <w:rFonts w:asciiTheme="minorBidi" w:hAnsiTheme="minorBidi"/>
          <w:sz w:val="24"/>
          <w:szCs w:val="24"/>
        </w:rPr>
        <w:t xml:space="preserve"> </w:t>
      </w:r>
      <w:r w:rsidR="000A7E1B" w:rsidRPr="00407349">
        <w:rPr>
          <w:rFonts w:asciiTheme="minorBidi" w:hAnsiTheme="minorBidi"/>
          <w:sz w:val="24"/>
          <w:szCs w:val="24"/>
        </w:rPr>
        <w:t xml:space="preserve">the Rambam’s </w:t>
      </w:r>
      <w:r w:rsidR="009356A3" w:rsidRPr="00407349">
        <w:rPr>
          <w:rFonts w:asciiTheme="minorBidi" w:hAnsiTheme="minorBidi"/>
          <w:sz w:val="24"/>
          <w:szCs w:val="24"/>
        </w:rPr>
        <w:t xml:space="preserve">added </w:t>
      </w:r>
      <w:r w:rsidR="000A7E1B" w:rsidRPr="00407349">
        <w:rPr>
          <w:rFonts w:asciiTheme="minorBidi" w:hAnsiTheme="minorBidi"/>
          <w:sz w:val="24"/>
          <w:szCs w:val="24"/>
        </w:rPr>
        <w:t xml:space="preserve">admonitions against intermarriage.  From the vantage point of </w:t>
      </w:r>
      <w:r w:rsidR="000A7E1B" w:rsidRPr="00407349">
        <w:rPr>
          <w:rFonts w:asciiTheme="minorBidi" w:hAnsiTheme="minorBidi"/>
          <w:i/>
          <w:iCs/>
          <w:sz w:val="24"/>
          <w:szCs w:val="24"/>
        </w:rPr>
        <w:t>berit Sinai</w:t>
      </w:r>
      <w:r w:rsidR="000A7E1B" w:rsidRPr="00407349">
        <w:rPr>
          <w:rFonts w:asciiTheme="minorBidi" w:hAnsiTheme="minorBidi"/>
          <w:sz w:val="24"/>
          <w:szCs w:val="24"/>
        </w:rPr>
        <w:t xml:space="preserve">, our original analysis is correct:  Marrying a gentile is one negative prohibition (possibly punishable by </w:t>
      </w:r>
      <w:r w:rsidR="000A7E1B" w:rsidRPr="00407349">
        <w:rPr>
          <w:rFonts w:asciiTheme="minorBidi" w:hAnsiTheme="minorBidi"/>
          <w:i/>
          <w:iCs/>
          <w:sz w:val="24"/>
          <w:szCs w:val="24"/>
        </w:rPr>
        <w:t>kareit</w:t>
      </w:r>
      <w:r w:rsidR="000A7E1B" w:rsidRPr="00407349">
        <w:rPr>
          <w:rFonts w:asciiTheme="minorBidi" w:hAnsiTheme="minorBidi"/>
          <w:sz w:val="24"/>
          <w:szCs w:val="24"/>
        </w:rPr>
        <w:t xml:space="preserve">) amongst many and does not figure </w:t>
      </w:r>
      <w:r w:rsidR="000A7E1B" w:rsidRPr="00407349">
        <w:rPr>
          <w:rFonts w:asciiTheme="minorBidi" w:hAnsiTheme="minorBidi"/>
          <w:sz w:val="24"/>
          <w:szCs w:val="24"/>
        </w:rPr>
        <w:lastRenderedPageBreak/>
        <w:t>among</w:t>
      </w:r>
      <w:r w:rsidR="009356A3" w:rsidRPr="00407349">
        <w:rPr>
          <w:rFonts w:asciiTheme="minorBidi" w:hAnsiTheme="minorBidi"/>
          <w:sz w:val="24"/>
          <w:szCs w:val="24"/>
        </w:rPr>
        <w:t>st</w:t>
      </w:r>
      <w:r w:rsidR="000A7E1B" w:rsidRPr="00407349">
        <w:rPr>
          <w:rFonts w:asciiTheme="minorBidi" w:hAnsiTheme="minorBidi"/>
          <w:sz w:val="24"/>
          <w:szCs w:val="24"/>
        </w:rPr>
        <w:t xml:space="preserve"> the worst of</w:t>
      </w:r>
      <w:r w:rsidR="009356A3" w:rsidRPr="00407349">
        <w:rPr>
          <w:rFonts w:asciiTheme="minorBidi" w:hAnsiTheme="minorBidi"/>
          <w:sz w:val="24"/>
          <w:szCs w:val="24"/>
        </w:rPr>
        <w:t xml:space="preserve"> the</w:t>
      </w:r>
      <w:r w:rsidR="000A7E1B" w:rsidRPr="00407349">
        <w:rPr>
          <w:rFonts w:asciiTheme="minorBidi" w:hAnsiTheme="minorBidi"/>
          <w:sz w:val="24"/>
          <w:szCs w:val="24"/>
        </w:rPr>
        <w:t xml:space="preserve"> prohibited relationships.  Marrying a </w:t>
      </w:r>
      <w:r w:rsidR="00DB0AE3" w:rsidRPr="00407349">
        <w:rPr>
          <w:rFonts w:asciiTheme="minorBidi" w:hAnsiTheme="minorBidi"/>
          <w:sz w:val="24"/>
          <w:szCs w:val="24"/>
        </w:rPr>
        <w:t xml:space="preserve">converted </w:t>
      </w:r>
      <w:r w:rsidR="000A7E1B" w:rsidRPr="00407349">
        <w:rPr>
          <w:rFonts w:asciiTheme="minorBidi" w:hAnsiTheme="minorBidi"/>
          <w:sz w:val="24"/>
          <w:szCs w:val="24"/>
        </w:rPr>
        <w:t>slave</w:t>
      </w:r>
      <w:r w:rsidR="00DB0AE3" w:rsidRPr="00407349">
        <w:rPr>
          <w:rFonts w:asciiTheme="minorBidi" w:hAnsiTheme="minorBidi"/>
          <w:sz w:val="24"/>
          <w:szCs w:val="24"/>
        </w:rPr>
        <w:t xml:space="preserve">, </w:t>
      </w:r>
      <w:r w:rsidR="000A7E1B" w:rsidRPr="00407349">
        <w:rPr>
          <w:rFonts w:asciiTheme="minorBidi" w:hAnsiTheme="minorBidi"/>
          <w:sz w:val="24"/>
          <w:szCs w:val="24"/>
        </w:rPr>
        <w:t xml:space="preserve">who </w:t>
      </w:r>
      <w:r w:rsidR="00DB0AE3" w:rsidRPr="00407349">
        <w:rPr>
          <w:rFonts w:asciiTheme="minorBidi" w:hAnsiTheme="minorBidi"/>
          <w:sz w:val="24"/>
          <w:szCs w:val="24"/>
        </w:rPr>
        <w:t xml:space="preserve">practices the </w:t>
      </w:r>
      <w:r w:rsidR="000A7E1B" w:rsidRPr="00407349">
        <w:rPr>
          <w:rFonts w:asciiTheme="minorBidi" w:hAnsiTheme="minorBidi"/>
          <w:sz w:val="24"/>
          <w:szCs w:val="24"/>
        </w:rPr>
        <w:t>Jewish religion</w:t>
      </w:r>
      <w:r w:rsidR="00DB0AE3" w:rsidRPr="00407349">
        <w:rPr>
          <w:rFonts w:asciiTheme="minorBidi" w:hAnsiTheme="minorBidi"/>
          <w:sz w:val="24"/>
          <w:szCs w:val="24"/>
        </w:rPr>
        <w:t>,</w:t>
      </w:r>
      <w:r w:rsidR="000A7E1B" w:rsidRPr="00407349">
        <w:rPr>
          <w:rFonts w:asciiTheme="minorBidi" w:hAnsiTheme="minorBidi"/>
          <w:sz w:val="24"/>
          <w:szCs w:val="24"/>
        </w:rPr>
        <w:t xml:space="preserve"> is even less</w:t>
      </w:r>
      <w:r w:rsidR="005B05A5">
        <w:rPr>
          <w:rFonts w:asciiTheme="minorBidi" w:hAnsiTheme="minorBidi"/>
          <w:sz w:val="24"/>
          <w:szCs w:val="24"/>
        </w:rPr>
        <w:t xml:space="preserve"> egregious</w:t>
      </w:r>
      <w:r w:rsidR="000A7E1B" w:rsidRPr="00407349">
        <w:rPr>
          <w:rFonts w:asciiTheme="minorBidi" w:hAnsiTheme="minorBidi"/>
          <w:sz w:val="24"/>
          <w:szCs w:val="24"/>
        </w:rPr>
        <w:t xml:space="preserve"> than that.</w:t>
      </w:r>
      <w:r w:rsidR="0029102D" w:rsidRPr="00407349">
        <w:rPr>
          <w:rStyle w:val="FootnoteReference"/>
          <w:rFonts w:asciiTheme="minorBidi" w:hAnsiTheme="minorBidi"/>
          <w:sz w:val="24"/>
          <w:szCs w:val="24"/>
        </w:rPr>
        <w:footnoteReference w:id="3"/>
      </w:r>
      <w:r w:rsidR="000A7E1B" w:rsidRPr="00407349">
        <w:rPr>
          <w:rFonts w:asciiTheme="minorBidi" w:hAnsiTheme="minorBidi"/>
          <w:sz w:val="24"/>
          <w:szCs w:val="24"/>
        </w:rPr>
        <w:t xml:space="preserve">  Put differently, the </w:t>
      </w:r>
      <w:r w:rsidR="000A7E1B" w:rsidRPr="00407349">
        <w:rPr>
          <w:rFonts w:asciiTheme="minorBidi" w:hAnsiTheme="minorBidi"/>
          <w:i/>
          <w:iCs/>
          <w:sz w:val="24"/>
          <w:szCs w:val="24"/>
        </w:rPr>
        <w:t xml:space="preserve">halakha </w:t>
      </w:r>
      <w:r w:rsidR="009356A3" w:rsidRPr="00407349">
        <w:rPr>
          <w:rFonts w:asciiTheme="minorBidi" w:hAnsiTheme="minorBidi"/>
          <w:sz w:val="24"/>
          <w:szCs w:val="24"/>
        </w:rPr>
        <w:t xml:space="preserve">narrowly </w:t>
      </w:r>
      <w:r w:rsidR="000A7E1B" w:rsidRPr="00407349">
        <w:rPr>
          <w:rFonts w:asciiTheme="minorBidi" w:hAnsiTheme="minorBidi"/>
          <w:sz w:val="24"/>
          <w:szCs w:val="24"/>
        </w:rPr>
        <w:t xml:space="preserve">considers the gravity of the </w:t>
      </w:r>
      <w:r w:rsidR="009356A3" w:rsidRPr="00407349">
        <w:rPr>
          <w:rFonts w:asciiTheme="minorBidi" w:hAnsiTheme="minorBidi"/>
          <w:sz w:val="24"/>
          <w:szCs w:val="24"/>
        </w:rPr>
        <w:t xml:space="preserve">specific </w:t>
      </w:r>
      <w:r w:rsidR="000A7E1B" w:rsidRPr="00407349">
        <w:rPr>
          <w:rFonts w:asciiTheme="minorBidi" w:hAnsiTheme="minorBidi"/>
          <w:sz w:val="24"/>
          <w:szCs w:val="24"/>
        </w:rPr>
        <w:t>“</w:t>
      </w:r>
      <w:r w:rsidR="000A7E1B" w:rsidRPr="00407349">
        <w:rPr>
          <w:rFonts w:asciiTheme="minorBidi" w:hAnsiTheme="minorBidi"/>
          <w:i/>
          <w:iCs/>
          <w:sz w:val="24"/>
          <w:szCs w:val="24"/>
        </w:rPr>
        <w:t>ma’aseh aveira</w:t>
      </w:r>
      <w:r w:rsidR="000A7E1B" w:rsidRPr="00407349">
        <w:rPr>
          <w:rFonts w:asciiTheme="minorBidi" w:hAnsiTheme="minorBidi"/>
          <w:sz w:val="24"/>
          <w:szCs w:val="24"/>
        </w:rPr>
        <w:t>”</w:t>
      </w:r>
      <w:r w:rsidR="009356A3" w:rsidRPr="00407349">
        <w:rPr>
          <w:rFonts w:asciiTheme="minorBidi" w:hAnsiTheme="minorBidi"/>
          <w:sz w:val="24"/>
          <w:szCs w:val="24"/>
        </w:rPr>
        <w:t xml:space="preserve"> (</w:t>
      </w:r>
      <w:r w:rsidR="000A7E1B" w:rsidRPr="00407349">
        <w:rPr>
          <w:rFonts w:asciiTheme="minorBidi" w:hAnsiTheme="minorBidi"/>
          <w:sz w:val="24"/>
          <w:szCs w:val="24"/>
        </w:rPr>
        <w:t>liable act)</w:t>
      </w:r>
      <w:r w:rsidR="009356A3" w:rsidRPr="00407349">
        <w:rPr>
          <w:rFonts w:asciiTheme="minorBidi" w:hAnsiTheme="minorBidi"/>
          <w:sz w:val="24"/>
          <w:szCs w:val="24"/>
        </w:rPr>
        <w:t>, and in this regard</w:t>
      </w:r>
      <w:r w:rsidR="005B05A5">
        <w:rPr>
          <w:rFonts w:asciiTheme="minorBidi" w:hAnsiTheme="minorBidi"/>
          <w:sz w:val="24"/>
          <w:szCs w:val="24"/>
        </w:rPr>
        <w:t>,</w:t>
      </w:r>
      <w:r w:rsidR="009356A3" w:rsidRPr="00407349">
        <w:rPr>
          <w:rFonts w:asciiTheme="minorBidi" w:hAnsiTheme="minorBidi"/>
          <w:sz w:val="24"/>
          <w:szCs w:val="24"/>
        </w:rPr>
        <w:t xml:space="preserve"> cohabiting with a gentile or a slave cannot compare with incest or adultery.</w:t>
      </w:r>
    </w:p>
    <w:p w:rsidR="00407349" w:rsidRPr="00407349" w:rsidRDefault="00407349" w:rsidP="00B51654">
      <w:pPr>
        <w:spacing w:after="0" w:line="240" w:lineRule="auto"/>
        <w:jc w:val="both"/>
        <w:rPr>
          <w:rFonts w:asciiTheme="minorBidi" w:hAnsiTheme="minorBidi"/>
          <w:sz w:val="24"/>
          <w:szCs w:val="24"/>
        </w:rPr>
      </w:pPr>
    </w:p>
    <w:p w:rsidR="009356A3" w:rsidRPr="00407349" w:rsidRDefault="009356A3" w:rsidP="00B51654">
      <w:pPr>
        <w:spacing w:after="0" w:line="240" w:lineRule="auto"/>
        <w:jc w:val="both"/>
        <w:rPr>
          <w:rFonts w:asciiTheme="minorBidi" w:hAnsiTheme="minorBidi"/>
          <w:sz w:val="24"/>
          <w:szCs w:val="24"/>
        </w:rPr>
      </w:pPr>
      <w:r w:rsidRPr="00407349">
        <w:rPr>
          <w:rFonts w:asciiTheme="minorBidi" w:hAnsiTheme="minorBidi"/>
          <w:sz w:val="24"/>
          <w:szCs w:val="24"/>
        </w:rPr>
        <w:tab/>
        <w:t xml:space="preserve">From the perspective of </w:t>
      </w:r>
      <w:r w:rsidRPr="00407349">
        <w:rPr>
          <w:rFonts w:asciiTheme="minorBidi" w:hAnsiTheme="minorBidi"/>
          <w:i/>
          <w:iCs/>
          <w:sz w:val="24"/>
          <w:szCs w:val="24"/>
        </w:rPr>
        <w:t>berit Avot</w:t>
      </w:r>
      <w:r w:rsidRPr="00407349">
        <w:rPr>
          <w:rFonts w:asciiTheme="minorBidi" w:hAnsiTheme="minorBidi"/>
          <w:sz w:val="24"/>
          <w:szCs w:val="24"/>
        </w:rPr>
        <w:t>, however, intermarriage constitutes a catastrophic breach of the covenant, undermining i</w:t>
      </w:r>
      <w:r w:rsidR="005F0FA8">
        <w:rPr>
          <w:rFonts w:asciiTheme="minorBidi" w:hAnsiTheme="minorBidi"/>
          <w:sz w:val="24"/>
          <w:szCs w:val="24"/>
        </w:rPr>
        <w:t>ts very foundation—the perpetuation</w:t>
      </w:r>
      <w:r w:rsidR="005F2617">
        <w:rPr>
          <w:rFonts w:asciiTheme="minorBidi" w:hAnsiTheme="minorBidi"/>
          <w:sz w:val="24"/>
          <w:szCs w:val="24"/>
        </w:rPr>
        <w:t xml:space="preserve"> of the</w:t>
      </w:r>
      <w:r w:rsidRPr="00407349">
        <w:rPr>
          <w:rFonts w:asciiTheme="minorBidi" w:hAnsiTheme="minorBidi"/>
          <w:sz w:val="24"/>
          <w:szCs w:val="24"/>
        </w:rPr>
        <w:t xml:space="preserve"> Jewish people.</w:t>
      </w:r>
      <w:r w:rsidR="00354C40" w:rsidRPr="00407349">
        <w:rPr>
          <w:rStyle w:val="FootnoteReference"/>
          <w:rFonts w:asciiTheme="minorBidi" w:hAnsiTheme="minorBidi"/>
          <w:sz w:val="24"/>
          <w:szCs w:val="24"/>
        </w:rPr>
        <w:footnoteReference w:id="4"/>
      </w:r>
      <w:r w:rsidRPr="00407349">
        <w:rPr>
          <w:rFonts w:asciiTheme="minorBidi" w:hAnsiTheme="minorBidi"/>
          <w:sz w:val="24"/>
          <w:szCs w:val="24"/>
        </w:rPr>
        <w:t xml:space="preserve">  Incest and adultery are heinous acts that incur the worst punishments </w:t>
      </w:r>
      <w:r w:rsidR="00B2780B">
        <w:rPr>
          <w:rFonts w:asciiTheme="minorBidi" w:hAnsiTheme="minorBidi"/>
          <w:sz w:val="24"/>
          <w:szCs w:val="24"/>
        </w:rPr>
        <w:t xml:space="preserve">found in </w:t>
      </w:r>
      <w:r w:rsidRPr="00407349">
        <w:rPr>
          <w:rFonts w:asciiTheme="minorBidi" w:hAnsiTheme="minorBidi"/>
          <w:sz w:val="24"/>
          <w:szCs w:val="24"/>
        </w:rPr>
        <w:t xml:space="preserve">the Code of Sinai, but they do not threaten </w:t>
      </w:r>
      <w:r w:rsidRPr="00407349">
        <w:rPr>
          <w:rFonts w:asciiTheme="minorBidi" w:hAnsiTheme="minorBidi"/>
          <w:i/>
          <w:iCs/>
          <w:sz w:val="24"/>
          <w:szCs w:val="24"/>
        </w:rPr>
        <w:t>berit Avot</w:t>
      </w:r>
      <w:r w:rsidRPr="00407349">
        <w:rPr>
          <w:rFonts w:asciiTheme="minorBidi" w:hAnsiTheme="minorBidi"/>
          <w:sz w:val="24"/>
          <w:szCs w:val="24"/>
        </w:rPr>
        <w:t xml:space="preserve"> per se.</w:t>
      </w:r>
      <w:r w:rsidR="00DB6405" w:rsidRPr="00407349">
        <w:rPr>
          <w:rFonts w:asciiTheme="minorBidi" w:hAnsiTheme="minorBidi"/>
          <w:sz w:val="24"/>
          <w:szCs w:val="24"/>
        </w:rPr>
        <w:t xml:space="preserve">  </w:t>
      </w:r>
      <w:r w:rsidR="00DB6405" w:rsidRPr="00407349">
        <w:rPr>
          <w:rFonts w:asciiTheme="minorBidi" w:hAnsiTheme="minorBidi"/>
          <w:i/>
          <w:iCs/>
          <w:sz w:val="24"/>
          <w:szCs w:val="24"/>
        </w:rPr>
        <w:t>Berit Avot</w:t>
      </w:r>
      <w:r w:rsidR="00DB6405" w:rsidRPr="00407349">
        <w:rPr>
          <w:rFonts w:asciiTheme="minorBidi" w:hAnsiTheme="minorBidi"/>
          <w:sz w:val="24"/>
          <w:szCs w:val="24"/>
        </w:rPr>
        <w:t xml:space="preserve">, then, is less concerned with the criminal act (the standard preoccupation of a legal code) than with its consequences.  Thus, while </w:t>
      </w:r>
      <w:r w:rsidR="00DB6405" w:rsidRPr="00407349">
        <w:rPr>
          <w:rFonts w:asciiTheme="minorBidi" w:hAnsiTheme="minorBidi"/>
          <w:i/>
          <w:iCs/>
          <w:sz w:val="24"/>
          <w:szCs w:val="24"/>
        </w:rPr>
        <w:t>berit Sinai</w:t>
      </w:r>
      <w:r w:rsidR="00DB6405" w:rsidRPr="00407349">
        <w:rPr>
          <w:rFonts w:asciiTheme="minorBidi" w:hAnsiTheme="minorBidi"/>
          <w:sz w:val="24"/>
          <w:szCs w:val="24"/>
        </w:rPr>
        <w:t xml:space="preserve"> perceives a wide gap between marrying a pagan and marrying a slave, </w:t>
      </w:r>
      <w:r w:rsidR="00DB6405" w:rsidRPr="00407349">
        <w:rPr>
          <w:rFonts w:asciiTheme="minorBidi" w:hAnsiTheme="minorBidi"/>
          <w:i/>
          <w:iCs/>
          <w:sz w:val="24"/>
          <w:szCs w:val="24"/>
        </w:rPr>
        <w:t>berit Avot</w:t>
      </w:r>
      <w:r w:rsidR="00DB6405" w:rsidRPr="00407349">
        <w:rPr>
          <w:rFonts w:asciiTheme="minorBidi" w:hAnsiTheme="minorBidi"/>
          <w:sz w:val="24"/>
          <w:szCs w:val="24"/>
        </w:rPr>
        <w:t xml:space="preserve"> essentially equates them</w:t>
      </w:r>
      <w:r w:rsidR="00690099" w:rsidRPr="00407349">
        <w:rPr>
          <w:rFonts w:asciiTheme="minorBidi" w:hAnsiTheme="minorBidi"/>
          <w:sz w:val="24"/>
          <w:szCs w:val="24"/>
        </w:rPr>
        <w:t>.  Indeed, this is what makes the</w:t>
      </w:r>
      <w:r w:rsidR="00B2780B">
        <w:rPr>
          <w:rFonts w:asciiTheme="minorBidi" w:hAnsiTheme="minorBidi"/>
          <w:sz w:val="24"/>
          <w:szCs w:val="24"/>
        </w:rPr>
        <w:t xml:space="preserve"> Vilna Gaon</w:t>
      </w:r>
      <w:r w:rsidR="00690099" w:rsidRPr="00407349">
        <w:rPr>
          <w:rFonts w:asciiTheme="minorBidi" w:hAnsiTheme="minorBidi"/>
          <w:sz w:val="24"/>
          <w:szCs w:val="24"/>
        </w:rPr>
        <w:t xml:space="preserve">’s citation of </w:t>
      </w:r>
      <w:r w:rsidR="00DB6405" w:rsidRPr="00407349">
        <w:rPr>
          <w:rFonts w:asciiTheme="minorBidi" w:hAnsiTheme="minorBidi"/>
          <w:i/>
          <w:iCs/>
          <w:sz w:val="24"/>
          <w:szCs w:val="24"/>
        </w:rPr>
        <w:t>Yevamot</w:t>
      </w:r>
      <w:r w:rsidR="00690099" w:rsidRPr="00407349">
        <w:rPr>
          <w:rFonts w:asciiTheme="minorBidi" w:hAnsiTheme="minorBidi"/>
          <w:sz w:val="24"/>
          <w:szCs w:val="24"/>
        </w:rPr>
        <w:t xml:space="preserve"> 100b</w:t>
      </w:r>
      <w:r w:rsidR="00DB0AE3" w:rsidRPr="00407349">
        <w:rPr>
          <w:rFonts w:asciiTheme="minorBidi" w:hAnsiTheme="minorBidi"/>
          <w:sz w:val="24"/>
          <w:szCs w:val="24"/>
        </w:rPr>
        <w:t xml:space="preserve">, which lumps gentiles and slaves together in one category, so </w:t>
      </w:r>
      <w:r w:rsidR="00690099" w:rsidRPr="00407349">
        <w:rPr>
          <w:rFonts w:asciiTheme="minorBidi" w:hAnsiTheme="minorBidi"/>
          <w:sz w:val="24"/>
          <w:szCs w:val="24"/>
        </w:rPr>
        <w:t>compelling as a source for the Rambam</w:t>
      </w:r>
      <w:r w:rsidR="00915FD0" w:rsidRPr="00407349">
        <w:rPr>
          <w:rFonts w:asciiTheme="minorBidi" w:hAnsiTheme="minorBidi"/>
          <w:sz w:val="24"/>
          <w:szCs w:val="24"/>
        </w:rPr>
        <w:t>’s stance</w:t>
      </w:r>
      <w:r w:rsidR="00DB6405" w:rsidRPr="00407349">
        <w:rPr>
          <w:rFonts w:asciiTheme="minorBidi" w:hAnsiTheme="minorBidi"/>
          <w:sz w:val="24"/>
          <w:szCs w:val="24"/>
        </w:rPr>
        <w:t>.</w:t>
      </w:r>
      <w:r w:rsidR="00DB6405" w:rsidRPr="00407349">
        <w:rPr>
          <w:rStyle w:val="FootnoteReference"/>
          <w:rFonts w:asciiTheme="minorBidi" w:hAnsiTheme="minorBidi"/>
          <w:sz w:val="24"/>
          <w:szCs w:val="24"/>
        </w:rPr>
        <w:footnoteReference w:id="5"/>
      </w:r>
      <w:r w:rsidR="00DB6405" w:rsidRPr="00407349">
        <w:rPr>
          <w:rFonts w:asciiTheme="minorBidi" w:hAnsiTheme="minorBidi"/>
          <w:sz w:val="24"/>
          <w:szCs w:val="24"/>
        </w:rPr>
        <w:t xml:space="preserve"> </w:t>
      </w:r>
      <w:r w:rsidRPr="00407349">
        <w:rPr>
          <w:rFonts w:asciiTheme="minorBidi" w:hAnsiTheme="minorBidi"/>
          <w:sz w:val="24"/>
          <w:szCs w:val="24"/>
        </w:rPr>
        <w:t xml:space="preserve">   </w:t>
      </w:r>
    </w:p>
    <w:p w:rsidR="00407349" w:rsidRDefault="00407349" w:rsidP="00B51654">
      <w:pPr>
        <w:spacing w:after="0" w:line="240" w:lineRule="auto"/>
        <w:ind w:firstLine="720"/>
        <w:jc w:val="both"/>
        <w:rPr>
          <w:rFonts w:asciiTheme="minorBidi" w:hAnsiTheme="minorBidi"/>
          <w:sz w:val="24"/>
          <w:szCs w:val="24"/>
        </w:rPr>
      </w:pPr>
    </w:p>
    <w:p w:rsidR="00714348" w:rsidRPr="00407349" w:rsidRDefault="0029102D"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 xml:space="preserve">Finally, let us consider what these extraordinary passages tell us </w:t>
      </w:r>
      <w:r w:rsidR="00D50D1B" w:rsidRPr="00407349">
        <w:rPr>
          <w:rFonts w:asciiTheme="minorBidi" w:hAnsiTheme="minorBidi"/>
          <w:sz w:val="24"/>
          <w:szCs w:val="24"/>
        </w:rPr>
        <w:t xml:space="preserve">more generally </w:t>
      </w:r>
      <w:r w:rsidRPr="00407349">
        <w:rPr>
          <w:rFonts w:asciiTheme="minorBidi" w:hAnsiTheme="minorBidi"/>
          <w:sz w:val="24"/>
          <w:szCs w:val="24"/>
        </w:rPr>
        <w:t>about the Rambam</w:t>
      </w:r>
      <w:r w:rsidR="00B2780B">
        <w:rPr>
          <w:rFonts w:asciiTheme="minorBidi" w:hAnsiTheme="minorBidi"/>
          <w:sz w:val="24"/>
          <w:szCs w:val="24"/>
        </w:rPr>
        <w:t>’s approach</w:t>
      </w:r>
      <w:r w:rsidRPr="00407349">
        <w:rPr>
          <w:rFonts w:asciiTheme="minorBidi" w:hAnsiTheme="minorBidi"/>
          <w:sz w:val="24"/>
          <w:szCs w:val="24"/>
        </w:rPr>
        <w:t xml:space="preserve">.  Let’s step back for a moment from the specific language of </w:t>
      </w:r>
      <w:r w:rsidRPr="00407349">
        <w:rPr>
          <w:rFonts w:asciiTheme="minorBidi" w:hAnsiTheme="minorBidi"/>
          <w:i/>
          <w:iCs/>
          <w:sz w:val="24"/>
          <w:szCs w:val="24"/>
        </w:rPr>
        <w:t>berit Avot</w:t>
      </w:r>
      <w:r w:rsidRPr="004349A9">
        <w:rPr>
          <w:rFonts w:asciiTheme="minorBidi" w:hAnsiTheme="minorBidi"/>
          <w:sz w:val="24"/>
          <w:szCs w:val="24"/>
        </w:rPr>
        <w:t>.</w:t>
      </w:r>
      <w:r w:rsidRPr="00407349">
        <w:rPr>
          <w:rFonts w:asciiTheme="minorBidi" w:hAnsiTheme="minorBidi"/>
          <w:i/>
          <w:iCs/>
          <w:sz w:val="24"/>
          <w:szCs w:val="24"/>
        </w:rPr>
        <w:t xml:space="preserve">  </w:t>
      </w:r>
      <w:r w:rsidRPr="00407349">
        <w:rPr>
          <w:rFonts w:asciiTheme="minorBidi" w:hAnsiTheme="minorBidi"/>
          <w:sz w:val="24"/>
          <w:szCs w:val="24"/>
        </w:rPr>
        <w:t xml:space="preserve">From even the most conservative reading of </w:t>
      </w:r>
      <w:r w:rsidRPr="00407349">
        <w:rPr>
          <w:rFonts w:asciiTheme="minorBidi" w:hAnsiTheme="minorBidi"/>
          <w:i/>
          <w:iCs/>
          <w:sz w:val="24"/>
          <w:szCs w:val="24"/>
        </w:rPr>
        <w:t>Hilkhot Issurei Bi’a</w:t>
      </w:r>
      <w:r w:rsidRPr="00407349">
        <w:rPr>
          <w:rFonts w:asciiTheme="minorBidi" w:hAnsiTheme="minorBidi"/>
          <w:sz w:val="24"/>
          <w:szCs w:val="24"/>
        </w:rPr>
        <w:t xml:space="preserve">, I believe we can learn two things:  </w:t>
      </w:r>
      <w:r w:rsidR="00840103" w:rsidRPr="00407349">
        <w:rPr>
          <w:rFonts w:asciiTheme="minorBidi" w:hAnsiTheme="minorBidi"/>
          <w:sz w:val="24"/>
          <w:szCs w:val="24"/>
        </w:rPr>
        <w:t>(1) there are extra-halakhic values</w:t>
      </w:r>
      <w:r w:rsidRPr="00407349">
        <w:rPr>
          <w:rFonts w:asciiTheme="minorBidi" w:hAnsiTheme="minorBidi"/>
          <w:sz w:val="24"/>
          <w:szCs w:val="24"/>
        </w:rPr>
        <w:t xml:space="preserve"> that the </w:t>
      </w:r>
      <w:r w:rsidRPr="00407349">
        <w:rPr>
          <w:rFonts w:asciiTheme="minorBidi" w:hAnsiTheme="minorBidi"/>
          <w:i/>
          <w:iCs/>
          <w:sz w:val="24"/>
          <w:szCs w:val="24"/>
        </w:rPr>
        <w:t>halakha</w:t>
      </w:r>
      <w:r w:rsidRPr="00407349">
        <w:rPr>
          <w:rFonts w:asciiTheme="minorBidi" w:hAnsiTheme="minorBidi"/>
          <w:sz w:val="24"/>
          <w:szCs w:val="24"/>
        </w:rPr>
        <w:t xml:space="preserve"> does not </w:t>
      </w:r>
      <w:r w:rsidR="00714348" w:rsidRPr="00407349">
        <w:rPr>
          <w:rFonts w:asciiTheme="minorBidi" w:hAnsiTheme="minorBidi"/>
          <w:sz w:val="24"/>
          <w:szCs w:val="24"/>
        </w:rPr>
        <w:t>encompass</w:t>
      </w:r>
      <w:r w:rsidR="00840103" w:rsidRPr="00407349">
        <w:rPr>
          <w:rFonts w:asciiTheme="minorBidi" w:hAnsiTheme="minorBidi"/>
          <w:sz w:val="24"/>
          <w:szCs w:val="24"/>
        </w:rPr>
        <w:t xml:space="preserve">; </w:t>
      </w:r>
      <w:r w:rsidR="00B2780B">
        <w:rPr>
          <w:rFonts w:asciiTheme="minorBidi" w:hAnsiTheme="minorBidi"/>
          <w:sz w:val="24"/>
          <w:szCs w:val="24"/>
        </w:rPr>
        <w:t xml:space="preserve">and </w:t>
      </w:r>
      <w:r w:rsidR="00840103" w:rsidRPr="00407349">
        <w:rPr>
          <w:rFonts w:asciiTheme="minorBidi" w:hAnsiTheme="minorBidi"/>
          <w:sz w:val="24"/>
          <w:szCs w:val="24"/>
        </w:rPr>
        <w:t>(2) the</w:t>
      </w:r>
      <w:r w:rsidR="00B2780B">
        <w:rPr>
          <w:rFonts w:asciiTheme="minorBidi" w:hAnsiTheme="minorBidi"/>
          <w:sz w:val="24"/>
          <w:szCs w:val="24"/>
        </w:rPr>
        <w:t>se values</w:t>
      </w:r>
      <w:r w:rsidR="00840103" w:rsidRPr="00407349">
        <w:rPr>
          <w:rFonts w:asciiTheme="minorBidi" w:hAnsiTheme="minorBidi"/>
          <w:sz w:val="24"/>
          <w:szCs w:val="24"/>
        </w:rPr>
        <w:t xml:space="preserve"> have their own</w:t>
      </w:r>
      <w:r w:rsidRPr="00407349">
        <w:rPr>
          <w:rFonts w:asciiTheme="minorBidi" w:hAnsiTheme="minorBidi"/>
          <w:sz w:val="24"/>
          <w:szCs w:val="24"/>
        </w:rPr>
        <w:t>, independent</w:t>
      </w:r>
      <w:r w:rsidR="00840103" w:rsidRPr="00407349">
        <w:rPr>
          <w:rFonts w:asciiTheme="minorBidi" w:hAnsiTheme="minorBidi"/>
          <w:sz w:val="24"/>
          <w:szCs w:val="24"/>
        </w:rPr>
        <w:t xml:space="preserve"> hierarchy. </w:t>
      </w:r>
      <w:r w:rsidRPr="00407349">
        <w:rPr>
          <w:rFonts w:asciiTheme="minorBidi" w:hAnsiTheme="minorBidi"/>
          <w:sz w:val="24"/>
          <w:szCs w:val="24"/>
        </w:rPr>
        <w:t xml:space="preserve"> </w:t>
      </w:r>
      <w:r w:rsidR="00714348" w:rsidRPr="00407349">
        <w:rPr>
          <w:rFonts w:asciiTheme="minorBidi" w:hAnsiTheme="minorBidi"/>
          <w:sz w:val="24"/>
          <w:szCs w:val="24"/>
        </w:rPr>
        <w:t xml:space="preserve">First, </w:t>
      </w:r>
      <w:r w:rsidR="00840103" w:rsidRPr="00407349">
        <w:rPr>
          <w:rFonts w:asciiTheme="minorBidi" w:hAnsiTheme="minorBidi"/>
          <w:b/>
          <w:bCs/>
          <w:sz w:val="24"/>
          <w:szCs w:val="24"/>
        </w:rPr>
        <w:t>the</w:t>
      </w:r>
      <w:r w:rsidR="00B2780B">
        <w:rPr>
          <w:rFonts w:asciiTheme="minorBidi" w:hAnsiTheme="minorBidi"/>
          <w:b/>
          <w:bCs/>
          <w:sz w:val="24"/>
          <w:szCs w:val="24"/>
        </w:rPr>
        <w:t xml:space="preserve"> Rambam’s</w:t>
      </w:r>
      <w:r w:rsidR="00840103" w:rsidRPr="00407349">
        <w:rPr>
          <w:rFonts w:asciiTheme="minorBidi" w:hAnsiTheme="minorBidi"/>
          <w:b/>
          <w:bCs/>
          <w:sz w:val="24"/>
          <w:szCs w:val="24"/>
        </w:rPr>
        <w:t xml:space="preserve"> rulings constitute an emphatic rejection of </w:t>
      </w:r>
      <w:r w:rsidR="0090396A" w:rsidRPr="00407349">
        <w:rPr>
          <w:rFonts w:asciiTheme="minorBidi" w:hAnsiTheme="minorBidi"/>
          <w:b/>
          <w:bCs/>
          <w:sz w:val="24"/>
          <w:szCs w:val="24"/>
        </w:rPr>
        <w:t xml:space="preserve">halakhic </w:t>
      </w:r>
      <w:r w:rsidR="00D50D1B" w:rsidRPr="00407349">
        <w:rPr>
          <w:rFonts w:asciiTheme="minorBidi" w:hAnsiTheme="minorBidi"/>
          <w:b/>
          <w:bCs/>
          <w:sz w:val="24"/>
          <w:szCs w:val="24"/>
        </w:rPr>
        <w:t>exclusivism</w:t>
      </w:r>
      <w:r w:rsidR="0090396A" w:rsidRPr="00407349">
        <w:rPr>
          <w:rFonts w:asciiTheme="minorBidi" w:hAnsiTheme="minorBidi"/>
          <w:sz w:val="24"/>
          <w:szCs w:val="24"/>
        </w:rPr>
        <w:t xml:space="preserve">.  </w:t>
      </w:r>
      <w:r w:rsidR="00B2780B">
        <w:rPr>
          <w:rFonts w:asciiTheme="minorBidi" w:hAnsiTheme="minorBidi"/>
          <w:sz w:val="24"/>
          <w:szCs w:val="24"/>
        </w:rPr>
        <w:t>It is clear from t</w:t>
      </w:r>
      <w:r w:rsidR="00840103" w:rsidRPr="00407349">
        <w:rPr>
          <w:rFonts w:asciiTheme="minorBidi" w:hAnsiTheme="minorBidi"/>
          <w:sz w:val="24"/>
          <w:szCs w:val="24"/>
        </w:rPr>
        <w:t xml:space="preserve">he Rambam that the </w:t>
      </w:r>
      <w:r w:rsidR="00840103" w:rsidRPr="004349A9">
        <w:rPr>
          <w:rFonts w:asciiTheme="minorBidi" w:hAnsiTheme="minorBidi"/>
          <w:i/>
          <w:iCs/>
          <w:sz w:val="24"/>
          <w:szCs w:val="24"/>
        </w:rPr>
        <w:t>halakha</w:t>
      </w:r>
      <w:r w:rsidR="00840103" w:rsidRPr="00407349">
        <w:rPr>
          <w:rFonts w:asciiTheme="minorBidi" w:hAnsiTheme="minorBidi"/>
          <w:sz w:val="24"/>
          <w:szCs w:val="24"/>
        </w:rPr>
        <w:t xml:space="preserve"> as he interprets it neither reflects nor captures the full range and depth of the values at play.  Halakhic </w:t>
      </w:r>
      <w:r w:rsidR="00D50D1B" w:rsidRPr="00407349">
        <w:rPr>
          <w:rFonts w:asciiTheme="minorBidi" w:hAnsiTheme="minorBidi"/>
          <w:sz w:val="24"/>
          <w:szCs w:val="24"/>
        </w:rPr>
        <w:t>positivism</w:t>
      </w:r>
      <w:r w:rsidR="00840103" w:rsidRPr="00407349">
        <w:rPr>
          <w:rFonts w:asciiTheme="minorBidi" w:hAnsiTheme="minorBidi"/>
          <w:sz w:val="24"/>
          <w:szCs w:val="24"/>
        </w:rPr>
        <w:t xml:space="preserve">, on the other hand, would </w:t>
      </w:r>
      <w:r w:rsidR="00714348" w:rsidRPr="00407349">
        <w:rPr>
          <w:rFonts w:asciiTheme="minorBidi" w:hAnsiTheme="minorBidi"/>
          <w:sz w:val="24"/>
          <w:szCs w:val="24"/>
        </w:rPr>
        <w:t xml:space="preserve">not </w:t>
      </w:r>
      <w:r w:rsidR="00840103" w:rsidRPr="00407349">
        <w:rPr>
          <w:rFonts w:asciiTheme="minorBidi" w:hAnsiTheme="minorBidi"/>
          <w:sz w:val="24"/>
          <w:szCs w:val="24"/>
        </w:rPr>
        <w:t>(and could</w:t>
      </w:r>
      <w:r w:rsidR="00714348" w:rsidRPr="00407349">
        <w:rPr>
          <w:rFonts w:asciiTheme="minorBidi" w:hAnsiTheme="minorBidi"/>
          <w:sz w:val="24"/>
          <w:szCs w:val="24"/>
        </w:rPr>
        <w:t xml:space="preserve"> not</w:t>
      </w:r>
      <w:r w:rsidR="00840103" w:rsidRPr="00407349">
        <w:rPr>
          <w:rFonts w:asciiTheme="minorBidi" w:hAnsiTheme="minorBidi"/>
          <w:sz w:val="24"/>
          <w:szCs w:val="24"/>
        </w:rPr>
        <w:t xml:space="preserve">) look </w:t>
      </w:r>
      <w:r w:rsidR="00714348" w:rsidRPr="00407349">
        <w:rPr>
          <w:rFonts w:asciiTheme="minorBidi" w:hAnsiTheme="minorBidi"/>
          <w:sz w:val="24"/>
          <w:szCs w:val="24"/>
        </w:rPr>
        <w:t xml:space="preserve">any </w:t>
      </w:r>
      <w:r w:rsidR="00840103" w:rsidRPr="00407349">
        <w:rPr>
          <w:rFonts w:asciiTheme="minorBidi" w:hAnsiTheme="minorBidi"/>
          <w:sz w:val="24"/>
          <w:szCs w:val="24"/>
        </w:rPr>
        <w:t xml:space="preserve">further than the specified punishment </w:t>
      </w:r>
      <w:r w:rsidR="00714348" w:rsidRPr="00407349">
        <w:rPr>
          <w:rFonts w:asciiTheme="minorBidi" w:hAnsiTheme="minorBidi"/>
          <w:sz w:val="24"/>
          <w:szCs w:val="24"/>
        </w:rPr>
        <w:t xml:space="preserve">for a particular transgression </w:t>
      </w:r>
      <w:r w:rsidR="00840103" w:rsidRPr="00407349">
        <w:rPr>
          <w:rFonts w:asciiTheme="minorBidi" w:hAnsiTheme="minorBidi"/>
          <w:sz w:val="24"/>
          <w:szCs w:val="24"/>
        </w:rPr>
        <w:t>or other legal parameters</w:t>
      </w:r>
      <w:r w:rsidR="00714348" w:rsidRPr="00407349">
        <w:rPr>
          <w:rFonts w:asciiTheme="minorBidi" w:hAnsiTheme="minorBidi"/>
          <w:sz w:val="24"/>
          <w:szCs w:val="24"/>
        </w:rPr>
        <w:t xml:space="preserve"> that characterize it</w:t>
      </w:r>
      <w:r w:rsidR="00840103" w:rsidRPr="00407349">
        <w:rPr>
          <w:rFonts w:asciiTheme="minorBidi" w:hAnsiTheme="minorBidi"/>
          <w:sz w:val="24"/>
          <w:szCs w:val="24"/>
        </w:rPr>
        <w:t xml:space="preserve">.  The Rambam’s other arguments, including his appeal to Onkelos, would simply be </w:t>
      </w:r>
      <w:r w:rsidR="00714348" w:rsidRPr="00407349">
        <w:rPr>
          <w:rFonts w:asciiTheme="minorBidi" w:hAnsiTheme="minorBidi"/>
          <w:sz w:val="24"/>
          <w:szCs w:val="24"/>
        </w:rPr>
        <w:t>unintelligible</w:t>
      </w:r>
      <w:r w:rsidR="00840103" w:rsidRPr="00407349">
        <w:rPr>
          <w:rFonts w:asciiTheme="minorBidi" w:hAnsiTheme="minorBidi"/>
          <w:sz w:val="24"/>
          <w:szCs w:val="24"/>
        </w:rPr>
        <w:t>.</w:t>
      </w:r>
    </w:p>
    <w:p w:rsidR="00407349" w:rsidRDefault="00407349" w:rsidP="00B51654">
      <w:pPr>
        <w:spacing w:after="0" w:line="240" w:lineRule="auto"/>
        <w:ind w:firstLine="720"/>
        <w:jc w:val="both"/>
        <w:rPr>
          <w:rFonts w:asciiTheme="minorBidi" w:hAnsiTheme="minorBidi"/>
          <w:sz w:val="24"/>
          <w:szCs w:val="24"/>
        </w:rPr>
      </w:pPr>
    </w:p>
    <w:p w:rsidR="00EB5EAE" w:rsidRPr="00407349" w:rsidRDefault="00714348"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 xml:space="preserve">Second, </w:t>
      </w:r>
      <w:r w:rsidR="00C650E3" w:rsidRPr="00407349">
        <w:rPr>
          <w:rFonts w:asciiTheme="minorBidi" w:hAnsiTheme="minorBidi"/>
          <w:sz w:val="24"/>
          <w:szCs w:val="24"/>
        </w:rPr>
        <w:t xml:space="preserve">the </w:t>
      </w:r>
      <w:r w:rsidRPr="00407349">
        <w:rPr>
          <w:rFonts w:asciiTheme="minorBidi" w:hAnsiTheme="minorBidi"/>
          <w:sz w:val="24"/>
          <w:szCs w:val="24"/>
        </w:rPr>
        <w:t xml:space="preserve">traditional yardsticks of </w:t>
      </w:r>
      <w:r w:rsidR="00C650E3" w:rsidRPr="00407349">
        <w:rPr>
          <w:rFonts w:asciiTheme="minorBidi" w:hAnsiTheme="minorBidi"/>
          <w:sz w:val="24"/>
          <w:szCs w:val="24"/>
        </w:rPr>
        <w:t>halakhic obligations</w:t>
      </w:r>
      <w:r w:rsidRPr="00407349">
        <w:rPr>
          <w:rFonts w:asciiTheme="minorBidi" w:hAnsiTheme="minorBidi"/>
          <w:sz w:val="24"/>
          <w:szCs w:val="24"/>
        </w:rPr>
        <w:t xml:space="preserve">, such as </w:t>
      </w:r>
      <w:r w:rsidR="008216EB" w:rsidRPr="00407349">
        <w:rPr>
          <w:rFonts w:asciiTheme="minorBidi" w:hAnsiTheme="minorBidi"/>
          <w:sz w:val="24"/>
          <w:szCs w:val="24"/>
        </w:rPr>
        <w:t xml:space="preserve">the </w:t>
      </w:r>
      <w:r w:rsidRPr="00407349">
        <w:rPr>
          <w:rFonts w:asciiTheme="minorBidi" w:hAnsiTheme="minorBidi"/>
          <w:sz w:val="24"/>
          <w:szCs w:val="24"/>
        </w:rPr>
        <w:t>punishment for a given transgression</w:t>
      </w:r>
      <w:r w:rsidR="00C650E3" w:rsidRPr="00407349">
        <w:rPr>
          <w:rFonts w:asciiTheme="minorBidi" w:hAnsiTheme="minorBidi"/>
          <w:sz w:val="24"/>
          <w:szCs w:val="24"/>
        </w:rPr>
        <w:t xml:space="preserve"> or other measures of its legal weight</w:t>
      </w:r>
      <w:r w:rsidRPr="00407349">
        <w:rPr>
          <w:rFonts w:asciiTheme="minorBidi" w:hAnsiTheme="minorBidi"/>
          <w:sz w:val="24"/>
          <w:szCs w:val="24"/>
        </w:rPr>
        <w:t xml:space="preserve">, may </w:t>
      </w:r>
      <w:r w:rsidR="00C650E3" w:rsidRPr="00407349">
        <w:rPr>
          <w:rFonts w:asciiTheme="minorBidi" w:hAnsiTheme="minorBidi"/>
          <w:sz w:val="24"/>
          <w:szCs w:val="24"/>
        </w:rPr>
        <w:t>have limited use</w:t>
      </w:r>
      <w:r w:rsidR="008216EB" w:rsidRPr="00407349">
        <w:rPr>
          <w:rFonts w:asciiTheme="minorBidi" w:hAnsiTheme="minorBidi"/>
          <w:sz w:val="24"/>
          <w:szCs w:val="24"/>
        </w:rPr>
        <w:t xml:space="preserve"> in an</w:t>
      </w:r>
      <w:r w:rsidR="00C650E3" w:rsidRPr="00407349">
        <w:rPr>
          <w:rFonts w:asciiTheme="minorBidi" w:hAnsiTheme="minorBidi"/>
          <w:sz w:val="24"/>
          <w:szCs w:val="24"/>
        </w:rPr>
        <w:t xml:space="preserve">alyzing extra-halakhic values.  As these measures </w:t>
      </w:r>
      <w:r w:rsidR="003A772B" w:rsidRPr="00407349">
        <w:rPr>
          <w:rFonts w:asciiTheme="minorBidi" w:hAnsiTheme="minorBidi"/>
          <w:sz w:val="24"/>
          <w:szCs w:val="24"/>
        </w:rPr>
        <w:t xml:space="preserve">are </w:t>
      </w:r>
      <w:r w:rsidR="00C650E3" w:rsidRPr="00407349">
        <w:rPr>
          <w:rFonts w:asciiTheme="minorBidi" w:hAnsiTheme="minorBidi"/>
          <w:sz w:val="24"/>
          <w:szCs w:val="24"/>
        </w:rPr>
        <w:t xml:space="preserve">themselves </w:t>
      </w:r>
      <w:r w:rsidR="003A772B" w:rsidRPr="00407349">
        <w:rPr>
          <w:rFonts w:asciiTheme="minorBidi" w:hAnsiTheme="minorBidi"/>
          <w:sz w:val="24"/>
          <w:szCs w:val="24"/>
        </w:rPr>
        <w:t xml:space="preserve">rooted in the legal system of </w:t>
      </w:r>
      <w:r w:rsidR="003A772B" w:rsidRPr="00407349">
        <w:rPr>
          <w:rFonts w:asciiTheme="minorBidi" w:hAnsiTheme="minorBidi"/>
          <w:i/>
          <w:iCs/>
          <w:sz w:val="24"/>
          <w:szCs w:val="24"/>
        </w:rPr>
        <w:t>berit Sinai</w:t>
      </w:r>
      <w:r w:rsidR="003A772B" w:rsidRPr="00407349">
        <w:rPr>
          <w:rFonts w:asciiTheme="minorBidi" w:hAnsiTheme="minorBidi"/>
          <w:sz w:val="24"/>
          <w:szCs w:val="24"/>
        </w:rPr>
        <w:t xml:space="preserve">, they cannot anticipate how a parallel, extra-halakhic covenant will prioritize various </w:t>
      </w:r>
      <w:r w:rsidR="003A772B" w:rsidRPr="00407349">
        <w:rPr>
          <w:rFonts w:asciiTheme="minorBidi" w:hAnsiTheme="minorBidi"/>
          <w:i/>
          <w:iCs/>
          <w:sz w:val="24"/>
          <w:szCs w:val="24"/>
        </w:rPr>
        <w:t>mitzvot</w:t>
      </w:r>
      <w:r w:rsidR="003A772B" w:rsidRPr="00407349">
        <w:rPr>
          <w:rFonts w:asciiTheme="minorBidi" w:hAnsiTheme="minorBidi"/>
          <w:sz w:val="24"/>
          <w:szCs w:val="24"/>
        </w:rPr>
        <w:t xml:space="preserve"> and </w:t>
      </w:r>
      <w:r w:rsidR="003A772B" w:rsidRPr="00407349">
        <w:rPr>
          <w:rFonts w:asciiTheme="minorBidi" w:hAnsiTheme="minorBidi"/>
          <w:i/>
          <w:iCs/>
          <w:sz w:val="24"/>
          <w:szCs w:val="24"/>
        </w:rPr>
        <w:t>aveirot</w:t>
      </w:r>
      <w:r w:rsidR="003A772B" w:rsidRPr="00407349">
        <w:rPr>
          <w:rFonts w:asciiTheme="minorBidi" w:hAnsiTheme="minorBidi"/>
          <w:sz w:val="24"/>
          <w:szCs w:val="24"/>
        </w:rPr>
        <w:t xml:space="preserve">.  Much of the contents of </w:t>
      </w:r>
      <w:r w:rsidR="003A772B" w:rsidRPr="00407349">
        <w:rPr>
          <w:rFonts w:asciiTheme="minorBidi" w:hAnsiTheme="minorBidi"/>
          <w:i/>
          <w:iCs/>
          <w:sz w:val="24"/>
          <w:szCs w:val="24"/>
        </w:rPr>
        <w:t>berit Sinai</w:t>
      </w:r>
      <w:r w:rsidR="003A772B" w:rsidRPr="00407349">
        <w:rPr>
          <w:rFonts w:asciiTheme="minorBidi" w:hAnsiTheme="minorBidi"/>
          <w:sz w:val="24"/>
          <w:szCs w:val="24"/>
        </w:rPr>
        <w:t xml:space="preserve">, such as the prohibitions against consuming blood or wearing </w:t>
      </w:r>
      <w:r w:rsidR="003A772B" w:rsidRPr="00407349">
        <w:rPr>
          <w:rFonts w:asciiTheme="minorBidi" w:hAnsiTheme="minorBidi"/>
          <w:i/>
          <w:iCs/>
          <w:sz w:val="24"/>
          <w:szCs w:val="24"/>
        </w:rPr>
        <w:t>sha’</w:t>
      </w:r>
      <w:r w:rsidR="00F0617B" w:rsidRPr="00407349">
        <w:rPr>
          <w:rFonts w:asciiTheme="minorBidi" w:hAnsiTheme="minorBidi"/>
          <w:i/>
          <w:iCs/>
          <w:sz w:val="24"/>
          <w:szCs w:val="24"/>
        </w:rPr>
        <w:t>atnez</w:t>
      </w:r>
      <w:r w:rsidR="00F0617B" w:rsidRPr="00407349">
        <w:rPr>
          <w:rFonts w:asciiTheme="minorBidi" w:hAnsiTheme="minorBidi"/>
          <w:sz w:val="24"/>
          <w:szCs w:val="24"/>
        </w:rPr>
        <w:t>, are</w:t>
      </w:r>
      <w:r w:rsidR="003A772B" w:rsidRPr="00407349">
        <w:rPr>
          <w:rFonts w:asciiTheme="minorBidi" w:hAnsiTheme="minorBidi"/>
          <w:sz w:val="24"/>
          <w:szCs w:val="24"/>
        </w:rPr>
        <w:t xml:space="preserve"> of limited concern to </w:t>
      </w:r>
      <w:r w:rsidR="003A772B" w:rsidRPr="00407349">
        <w:rPr>
          <w:rFonts w:asciiTheme="minorBidi" w:hAnsiTheme="minorBidi"/>
          <w:i/>
          <w:iCs/>
          <w:sz w:val="24"/>
          <w:szCs w:val="24"/>
        </w:rPr>
        <w:t>berit Avot</w:t>
      </w:r>
      <w:r w:rsidR="003A772B" w:rsidRPr="00407349">
        <w:rPr>
          <w:rFonts w:asciiTheme="minorBidi" w:hAnsiTheme="minorBidi"/>
          <w:sz w:val="24"/>
          <w:szCs w:val="24"/>
        </w:rPr>
        <w:t xml:space="preserve">.  On the other hand, </w:t>
      </w:r>
      <w:r w:rsidR="00F0617B" w:rsidRPr="00407349">
        <w:rPr>
          <w:rFonts w:asciiTheme="minorBidi" w:hAnsiTheme="minorBidi"/>
          <w:sz w:val="24"/>
          <w:szCs w:val="24"/>
        </w:rPr>
        <w:t xml:space="preserve">responsibilities </w:t>
      </w:r>
      <w:r w:rsidR="00B2780B">
        <w:rPr>
          <w:rFonts w:asciiTheme="minorBidi" w:hAnsiTheme="minorBidi"/>
          <w:sz w:val="24"/>
          <w:szCs w:val="24"/>
        </w:rPr>
        <w:t>that</w:t>
      </w:r>
      <w:r w:rsidR="00B2780B" w:rsidRPr="00407349">
        <w:rPr>
          <w:rFonts w:asciiTheme="minorBidi" w:hAnsiTheme="minorBidi"/>
          <w:sz w:val="24"/>
          <w:szCs w:val="24"/>
        </w:rPr>
        <w:t xml:space="preserve"> </w:t>
      </w:r>
      <w:r w:rsidR="00F0617B" w:rsidRPr="00407349">
        <w:rPr>
          <w:rFonts w:asciiTheme="minorBidi" w:hAnsiTheme="minorBidi"/>
          <w:sz w:val="24"/>
          <w:szCs w:val="24"/>
        </w:rPr>
        <w:t xml:space="preserve">the </w:t>
      </w:r>
      <w:r w:rsidR="00F0617B" w:rsidRPr="004349A9">
        <w:rPr>
          <w:rFonts w:asciiTheme="minorBidi" w:hAnsiTheme="minorBidi"/>
          <w:i/>
          <w:iCs/>
          <w:sz w:val="24"/>
          <w:szCs w:val="24"/>
        </w:rPr>
        <w:t>halakha</w:t>
      </w:r>
      <w:r w:rsidR="00F0617B" w:rsidRPr="00407349">
        <w:rPr>
          <w:rFonts w:asciiTheme="minorBidi" w:hAnsiTheme="minorBidi"/>
          <w:sz w:val="24"/>
          <w:szCs w:val="24"/>
        </w:rPr>
        <w:t xml:space="preserve"> downplays, such as the prohibition against marrying a slave, </w:t>
      </w:r>
      <w:r w:rsidR="00F0617B" w:rsidRPr="00407349">
        <w:rPr>
          <w:rFonts w:asciiTheme="minorBidi" w:hAnsiTheme="minorBidi"/>
          <w:i/>
          <w:iCs/>
          <w:sz w:val="24"/>
          <w:szCs w:val="24"/>
        </w:rPr>
        <w:t>berit Avot</w:t>
      </w:r>
      <w:r w:rsidR="00F0617B" w:rsidRPr="00407349">
        <w:rPr>
          <w:rFonts w:asciiTheme="minorBidi" w:hAnsiTheme="minorBidi"/>
          <w:sz w:val="24"/>
          <w:szCs w:val="24"/>
        </w:rPr>
        <w:t xml:space="preserve"> may choose to emphasize.</w:t>
      </w:r>
    </w:p>
    <w:p w:rsidR="00407349" w:rsidRDefault="00407349" w:rsidP="00B51654">
      <w:pPr>
        <w:spacing w:after="0" w:line="240" w:lineRule="auto"/>
        <w:ind w:firstLine="720"/>
        <w:jc w:val="both"/>
        <w:rPr>
          <w:rFonts w:asciiTheme="minorBidi" w:hAnsiTheme="minorBidi"/>
          <w:sz w:val="24"/>
          <w:szCs w:val="24"/>
        </w:rPr>
      </w:pPr>
    </w:p>
    <w:p w:rsidR="0090396A" w:rsidRPr="00407349" w:rsidRDefault="00F0617B" w:rsidP="00B51654">
      <w:pPr>
        <w:spacing w:after="0" w:line="240" w:lineRule="auto"/>
        <w:ind w:firstLine="720"/>
        <w:jc w:val="both"/>
        <w:rPr>
          <w:rFonts w:asciiTheme="minorBidi" w:hAnsiTheme="minorBidi"/>
          <w:sz w:val="24"/>
          <w:szCs w:val="24"/>
        </w:rPr>
      </w:pPr>
      <w:r w:rsidRPr="00407349">
        <w:rPr>
          <w:rFonts w:asciiTheme="minorBidi" w:hAnsiTheme="minorBidi"/>
          <w:sz w:val="24"/>
          <w:szCs w:val="24"/>
        </w:rPr>
        <w:t xml:space="preserve">It seems, then, that </w:t>
      </w:r>
      <w:r w:rsidRPr="00407349">
        <w:rPr>
          <w:rFonts w:asciiTheme="minorBidi" w:hAnsiTheme="minorBidi"/>
          <w:i/>
          <w:iCs/>
          <w:sz w:val="24"/>
          <w:szCs w:val="24"/>
        </w:rPr>
        <w:t>berit Sinai</w:t>
      </w:r>
      <w:r w:rsidRPr="00407349">
        <w:rPr>
          <w:rFonts w:asciiTheme="minorBidi" w:hAnsiTheme="minorBidi"/>
          <w:sz w:val="24"/>
          <w:szCs w:val="24"/>
        </w:rPr>
        <w:t xml:space="preserve"> respects the independence of </w:t>
      </w:r>
      <w:r w:rsidRPr="00407349">
        <w:rPr>
          <w:rFonts w:asciiTheme="minorBidi" w:hAnsiTheme="minorBidi"/>
          <w:i/>
          <w:iCs/>
          <w:sz w:val="24"/>
          <w:szCs w:val="24"/>
        </w:rPr>
        <w:t>berit Avot</w:t>
      </w:r>
      <w:r w:rsidRPr="00407349">
        <w:rPr>
          <w:rFonts w:asciiTheme="minorBidi" w:hAnsiTheme="minorBidi"/>
          <w:sz w:val="24"/>
          <w:szCs w:val="24"/>
        </w:rPr>
        <w:t xml:space="preserve"> and does not attempt to swallow </w:t>
      </w:r>
      <w:r w:rsidR="00EB5EAE" w:rsidRPr="00407349">
        <w:rPr>
          <w:rFonts w:asciiTheme="minorBidi" w:hAnsiTheme="minorBidi"/>
          <w:sz w:val="24"/>
          <w:szCs w:val="24"/>
        </w:rPr>
        <w:t xml:space="preserve">it up and incorporate it into the halakhic system.  Read through the Vilna Gaon’s eyes, the Rambam </w:t>
      </w:r>
      <w:r w:rsidR="00964046" w:rsidRPr="00407349">
        <w:rPr>
          <w:rFonts w:asciiTheme="minorBidi" w:hAnsiTheme="minorBidi"/>
          <w:sz w:val="24"/>
          <w:szCs w:val="24"/>
        </w:rPr>
        <w:t>is affirming the persistent, dual relevance of both</w:t>
      </w:r>
      <w:r w:rsidR="00EB5EAE" w:rsidRPr="00407349">
        <w:rPr>
          <w:rFonts w:asciiTheme="minorBidi" w:hAnsiTheme="minorBidi"/>
          <w:sz w:val="24"/>
          <w:szCs w:val="24"/>
        </w:rPr>
        <w:t xml:space="preserve"> </w:t>
      </w:r>
      <w:r w:rsidR="00EB5EAE" w:rsidRPr="00407349">
        <w:rPr>
          <w:rFonts w:asciiTheme="minorBidi" w:hAnsiTheme="minorBidi"/>
          <w:i/>
          <w:iCs/>
          <w:sz w:val="24"/>
          <w:szCs w:val="24"/>
        </w:rPr>
        <w:t xml:space="preserve">berit Avot </w:t>
      </w:r>
      <w:r w:rsidR="00EB5EAE" w:rsidRPr="00407349">
        <w:rPr>
          <w:rFonts w:asciiTheme="minorBidi" w:hAnsiTheme="minorBidi"/>
          <w:sz w:val="24"/>
          <w:szCs w:val="24"/>
        </w:rPr>
        <w:t xml:space="preserve">and </w:t>
      </w:r>
      <w:r w:rsidR="00EB5EAE" w:rsidRPr="00407349">
        <w:rPr>
          <w:rFonts w:asciiTheme="minorBidi" w:hAnsiTheme="minorBidi"/>
          <w:i/>
          <w:iCs/>
          <w:sz w:val="24"/>
          <w:szCs w:val="24"/>
        </w:rPr>
        <w:t>berit Sinai</w:t>
      </w:r>
      <w:r w:rsidR="00EB5EAE" w:rsidRPr="00407349">
        <w:rPr>
          <w:rFonts w:asciiTheme="minorBidi" w:hAnsiTheme="minorBidi"/>
          <w:sz w:val="24"/>
          <w:szCs w:val="24"/>
        </w:rPr>
        <w:t xml:space="preserve"> even after the giving of the Torah to Moshe</w:t>
      </w:r>
      <w:r w:rsidR="00964046" w:rsidRPr="00407349">
        <w:rPr>
          <w:rFonts w:asciiTheme="minorBidi" w:hAnsiTheme="minorBidi"/>
          <w:sz w:val="24"/>
          <w:szCs w:val="24"/>
        </w:rPr>
        <w:t>.</w:t>
      </w:r>
    </w:p>
    <w:p w:rsidR="00964046" w:rsidRPr="00407349" w:rsidRDefault="00964046" w:rsidP="00B51654">
      <w:pPr>
        <w:spacing w:after="0" w:line="240" w:lineRule="auto"/>
        <w:ind w:firstLine="720"/>
        <w:jc w:val="both"/>
        <w:rPr>
          <w:rFonts w:asciiTheme="minorBidi" w:hAnsiTheme="minorBidi"/>
          <w:sz w:val="24"/>
          <w:szCs w:val="24"/>
        </w:rPr>
      </w:pPr>
    </w:p>
    <w:p w:rsidR="00964046" w:rsidRDefault="00964046" w:rsidP="00B51654">
      <w:pPr>
        <w:spacing w:after="0" w:line="240" w:lineRule="auto"/>
        <w:jc w:val="both"/>
        <w:rPr>
          <w:rFonts w:asciiTheme="minorBidi" w:hAnsiTheme="minorBidi"/>
          <w:b/>
          <w:bCs/>
          <w:sz w:val="24"/>
          <w:szCs w:val="24"/>
        </w:rPr>
      </w:pPr>
      <w:r w:rsidRPr="00407349">
        <w:rPr>
          <w:rFonts w:asciiTheme="minorBidi" w:hAnsiTheme="minorBidi"/>
          <w:b/>
          <w:bCs/>
          <w:sz w:val="24"/>
          <w:szCs w:val="24"/>
        </w:rPr>
        <w:t>Separating from the Community</w:t>
      </w:r>
    </w:p>
    <w:p w:rsidR="00407349" w:rsidRPr="00407349" w:rsidRDefault="00407349" w:rsidP="00B51654">
      <w:pPr>
        <w:spacing w:after="0" w:line="240" w:lineRule="auto"/>
        <w:jc w:val="both"/>
        <w:rPr>
          <w:rFonts w:asciiTheme="minorBidi" w:hAnsiTheme="minorBidi"/>
          <w:sz w:val="24"/>
          <w:szCs w:val="24"/>
        </w:rPr>
      </w:pPr>
    </w:p>
    <w:p w:rsidR="00D737F8" w:rsidRPr="00407349" w:rsidRDefault="00964046" w:rsidP="00B51654">
      <w:pPr>
        <w:spacing w:after="0" w:line="240" w:lineRule="auto"/>
        <w:jc w:val="both"/>
        <w:rPr>
          <w:rFonts w:asciiTheme="minorBidi" w:hAnsiTheme="minorBidi"/>
          <w:sz w:val="24"/>
          <w:szCs w:val="24"/>
        </w:rPr>
      </w:pPr>
      <w:r w:rsidRPr="00407349">
        <w:rPr>
          <w:rFonts w:asciiTheme="minorBidi" w:hAnsiTheme="minorBidi"/>
          <w:sz w:val="24"/>
          <w:szCs w:val="24"/>
        </w:rPr>
        <w:tab/>
      </w:r>
      <w:r w:rsidR="00D737F8" w:rsidRPr="00407349">
        <w:rPr>
          <w:rFonts w:asciiTheme="minorBidi" w:hAnsiTheme="minorBidi"/>
          <w:sz w:val="24"/>
          <w:szCs w:val="24"/>
        </w:rPr>
        <w:t>In his famous essay “</w:t>
      </w:r>
      <w:r w:rsidR="00D737F8" w:rsidRPr="00407349">
        <w:rPr>
          <w:rFonts w:asciiTheme="minorBidi" w:hAnsiTheme="minorBidi"/>
          <w:i/>
          <w:iCs/>
          <w:sz w:val="24"/>
          <w:szCs w:val="24"/>
        </w:rPr>
        <w:t>Kol Dodi Dofek</w:t>
      </w:r>
      <w:r w:rsidR="00D737F8" w:rsidRPr="00407349">
        <w:rPr>
          <w:rFonts w:asciiTheme="minorBidi" w:hAnsiTheme="minorBidi"/>
          <w:sz w:val="24"/>
          <w:szCs w:val="24"/>
        </w:rPr>
        <w:t xml:space="preserve">,” </w:t>
      </w:r>
      <w:r w:rsidR="00D50D1B" w:rsidRPr="00407349">
        <w:rPr>
          <w:rFonts w:asciiTheme="minorBidi" w:hAnsiTheme="minorBidi"/>
          <w:sz w:val="24"/>
          <w:szCs w:val="24"/>
        </w:rPr>
        <w:t>R. Soloveitchik</w:t>
      </w:r>
      <w:r w:rsidR="00D737F8" w:rsidRPr="00407349">
        <w:rPr>
          <w:rFonts w:asciiTheme="minorBidi" w:hAnsiTheme="minorBidi"/>
          <w:sz w:val="24"/>
          <w:szCs w:val="24"/>
        </w:rPr>
        <w:t xml:space="preserve"> points to a different ruling of the Rambam in order to demonstrate the </w:t>
      </w:r>
      <w:r w:rsidR="007E785B" w:rsidRPr="00407349">
        <w:rPr>
          <w:rFonts w:asciiTheme="minorBidi" w:hAnsiTheme="minorBidi"/>
          <w:sz w:val="24"/>
          <w:szCs w:val="24"/>
        </w:rPr>
        <w:t xml:space="preserve">ongoing </w:t>
      </w:r>
      <w:r w:rsidR="00D737F8" w:rsidRPr="00407349">
        <w:rPr>
          <w:rFonts w:asciiTheme="minorBidi" w:hAnsiTheme="minorBidi"/>
          <w:sz w:val="24"/>
          <w:szCs w:val="24"/>
        </w:rPr>
        <w:t xml:space="preserve">partnership </w:t>
      </w:r>
      <w:r w:rsidR="007E785B" w:rsidRPr="00407349">
        <w:rPr>
          <w:rFonts w:asciiTheme="minorBidi" w:hAnsiTheme="minorBidi"/>
          <w:sz w:val="24"/>
          <w:szCs w:val="24"/>
        </w:rPr>
        <w:t xml:space="preserve">between </w:t>
      </w:r>
      <w:r w:rsidR="007E785B" w:rsidRPr="00407349">
        <w:rPr>
          <w:rFonts w:asciiTheme="minorBidi" w:hAnsiTheme="minorBidi"/>
          <w:i/>
          <w:iCs/>
          <w:sz w:val="24"/>
          <w:szCs w:val="24"/>
        </w:rPr>
        <w:t>berit</w:t>
      </w:r>
      <w:r w:rsidR="007E785B" w:rsidRPr="00407349">
        <w:rPr>
          <w:rFonts w:asciiTheme="minorBidi" w:hAnsiTheme="minorBidi"/>
          <w:sz w:val="24"/>
          <w:szCs w:val="24"/>
        </w:rPr>
        <w:t xml:space="preserve"> </w:t>
      </w:r>
      <w:r w:rsidR="00D737F8" w:rsidRPr="00407349">
        <w:rPr>
          <w:rFonts w:asciiTheme="minorBidi" w:hAnsiTheme="minorBidi"/>
          <w:i/>
          <w:iCs/>
          <w:sz w:val="24"/>
          <w:szCs w:val="24"/>
        </w:rPr>
        <w:t xml:space="preserve">Avot </w:t>
      </w:r>
      <w:r w:rsidR="00D737F8" w:rsidRPr="00407349">
        <w:rPr>
          <w:rFonts w:asciiTheme="minorBidi" w:hAnsiTheme="minorBidi"/>
          <w:sz w:val="24"/>
          <w:szCs w:val="24"/>
        </w:rPr>
        <w:t xml:space="preserve">and </w:t>
      </w:r>
      <w:r w:rsidR="00D737F8" w:rsidRPr="00407349">
        <w:rPr>
          <w:rFonts w:asciiTheme="minorBidi" w:hAnsiTheme="minorBidi"/>
          <w:i/>
          <w:iCs/>
          <w:sz w:val="24"/>
          <w:szCs w:val="24"/>
        </w:rPr>
        <w:t>berit Sinai</w:t>
      </w:r>
      <w:r w:rsidR="00D737F8" w:rsidRPr="00407349">
        <w:rPr>
          <w:rFonts w:asciiTheme="minorBidi" w:hAnsiTheme="minorBidi"/>
          <w:sz w:val="24"/>
          <w:szCs w:val="24"/>
        </w:rPr>
        <w:t>:</w:t>
      </w:r>
      <w:r w:rsidR="007E785B" w:rsidRPr="00407349">
        <w:rPr>
          <w:rStyle w:val="FootnoteReference"/>
          <w:rFonts w:asciiTheme="minorBidi" w:hAnsiTheme="minorBidi"/>
          <w:sz w:val="24"/>
          <w:szCs w:val="24"/>
        </w:rPr>
        <w:footnoteReference w:id="6"/>
      </w:r>
    </w:p>
    <w:p w:rsidR="007E785B" w:rsidRPr="00407349" w:rsidRDefault="007E785B" w:rsidP="00B51654">
      <w:pPr>
        <w:spacing w:after="0" w:line="240" w:lineRule="auto"/>
        <w:jc w:val="both"/>
        <w:rPr>
          <w:rFonts w:asciiTheme="minorBidi" w:hAnsiTheme="minorBidi"/>
          <w:sz w:val="24"/>
          <w:szCs w:val="24"/>
        </w:rPr>
      </w:pPr>
    </w:p>
    <w:p w:rsidR="00D737F8" w:rsidRPr="00407349" w:rsidRDefault="00D737F8" w:rsidP="00B51654">
      <w:pPr>
        <w:spacing w:after="0" w:line="240" w:lineRule="auto"/>
        <w:ind w:left="720" w:right="720"/>
        <w:jc w:val="both"/>
        <w:rPr>
          <w:rFonts w:asciiTheme="minorBidi" w:eastAsia="Times New Roman" w:hAnsiTheme="minorBidi"/>
          <w:sz w:val="24"/>
          <w:szCs w:val="24"/>
        </w:rPr>
      </w:pPr>
      <w:r w:rsidRPr="00407349">
        <w:rPr>
          <w:rFonts w:asciiTheme="minorBidi" w:eastAsia="Times New Roman" w:hAnsiTheme="minorBidi"/>
          <w:sz w:val="24"/>
          <w:szCs w:val="24"/>
        </w:rPr>
        <w:t xml:space="preserve">A person who </w:t>
      </w:r>
      <w:r w:rsidR="00676C21" w:rsidRPr="00407349">
        <w:rPr>
          <w:rFonts w:asciiTheme="minorBidi" w:eastAsia="Times New Roman" w:hAnsiTheme="minorBidi"/>
          <w:sz w:val="24"/>
          <w:szCs w:val="24"/>
        </w:rPr>
        <w:t xml:space="preserve">separates from the ways of </w:t>
      </w:r>
      <w:r w:rsidRPr="00407349">
        <w:rPr>
          <w:rFonts w:asciiTheme="minorBidi" w:eastAsia="Times New Roman" w:hAnsiTheme="minorBidi"/>
          <w:sz w:val="24"/>
          <w:szCs w:val="24"/>
        </w:rPr>
        <w:t xml:space="preserve">the community, even though he has not committed any transgressions but simply separates from the congregation of Israel, and does not </w:t>
      </w:r>
      <w:r w:rsidR="007E785B" w:rsidRPr="00407349">
        <w:rPr>
          <w:rFonts w:asciiTheme="minorBidi" w:eastAsia="Times New Roman" w:hAnsiTheme="minorBidi"/>
          <w:sz w:val="24"/>
          <w:szCs w:val="24"/>
        </w:rPr>
        <w:t xml:space="preserve">perform </w:t>
      </w:r>
      <w:r w:rsidR="007E785B" w:rsidRPr="00407349">
        <w:rPr>
          <w:rFonts w:asciiTheme="minorBidi" w:eastAsia="Times New Roman" w:hAnsiTheme="minorBidi"/>
          <w:i/>
          <w:iCs/>
          <w:sz w:val="24"/>
          <w:szCs w:val="24"/>
        </w:rPr>
        <w:lastRenderedPageBreak/>
        <w:t>mitzvot</w:t>
      </w:r>
      <w:r w:rsidR="007E785B" w:rsidRPr="00407349">
        <w:rPr>
          <w:rFonts w:asciiTheme="minorBidi" w:eastAsia="Times New Roman" w:hAnsiTheme="minorBidi"/>
          <w:sz w:val="24"/>
          <w:szCs w:val="24"/>
        </w:rPr>
        <w:t xml:space="preserve"> in their midst, and does not participate in their suffering, and does not fast on their fast-days, but goes his own way like one of the gentiles and as if he is not from [the Jewish people], he has no share in the World to Come. </w:t>
      </w:r>
      <w:r w:rsidR="002F5346" w:rsidRPr="00407349">
        <w:rPr>
          <w:rFonts w:asciiTheme="minorBidi" w:eastAsia="Times New Roman" w:hAnsiTheme="minorBidi"/>
          <w:sz w:val="24"/>
          <w:szCs w:val="24"/>
        </w:rPr>
        <w:t>(</w:t>
      </w:r>
      <w:r w:rsidR="002F5346" w:rsidRPr="00407349">
        <w:rPr>
          <w:rFonts w:asciiTheme="minorBidi" w:eastAsia="Times New Roman" w:hAnsiTheme="minorBidi"/>
          <w:i/>
          <w:iCs/>
          <w:sz w:val="24"/>
          <w:szCs w:val="24"/>
        </w:rPr>
        <w:t>Hilkhot Teshuva</w:t>
      </w:r>
      <w:r w:rsidR="002F5346" w:rsidRPr="00407349">
        <w:rPr>
          <w:rFonts w:asciiTheme="minorBidi" w:eastAsia="Times New Roman" w:hAnsiTheme="minorBidi"/>
          <w:sz w:val="24"/>
          <w:szCs w:val="24"/>
        </w:rPr>
        <w:t xml:space="preserve"> 3:11)</w:t>
      </w:r>
    </w:p>
    <w:p w:rsidR="00964046" w:rsidRPr="00407349" w:rsidRDefault="00964046" w:rsidP="00B51654">
      <w:pPr>
        <w:spacing w:after="0" w:line="240" w:lineRule="auto"/>
        <w:jc w:val="both"/>
        <w:rPr>
          <w:rFonts w:asciiTheme="minorBidi" w:hAnsiTheme="minorBidi"/>
          <w:sz w:val="24"/>
          <w:szCs w:val="24"/>
        </w:rPr>
      </w:pPr>
    </w:p>
    <w:p w:rsidR="00536068" w:rsidRDefault="00536068" w:rsidP="00B51654">
      <w:pPr>
        <w:spacing w:after="0" w:line="240" w:lineRule="auto"/>
        <w:jc w:val="both"/>
        <w:rPr>
          <w:rFonts w:asciiTheme="minorBidi" w:hAnsiTheme="minorBidi"/>
          <w:sz w:val="24"/>
          <w:szCs w:val="24"/>
        </w:rPr>
      </w:pPr>
      <w:r w:rsidRPr="00407349">
        <w:rPr>
          <w:rFonts w:asciiTheme="minorBidi" w:hAnsiTheme="minorBidi"/>
          <w:sz w:val="24"/>
          <w:szCs w:val="24"/>
        </w:rPr>
        <w:t>What is remarkable is that the Rambam is excluding someone from the World to Come—the most devastating consequence possible—even though, by his own admission, “</w:t>
      </w:r>
      <w:r w:rsidRPr="00407349">
        <w:rPr>
          <w:rFonts w:asciiTheme="minorBidi" w:hAnsiTheme="minorBidi"/>
          <w:b/>
          <w:bCs/>
          <w:sz w:val="24"/>
          <w:szCs w:val="24"/>
        </w:rPr>
        <w:t>he has not committed any transgressions</w:t>
      </w:r>
      <w:r w:rsidRPr="00407349">
        <w:rPr>
          <w:rFonts w:asciiTheme="minorBidi" w:hAnsiTheme="minorBidi"/>
          <w:sz w:val="24"/>
          <w:szCs w:val="24"/>
        </w:rPr>
        <w:t>”</w:t>
      </w:r>
      <w:r w:rsidR="00EE498F">
        <w:rPr>
          <w:rFonts w:asciiTheme="minorBidi" w:hAnsiTheme="minorBidi"/>
          <w:sz w:val="24"/>
          <w:szCs w:val="24"/>
        </w:rPr>
        <w:t>!</w:t>
      </w:r>
      <w:r w:rsidRPr="00407349">
        <w:rPr>
          <w:rFonts w:asciiTheme="minorBidi" w:hAnsiTheme="minorBidi"/>
          <w:sz w:val="24"/>
          <w:szCs w:val="24"/>
        </w:rPr>
        <w:t xml:space="preserve">  Furthermore, this individual observes the </w:t>
      </w:r>
      <w:r w:rsidRPr="00407349">
        <w:rPr>
          <w:rFonts w:asciiTheme="minorBidi" w:hAnsiTheme="minorBidi"/>
          <w:i/>
          <w:iCs/>
          <w:sz w:val="24"/>
          <w:szCs w:val="24"/>
        </w:rPr>
        <w:t>mitzvot</w:t>
      </w:r>
      <w:r w:rsidRPr="00407349">
        <w:rPr>
          <w:rFonts w:asciiTheme="minorBidi" w:hAnsiTheme="minorBidi"/>
          <w:sz w:val="24"/>
          <w:szCs w:val="24"/>
        </w:rPr>
        <w:t xml:space="preserve">, </w:t>
      </w:r>
      <w:r w:rsidR="002F5346" w:rsidRPr="00407349">
        <w:rPr>
          <w:rFonts w:asciiTheme="minorBidi" w:hAnsiTheme="minorBidi"/>
          <w:sz w:val="24"/>
          <w:szCs w:val="24"/>
        </w:rPr>
        <w:t xml:space="preserve">just not “in their midst,” that is, in the context of the community.  His sole offense is that he has pulled away from active membership in the Jewish people—an offense whose source in the 613 </w:t>
      </w:r>
      <w:r w:rsidR="00EB1F61" w:rsidRPr="00407349">
        <w:rPr>
          <w:rFonts w:asciiTheme="minorBidi" w:hAnsiTheme="minorBidi"/>
          <w:sz w:val="24"/>
          <w:szCs w:val="24"/>
        </w:rPr>
        <w:t>commandments i</w:t>
      </w:r>
      <w:r w:rsidR="002F5346" w:rsidRPr="00407349">
        <w:rPr>
          <w:rFonts w:asciiTheme="minorBidi" w:hAnsiTheme="minorBidi"/>
          <w:sz w:val="24"/>
          <w:szCs w:val="24"/>
        </w:rPr>
        <w:t xml:space="preserve">s at best uncertain—yet he joins the company of heretics, </w:t>
      </w:r>
      <w:r w:rsidR="002F5346" w:rsidRPr="00407349">
        <w:rPr>
          <w:rFonts w:asciiTheme="minorBidi" w:hAnsiTheme="minorBidi"/>
          <w:i/>
          <w:iCs/>
          <w:sz w:val="24"/>
          <w:szCs w:val="24"/>
        </w:rPr>
        <w:t xml:space="preserve">apikorsin </w:t>
      </w:r>
      <w:r w:rsidR="002F5346" w:rsidRPr="00407349">
        <w:rPr>
          <w:rFonts w:asciiTheme="minorBidi" w:hAnsiTheme="minorBidi"/>
          <w:sz w:val="24"/>
          <w:szCs w:val="24"/>
        </w:rPr>
        <w:t>(deniers) and rejecters of Torah in eternal damnation.</w:t>
      </w:r>
      <w:r w:rsidR="00EE498F">
        <w:rPr>
          <w:rStyle w:val="FootnoteReference"/>
          <w:rFonts w:asciiTheme="minorBidi" w:hAnsiTheme="minorBidi"/>
          <w:sz w:val="24"/>
          <w:szCs w:val="24"/>
        </w:rPr>
        <w:footnoteReference w:id="7"/>
      </w:r>
    </w:p>
    <w:p w:rsidR="00407349" w:rsidRPr="00407349" w:rsidRDefault="00407349" w:rsidP="00B51654">
      <w:pPr>
        <w:spacing w:after="0" w:line="240" w:lineRule="auto"/>
        <w:jc w:val="both"/>
        <w:rPr>
          <w:rFonts w:asciiTheme="minorBidi" w:hAnsiTheme="minorBidi"/>
          <w:sz w:val="24"/>
          <w:szCs w:val="24"/>
        </w:rPr>
      </w:pPr>
    </w:p>
    <w:p w:rsidR="00AA6111" w:rsidRDefault="002F5346" w:rsidP="00B51654">
      <w:pPr>
        <w:spacing w:after="0" w:line="240" w:lineRule="auto"/>
        <w:jc w:val="both"/>
        <w:rPr>
          <w:rFonts w:asciiTheme="minorBidi" w:hAnsiTheme="minorBidi"/>
          <w:iCs/>
          <w:sz w:val="24"/>
          <w:szCs w:val="24"/>
        </w:rPr>
      </w:pPr>
      <w:r w:rsidRPr="00407349">
        <w:rPr>
          <w:rFonts w:asciiTheme="minorBidi" w:hAnsiTheme="minorBidi"/>
          <w:sz w:val="24"/>
          <w:szCs w:val="24"/>
        </w:rPr>
        <w:tab/>
      </w:r>
      <w:r w:rsidR="00AA6111" w:rsidRPr="00407349">
        <w:rPr>
          <w:rFonts w:asciiTheme="minorBidi" w:hAnsiTheme="minorBidi"/>
          <w:iCs/>
          <w:sz w:val="24"/>
          <w:szCs w:val="24"/>
        </w:rPr>
        <w:t xml:space="preserve">  </w:t>
      </w:r>
    </w:p>
    <w:p w:rsidR="00407349" w:rsidRPr="00407349" w:rsidRDefault="00407349" w:rsidP="00B51654">
      <w:pPr>
        <w:spacing w:after="0" w:line="240" w:lineRule="auto"/>
        <w:jc w:val="both"/>
        <w:rPr>
          <w:rFonts w:asciiTheme="minorBidi" w:hAnsiTheme="minorBidi"/>
          <w:iCs/>
          <w:sz w:val="24"/>
          <w:szCs w:val="24"/>
        </w:rPr>
      </w:pPr>
    </w:p>
    <w:p w:rsidR="00A23D3E" w:rsidRDefault="00AA6111" w:rsidP="00B51654">
      <w:pPr>
        <w:spacing w:after="0" w:line="240" w:lineRule="auto"/>
        <w:jc w:val="both"/>
        <w:rPr>
          <w:rFonts w:asciiTheme="minorBidi" w:hAnsiTheme="minorBidi"/>
          <w:iCs/>
          <w:sz w:val="24"/>
          <w:szCs w:val="24"/>
        </w:rPr>
      </w:pPr>
      <w:r w:rsidRPr="00407349">
        <w:rPr>
          <w:rFonts w:asciiTheme="minorBidi" w:hAnsiTheme="minorBidi"/>
          <w:iCs/>
          <w:sz w:val="24"/>
          <w:szCs w:val="24"/>
        </w:rPr>
        <w:tab/>
      </w:r>
      <w:r w:rsidR="00676C21" w:rsidRPr="00407349">
        <w:rPr>
          <w:rFonts w:asciiTheme="minorBidi" w:hAnsiTheme="minorBidi"/>
          <w:iCs/>
          <w:sz w:val="24"/>
          <w:szCs w:val="24"/>
        </w:rPr>
        <w:t>The difficulty in the Rambam’s position is further highlighted by considering alternative</w:t>
      </w:r>
      <w:r w:rsidR="00027607" w:rsidRPr="00407349">
        <w:rPr>
          <w:rFonts w:asciiTheme="minorBidi" w:hAnsiTheme="minorBidi"/>
          <w:iCs/>
          <w:sz w:val="24"/>
          <w:szCs w:val="24"/>
        </w:rPr>
        <w:t>s</w:t>
      </w:r>
      <w:r w:rsidR="00676C21" w:rsidRPr="00407349">
        <w:rPr>
          <w:rFonts w:asciiTheme="minorBidi" w:hAnsiTheme="minorBidi"/>
          <w:iCs/>
          <w:sz w:val="24"/>
          <w:szCs w:val="24"/>
        </w:rPr>
        <w:t xml:space="preserve">.  </w:t>
      </w:r>
      <w:r w:rsidR="00814D0C">
        <w:rPr>
          <w:rFonts w:asciiTheme="minorBidi" w:hAnsiTheme="minorBidi"/>
          <w:iCs/>
          <w:sz w:val="24"/>
          <w:szCs w:val="24"/>
        </w:rPr>
        <w:t xml:space="preserve">For his </w:t>
      </w:r>
      <w:r w:rsidR="00676C21" w:rsidRPr="00407349">
        <w:rPr>
          <w:rFonts w:asciiTheme="minorBidi" w:hAnsiTheme="minorBidi"/>
          <w:iCs/>
          <w:sz w:val="24"/>
          <w:szCs w:val="24"/>
        </w:rPr>
        <w:t>list</w:t>
      </w:r>
      <w:r w:rsidR="00814D0C">
        <w:rPr>
          <w:rFonts w:asciiTheme="minorBidi" w:hAnsiTheme="minorBidi"/>
          <w:iCs/>
          <w:sz w:val="24"/>
          <w:szCs w:val="24"/>
        </w:rPr>
        <w:t xml:space="preserve"> of</w:t>
      </w:r>
      <w:r w:rsidR="00676C21" w:rsidRPr="00407349">
        <w:rPr>
          <w:rFonts w:asciiTheme="minorBidi" w:hAnsiTheme="minorBidi"/>
          <w:iCs/>
          <w:sz w:val="24"/>
          <w:szCs w:val="24"/>
        </w:rPr>
        <w:t xml:space="preserve"> those who do not have a share in the World to Come, the Rambam</w:t>
      </w:r>
      <w:r w:rsidR="00814D0C">
        <w:rPr>
          <w:rFonts w:asciiTheme="minorBidi" w:hAnsiTheme="minorBidi"/>
          <w:iCs/>
          <w:sz w:val="24"/>
          <w:szCs w:val="24"/>
        </w:rPr>
        <w:t>’s primary source is</w:t>
      </w:r>
      <w:r w:rsidR="00676C21" w:rsidRPr="00407349">
        <w:rPr>
          <w:rFonts w:asciiTheme="minorBidi" w:hAnsiTheme="minorBidi"/>
          <w:iCs/>
          <w:sz w:val="24"/>
          <w:szCs w:val="24"/>
        </w:rPr>
        <w:t xml:space="preserve"> </w:t>
      </w:r>
      <w:r w:rsidR="00E91676">
        <w:rPr>
          <w:rFonts w:asciiTheme="minorBidi" w:hAnsiTheme="minorBidi"/>
          <w:iCs/>
          <w:sz w:val="24"/>
          <w:szCs w:val="24"/>
        </w:rPr>
        <w:t xml:space="preserve">presumably </w:t>
      </w:r>
      <w:r w:rsidR="00676C21" w:rsidRPr="00407349">
        <w:rPr>
          <w:rFonts w:asciiTheme="minorBidi" w:hAnsiTheme="minorBidi"/>
          <w:iCs/>
          <w:sz w:val="24"/>
          <w:szCs w:val="24"/>
        </w:rPr>
        <w:t xml:space="preserve">a </w:t>
      </w:r>
      <w:r w:rsidR="00676C21" w:rsidRPr="00407349">
        <w:rPr>
          <w:rFonts w:asciiTheme="minorBidi" w:hAnsiTheme="minorBidi"/>
          <w:i/>
          <w:sz w:val="24"/>
          <w:szCs w:val="24"/>
        </w:rPr>
        <w:t>b</w:t>
      </w:r>
      <w:r w:rsidR="00814D0C">
        <w:rPr>
          <w:rFonts w:asciiTheme="minorBidi" w:hAnsiTheme="minorBidi"/>
          <w:i/>
          <w:sz w:val="24"/>
          <w:szCs w:val="24"/>
        </w:rPr>
        <w:t>e</w:t>
      </w:r>
      <w:r w:rsidR="00676C21" w:rsidRPr="00407349">
        <w:rPr>
          <w:rFonts w:asciiTheme="minorBidi" w:hAnsiTheme="minorBidi"/>
          <w:i/>
          <w:sz w:val="24"/>
          <w:szCs w:val="24"/>
        </w:rPr>
        <w:t>raita</w:t>
      </w:r>
      <w:r w:rsidR="00676C21" w:rsidRPr="00407349">
        <w:rPr>
          <w:rFonts w:asciiTheme="minorBidi" w:hAnsiTheme="minorBidi"/>
          <w:iCs/>
          <w:sz w:val="24"/>
          <w:szCs w:val="24"/>
        </w:rPr>
        <w:t xml:space="preserve"> cited in </w:t>
      </w:r>
      <w:r w:rsidR="00676C21" w:rsidRPr="00407349">
        <w:rPr>
          <w:rFonts w:asciiTheme="minorBidi" w:hAnsiTheme="minorBidi"/>
          <w:i/>
          <w:sz w:val="24"/>
          <w:szCs w:val="24"/>
        </w:rPr>
        <w:t xml:space="preserve">Rosh Ha-shana </w:t>
      </w:r>
      <w:r w:rsidR="00676C21" w:rsidRPr="004349A9">
        <w:rPr>
          <w:rFonts w:asciiTheme="minorBidi" w:hAnsiTheme="minorBidi"/>
          <w:iCs/>
          <w:sz w:val="24"/>
          <w:szCs w:val="24"/>
        </w:rPr>
        <w:t>17a</w:t>
      </w:r>
      <w:r w:rsidR="00676C21" w:rsidRPr="00407349">
        <w:rPr>
          <w:rFonts w:asciiTheme="minorBidi" w:hAnsiTheme="minorBidi"/>
          <w:iCs/>
          <w:sz w:val="24"/>
          <w:szCs w:val="24"/>
        </w:rPr>
        <w:t xml:space="preserve"> that, amongst heretics and the like, includes “those who have separated from the ways of the community.”  Rashi and the Ritva, apparently troubled by this phrase, both rework the </w:t>
      </w:r>
      <w:r w:rsidR="00676C21" w:rsidRPr="00407349">
        <w:rPr>
          <w:rFonts w:asciiTheme="minorBidi" w:hAnsiTheme="minorBidi"/>
          <w:i/>
          <w:sz w:val="24"/>
          <w:szCs w:val="24"/>
        </w:rPr>
        <w:t>b</w:t>
      </w:r>
      <w:r w:rsidR="00D20696">
        <w:rPr>
          <w:rFonts w:asciiTheme="minorBidi" w:hAnsiTheme="minorBidi"/>
          <w:i/>
          <w:sz w:val="24"/>
          <w:szCs w:val="24"/>
        </w:rPr>
        <w:t>e</w:t>
      </w:r>
      <w:r w:rsidR="00676C21" w:rsidRPr="00407349">
        <w:rPr>
          <w:rFonts w:asciiTheme="minorBidi" w:hAnsiTheme="minorBidi"/>
          <w:i/>
          <w:sz w:val="24"/>
          <w:szCs w:val="24"/>
        </w:rPr>
        <w:t>raita</w:t>
      </w:r>
      <w:r w:rsidR="00676C21" w:rsidRPr="00407349">
        <w:rPr>
          <w:rFonts w:asciiTheme="minorBidi" w:hAnsiTheme="minorBidi"/>
          <w:iCs/>
          <w:sz w:val="24"/>
          <w:szCs w:val="24"/>
        </w:rPr>
        <w:t xml:space="preserve"> (in different ways) so that it reflexively refers to heretics, apostates, etc.  The Rambam, however, deliberately isolates this phrase and stresses that they have “not committed any transgressions.”  Why, then, are they treated so harshly?</w:t>
      </w:r>
    </w:p>
    <w:p w:rsidR="00407349" w:rsidRPr="00407349" w:rsidRDefault="00407349" w:rsidP="00B51654">
      <w:pPr>
        <w:spacing w:after="0" w:line="240" w:lineRule="auto"/>
        <w:jc w:val="both"/>
        <w:rPr>
          <w:rFonts w:asciiTheme="minorBidi" w:hAnsiTheme="minorBidi"/>
          <w:iCs/>
          <w:sz w:val="24"/>
          <w:szCs w:val="24"/>
        </w:rPr>
      </w:pPr>
    </w:p>
    <w:p w:rsidR="002F5346" w:rsidRDefault="00A23D3E" w:rsidP="00B51654">
      <w:pPr>
        <w:spacing w:after="0" w:line="240" w:lineRule="auto"/>
        <w:jc w:val="both"/>
        <w:rPr>
          <w:rFonts w:asciiTheme="minorBidi" w:hAnsiTheme="minorBidi"/>
          <w:iCs/>
          <w:sz w:val="24"/>
          <w:szCs w:val="24"/>
        </w:rPr>
      </w:pPr>
      <w:r w:rsidRPr="00407349">
        <w:rPr>
          <w:rFonts w:asciiTheme="minorBidi" w:hAnsiTheme="minorBidi"/>
          <w:iCs/>
          <w:sz w:val="24"/>
          <w:szCs w:val="24"/>
        </w:rPr>
        <w:tab/>
        <w:t>Following the thrust of “</w:t>
      </w:r>
      <w:r w:rsidRPr="00407349">
        <w:rPr>
          <w:rFonts w:asciiTheme="minorBidi" w:hAnsiTheme="minorBidi"/>
          <w:i/>
          <w:sz w:val="24"/>
          <w:szCs w:val="24"/>
        </w:rPr>
        <w:t>Kol Dodi Dofek</w:t>
      </w:r>
      <w:r w:rsidRPr="00407349">
        <w:rPr>
          <w:rFonts w:asciiTheme="minorBidi" w:hAnsiTheme="minorBidi"/>
          <w:iCs/>
          <w:sz w:val="24"/>
          <w:szCs w:val="24"/>
        </w:rPr>
        <w:t xml:space="preserve">,” we could say that one who leaves the community is judged not for his minor infringements of </w:t>
      </w:r>
      <w:r w:rsidRPr="00407349">
        <w:rPr>
          <w:rFonts w:asciiTheme="minorBidi" w:hAnsiTheme="minorBidi"/>
          <w:i/>
          <w:sz w:val="24"/>
          <w:szCs w:val="24"/>
        </w:rPr>
        <w:t>berit Sinai</w:t>
      </w:r>
      <w:r w:rsidRPr="00407349">
        <w:rPr>
          <w:rFonts w:asciiTheme="minorBidi" w:hAnsiTheme="minorBidi"/>
          <w:iCs/>
          <w:sz w:val="24"/>
          <w:szCs w:val="24"/>
        </w:rPr>
        <w:t xml:space="preserve">, but for his breach of </w:t>
      </w:r>
      <w:r w:rsidRPr="00407349">
        <w:rPr>
          <w:rFonts w:asciiTheme="minorBidi" w:hAnsiTheme="minorBidi"/>
          <w:i/>
          <w:sz w:val="24"/>
          <w:szCs w:val="24"/>
        </w:rPr>
        <w:t>berit Avot</w:t>
      </w:r>
      <w:r w:rsidRPr="00407349">
        <w:rPr>
          <w:rFonts w:asciiTheme="minorBidi" w:hAnsiTheme="minorBidi"/>
          <w:iCs/>
          <w:sz w:val="24"/>
          <w:szCs w:val="24"/>
        </w:rPr>
        <w:t xml:space="preserve">.  God both blesses </w:t>
      </w:r>
      <w:r w:rsidR="00D20696">
        <w:rPr>
          <w:rFonts w:asciiTheme="minorBidi" w:hAnsiTheme="minorBidi"/>
          <w:iCs/>
          <w:sz w:val="24"/>
          <w:szCs w:val="24"/>
        </w:rPr>
        <w:t xml:space="preserve">Avraham </w:t>
      </w:r>
      <w:r w:rsidRPr="00407349">
        <w:rPr>
          <w:rFonts w:asciiTheme="minorBidi" w:hAnsiTheme="minorBidi"/>
          <w:iCs/>
          <w:sz w:val="24"/>
          <w:szCs w:val="24"/>
        </w:rPr>
        <w:t xml:space="preserve">and demands of </w:t>
      </w:r>
      <w:r w:rsidR="009D1DB3">
        <w:rPr>
          <w:rFonts w:asciiTheme="minorBidi" w:hAnsiTheme="minorBidi"/>
          <w:iCs/>
          <w:sz w:val="24"/>
          <w:szCs w:val="24"/>
        </w:rPr>
        <w:t xml:space="preserve">him </w:t>
      </w:r>
      <w:r w:rsidRPr="00407349">
        <w:rPr>
          <w:rFonts w:asciiTheme="minorBidi" w:hAnsiTheme="minorBidi"/>
          <w:iCs/>
          <w:sz w:val="24"/>
          <w:szCs w:val="24"/>
        </w:rPr>
        <w:t>that he grow into a “great nation” (</w:t>
      </w:r>
      <w:r w:rsidRPr="00407349">
        <w:rPr>
          <w:rFonts w:asciiTheme="minorBidi" w:hAnsiTheme="minorBidi"/>
          <w:i/>
          <w:sz w:val="24"/>
          <w:szCs w:val="24"/>
        </w:rPr>
        <w:t>B</w:t>
      </w:r>
      <w:r w:rsidR="00407349">
        <w:rPr>
          <w:rFonts w:asciiTheme="minorBidi" w:hAnsiTheme="minorBidi"/>
          <w:i/>
          <w:sz w:val="24"/>
          <w:szCs w:val="24"/>
        </w:rPr>
        <w:t>e</w:t>
      </w:r>
      <w:r w:rsidRPr="00407349">
        <w:rPr>
          <w:rFonts w:asciiTheme="minorBidi" w:hAnsiTheme="minorBidi"/>
          <w:i/>
          <w:sz w:val="24"/>
          <w:szCs w:val="24"/>
        </w:rPr>
        <w:t>reishit</w:t>
      </w:r>
      <w:r w:rsidRPr="00407349">
        <w:rPr>
          <w:rFonts w:asciiTheme="minorBidi" w:hAnsiTheme="minorBidi"/>
          <w:iCs/>
          <w:sz w:val="24"/>
          <w:szCs w:val="24"/>
        </w:rPr>
        <w:t xml:space="preserve"> 12:2), </w:t>
      </w:r>
      <w:r w:rsidR="0020670D" w:rsidRPr="00407349">
        <w:rPr>
          <w:rFonts w:asciiTheme="minorBidi" w:hAnsiTheme="minorBidi"/>
          <w:iCs/>
          <w:sz w:val="24"/>
          <w:szCs w:val="24"/>
        </w:rPr>
        <w:t>unique in its character and s</w:t>
      </w:r>
      <w:r w:rsidRPr="00407349">
        <w:rPr>
          <w:rFonts w:asciiTheme="minorBidi" w:hAnsiTheme="minorBidi"/>
          <w:iCs/>
          <w:sz w:val="24"/>
          <w:szCs w:val="24"/>
        </w:rPr>
        <w:t>ingular</w:t>
      </w:r>
      <w:r w:rsidR="0020670D" w:rsidRPr="00407349">
        <w:rPr>
          <w:rFonts w:asciiTheme="minorBidi" w:hAnsiTheme="minorBidi"/>
          <w:iCs/>
          <w:sz w:val="24"/>
          <w:szCs w:val="24"/>
        </w:rPr>
        <w:t xml:space="preserve"> in its</w:t>
      </w:r>
      <w:r w:rsidRPr="00407349">
        <w:rPr>
          <w:rFonts w:asciiTheme="minorBidi" w:hAnsiTheme="minorBidi"/>
          <w:iCs/>
          <w:sz w:val="24"/>
          <w:szCs w:val="24"/>
        </w:rPr>
        <w:t xml:space="preserve"> destiny.  This nation is destined to rise and fall </w:t>
      </w:r>
      <w:r w:rsidR="0020670D" w:rsidRPr="00407349">
        <w:rPr>
          <w:rFonts w:asciiTheme="minorBidi" w:hAnsiTheme="minorBidi"/>
          <w:iCs/>
          <w:sz w:val="24"/>
          <w:szCs w:val="24"/>
        </w:rPr>
        <w:t xml:space="preserve">with the turbulence </w:t>
      </w:r>
      <w:r w:rsidRPr="00407349">
        <w:rPr>
          <w:rFonts w:asciiTheme="minorBidi" w:hAnsiTheme="minorBidi"/>
          <w:iCs/>
          <w:sz w:val="24"/>
          <w:szCs w:val="24"/>
        </w:rPr>
        <w:t xml:space="preserve">of history, but its </w:t>
      </w:r>
      <w:r w:rsidR="0020670D" w:rsidRPr="00407349">
        <w:rPr>
          <w:rFonts w:asciiTheme="minorBidi" w:hAnsiTheme="minorBidi"/>
          <w:iCs/>
          <w:sz w:val="24"/>
          <w:szCs w:val="24"/>
        </w:rPr>
        <w:t>collective identity and its internal cohesion will keep it on course.</w:t>
      </w:r>
      <w:r w:rsidRPr="00407349">
        <w:rPr>
          <w:rFonts w:asciiTheme="minorBidi" w:hAnsiTheme="minorBidi"/>
          <w:iCs/>
          <w:sz w:val="24"/>
          <w:szCs w:val="24"/>
        </w:rPr>
        <w:t xml:space="preserve"> </w:t>
      </w:r>
      <w:r w:rsidR="0020670D" w:rsidRPr="00407349">
        <w:rPr>
          <w:rFonts w:asciiTheme="minorBidi" w:hAnsiTheme="minorBidi"/>
          <w:iCs/>
          <w:sz w:val="24"/>
          <w:szCs w:val="24"/>
        </w:rPr>
        <w:t xml:space="preserve"> However, o</w:t>
      </w:r>
      <w:r w:rsidRPr="00407349">
        <w:rPr>
          <w:rFonts w:asciiTheme="minorBidi" w:hAnsiTheme="minorBidi"/>
          <w:iCs/>
          <w:sz w:val="24"/>
          <w:szCs w:val="24"/>
        </w:rPr>
        <w:t>ne who walks away from the community and its historical experience—“</w:t>
      </w:r>
      <w:r w:rsidRPr="00407349">
        <w:rPr>
          <w:rFonts w:asciiTheme="minorBidi" w:eastAsia="Times New Roman" w:hAnsiTheme="minorBidi"/>
          <w:sz w:val="24"/>
          <w:szCs w:val="24"/>
        </w:rPr>
        <w:t>does not participate in their suffering, and does not fast on their fast-days</w:t>
      </w:r>
      <w:r w:rsidR="0020670D" w:rsidRPr="00407349">
        <w:rPr>
          <w:rFonts w:asciiTheme="minorBidi" w:hAnsiTheme="minorBidi"/>
          <w:iCs/>
          <w:sz w:val="24"/>
          <w:szCs w:val="24"/>
        </w:rPr>
        <w:t>”—rega</w:t>
      </w:r>
      <w:r w:rsidRPr="00407349">
        <w:rPr>
          <w:rFonts w:asciiTheme="minorBidi" w:hAnsiTheme="minorBidi"/>
          <w:iCs/>
          <w:sz w:val="24"/>
          <w:szCs w:val="24"/>
        </w:rPr>
        <w:t xml:space="preserve">rdless of his involvement in Jewish religious practice, </w:t>
      </w:r>
      <w:r w:rsidR="0020670D" w:rsidRPr="00407349">
        <w:rPr>
          <w:rFonts w:asciiTheme="minorBidi" w:hAnsiTheme="minorBidi"/>
          <w:iCs/>
          <w:sz w:val="24"/>
          <w:szCs w:val="24"/>
        </w:rPr>
        <w:t xml:space="preserve">has betrayed the very premise that undergirds the rest of Judaism.  </w:t>
      </w:r>
      <w:r w:rsidR="0020670D" w:rsidRPr="00407349">
        <w:rPr>
          <w:rFonts w:asciiTheme="minorBidi" w:hAnsiTheme="minorBidi"/>
          <w:i/>
          <w:sz w:val="24"/>
          <w:szCs w:val="24"/>
        </w:rPr>
        <w:t>Berit Sinai</w:t>
      </w:r>
      <w:r w:rsidR="0020670D" w:rsidRPr="00407349">
        <w:rPr>
          <w:rFonts w:asciiTheme="minorBidi" w:hAnsiTheme="minorBidi"/>
          <w:iCs/>
          <w:sz w:val="24"/>
          <w:szCs w:val="24"/>
        </w:rPr>
        <w:t xml:space="preserve"> might struggle to prosecute him, but as far as </w:t>
      </w:r>
      <w:r w:rsidR="0020670D" w:rsidRPr="00407349">
        <w:rPr>
          <w:rFonts w:asciiTheme="minorBidi" w:hAnsiTheme="minorBidi"/>
          <w:i/>
          <w:sz w:val="24"/>
          <w:szCs w:val="24"/>
        </w:rPr>
        <w:t>berit Avot</w:t>
      </w:r>
      <w:r w:rsidR="0020670D" w:rsidRPr="00407349">
        <w:rPr>
          <w:rFonts w:asciiTheme="minorBidi" w:hAnsiTheme="minorBidi"/>
          <w:iCs/>
          <w:sz w:val="24"/>
          <w:szCs w:val="24"/>
        </w:rPr>
        <w:t xml:space="preserve"> is concerned, he is forgotten.</w:t>
      </w:r>
    </w:p>
    <w:p w:rsidR="00407349" w:rsidRPr="00407349" w:rsidRDefault="00407349" w:rsidP="00B51654">
      <w:pPr>
        <w:spacing w:after="0" w:line="240" w:lineRule="auto"/>
        <w:jc w:val="both"/>
        <w:rPr>
          <w:rFonts w:asciiTheme="minorBidi" w:hAnsiTheme="minorBidi"/>
          <w:iCs/>
          <w:sz w:val="24"/>
          <w:szCs w:val="24"/>
        </w:rPr>
      </w:pPr>
    </w:p>
    <w:p w:rsidR="0020670D" w:rsidRDefault="0020670D" w:rsidP="00B51654">
      <w:pPr>
        <w:spacing w:after="0" w:line="240" w:lineRule="auto"/>
        <w:jc w:val="both"/>
        <w:rPr>
          <w:rFonts w:asciiTheme="minorBidi" w:hAnsiTheme="minorBidi"/>
          <w:b/>
          <w:bCs/>
          <w:iCs/>
          <w:sz w:val="24"/>
          <w:szCs w:val="24"/>
        </w:rPr>
      </w:pPr>
      <w:r w:rsidRPr="00407349">
        <w:rPr>
          <w:rFonts w:asciiTheme="minorBidi" w:hAnsiTheme="minorBidi"/>
          <w:b/>
          <w:bCs/>
          <w:iCs/>
          <w:sz w:val="24"/>
          <w:szCs w:val="24"/>
        </w:rPr>
        <w:t>Conclusion</w:t>
      </w:r>
    </w:p>
    <w:p w:rsidR="00407349" w:rsidRPr="00407349" w:rsidRDefault="00407349" w:rsidP="00B51654">
      <w:pPr>
        <w:spacing w:after="0" w:line="240" w:lineRule="auto"/>
        <w:jc w:val="both"/>
        <w:rPr>
          <w:rFonts w:asciiTheme="minorBidi" w:hAnsiTheme="minorBidi"/>
          <w:iCs/>
          <w:sz w:val="24"/>
          <w:szCs w:val="24"/>
        </w:rPr>
      </w:pPr>
    </w:p>
    <w:p w:rsidR="0020670D" w:rsidRPr="00407349" w:rsidRDefault="0020670D" w:rsidP="00B51654">
      <w:pPr>
        <w:spacing w:after="0" w:line="240" w:lineRule="auto"/>
        <w:jc w:val="both"/>
        <w:rPr>
          <w:rFonts w:asciiTheme="minorBidi" w:hAnsiTheme="minorBidi"/>
          <w:iCs/>
          <w:sz w:val="24"/>
          <w:szCs w:val="24"/>
        </w:rPr>
      </w:pPr>
      <w:r w:rsidRPr="00407349">
        <w:rPr>
          <w:rFonts w:asciiTheme="minorBidi" w:hAnsiTheme="minorBidi"/>
          <w:iCs/>
          <w:sz w:val="24"/>
          <w:szCs w:val="24"/>
        </w:rPr>
        <w:tab/>
        <w:t xml:space="preserve">In the next </w:t>
      </w:r>
      <w:r w:rsidRPr="00407349">
        <w:rPr>
          <w:rFonts w:asciiTheme="minorBidi" w:hAnsiTheme="minorBidi"/>
          <w:i/>
          <w:sz w:val="24"/>
          <w:szCs w:val="24"/>
        </w:rPr>
        <w:t>shiur</w:t>
      </w:r>
      <w:r w:rsidRPr="00407349">
        <w:rPr>
          <w:rFonts w:asciiTheme="minorBidi" w:hAnsiTheme="minorBidi"/>
          <w:iCs/>
          <w:sz w:val="24"/>
          <w:szCs w:val="24"/>
        </w:rPr>
        <w:t xml:space="preserve">, we will return to the Rambam in order to show how </w:t>
      </w:r>
      <w:r w:rsidRPr="00407349">
        <w:rPr>
          <w:rFonts w:asciiTheme="minorBidi" w:hAnsiTheme="minorBidi"/>
          <w:i/>
          <w:sz w:val="24"/>
          <w:szCs w:val="24"/>
        </w:rPr>
        <w:t xml:space="preserve">berit Avot </w:t>
      </w:r>
      <w:r w:rsidRPr="00407349">
        <w:rPr>
          <w:rFonts w:asciiTheme="minorBidi" w:hAnsiTheme="minorBidi"/>
          <w:iCs/>
          <w:sz w:val="24"/>
          <w:szCs w:val="24"/>
        </w:rPr>
        <w:t xml:space="preserve">lives </w:t>
      </w:r>
      <w:r w:rsidR="00B362C1" w:rsidRPr="00407349">
        <w:rPr>
          <w:rFonts w:asciiTheme="minorBidi" w:hAnsiTheme="minorBidi"/>
          <w:iCs/>
          <w:sz w:val="24"/>
          <w:szCs w:val="24"/>
        </w:rPr>
        <w:t>o</w:t>
      </w:r>
      <w:r w:rsidRPr="00407349">
        <w:rPr>
          <w:rFonts w:asciiTheme="minorBidi" w:hAnsiTheme="minorBidi"/>
          <w:iCs/>
          <w:sz w:val="24"/>
          <w:szCs w:val="24"/>
        </w:rPr>
        <w:t xml:space="preserve">n in the context of its other components as well.  </w:t>
      </w:r>
    </w:p>
    <w:p w:rsidR="003F0DFA" w:rsidRPr="00407349" w:rsidRDefault="003F0DFA" w:rsidP="00B51654">
      <w:pPr>
        <w:spacing w:after="0" w:line="240" w:lineRule="auto"/>
        <w:jc w:val="both"/>
        <w:rPr>
          <w:rFonts w:asciiTheme="minorBidi" w:hAnsiTheme="minorBidi"/>
          <w:iCs/>
          <w:sz w:val="24"/>
          <w:szCs w:val="24"/>
        </w:rPr>
      </w:pPr>
    </w:p>
    <w:p w:rsidR="001A2A64" w:rsidRDefault="003F0DFA" w:rsidP="00B51654">
      <w:pPr>
        <w:spacing w:after="0" w:line="240" w:lineRule="auto"/>
        <w:jc w:val="both"/>
        <w:rPr>
          <w:rFonts w:asciiTheme="minorBidi" w:hAnsiTheme="minorBidi"/>
          <w:b/>
          <w:bCs/>
          <w:iCs/>
          <w:sz w:val="24"/>
          <w:szCs w:val="24"/>
        </w:rPr>
      </w:pPr>
      <w:r w:rsidRPr="00407349">
        <w:rPr>
          <w:rFonts w:asciiTheme="minorBidi" w:hAnsiTheme="minorBidi"/>
          <w:b/>
          <w:bCs/>
          <w:iCs/>
          <w:sz w:val="24"/>
          <w:szCs w:val="24"/>
        </w:rPr>
        <w:t xml:space="preserve">For Further </w:t>
      </w:r>
      <w:r w:rsidR="001A2A64" w:rsidRPr="00407349">
        <w:rPr>
          <w:rFonts w:asciiTheme="minorBidi" w:hAnsiTheme="minorBidi"/>
          <w:b/>
          <w:bCs/>
          <w:iCs/>
          <w:sz w:val="24"/>
          <w:szCs w:val="24"/>
        </w:rPr>
        <w:t>Thought</w:t>
      </w:r>
      <w:r w:rsidRPr="00407349">
        <w:rPr>
          <w:rFonts w:asciiTheme="minorBidi" w:hAnsiTheme="minorBidi"/>
          <w:b/>
          <w:bCs/>
          <w:iCs/>
          <w:sz w:val="24"/>
          <w:szCs w:val="24"/>
        </w:rPr>
        <w:t>:</w:t>
      </w:r>
    </w:p>
    <w:p w:rsidR="00407349" w:rsidRDefault="00407349" w:rsidP="00B51654">
      <w:pPr>
        <w:spacing w:after="0" w:line="240" w:lineRule="auto"/>
        <w:jc w:val="both"/>
        <w:rPr>
          <w:rFonts w:asciiTheme="minorBidi" w:hAnsiTheme="minorBidi"/>
          <w:b/>
          <w:bCs/>
          <w:iCs/>
          <w:sz w:val="24"/>
          <w:szCs w:val="24"/>
        </w:rPr>
      </w:pPr>
    </w:p>
    <w:p w:rsidR="00940BC7" w:rsidRPr="00940BC7" w:rsidRDefault="00C150B2" w:rsidP="00DF59B5">
      <w:pPr>
        <w:spacing w:after="0" w:line="240" w:lineRule="auto"/>
        <w:jc w:val="both"/>
        <w:rPr>
          <w:rFonts w:asciiTheme="minorBidi" w:hAnsiTheme="minorBidi"/>
          <w:b/>
          <w:bCs/>
          <w:iCs/>
          <w:sz w:val="24"/>
          <w:szCs w:val="24"/>
        </w:rPr>
      </w:pPr>
      <w:r>
        <w:rPr>
          <w:rFonts w:asciiTheme="minorBidi" w:hAnsiTheme="minorBidi"/>
          <w:iCs/>
          <w:sz w:val="24"/>
          <w:szCs w:val="24"/>
        </w:rPr>
        <w:t xml:space="preserve">1. </w:t>
      </w:r>
      <w:r w:rsidR="00940BC7" w:rsidRPr="00C150B2">
        <w:rPr>
          <w:rFonts w:asciiTheme="minorBidi" w:hAnsiTheme="minorBidi"/>
          <w:sz w:val="24"/>
          <w:szCs w:val="24"/>
        </w:rPr>
        <w:t xml:space="preserve">How one perceives intermarriage is also influenced by one’s reading of </w:t>
      </w:r>
      <w:r w:rsidR="00940BC7" w:rsidRPr="00C150B2">
        <w:rPr>
          <w:rFonts w:asciiTheme="minorBidi" w:hAnsiTheme="minorBidi"/>
          <w:i/>
          <w:iCs/>
          <w:sz w:val="24"/>
          <w:szCs w:val="24"/>
        </w:rPr>
        <w:t>Devarim</w:t>
      </w:r>
      <w:r w:rsidR="00940BC7" w:rsidRPr="00C150B2">
        <w:rPr>
          <w:rFonts w:asciiTheme="minorBidi" w:hAnsiTheme="minorBidi"/>
          <w:sz w:val="24"/>
          <w:szCs w:val="24"/>
        </w:rPr>
        <w:t xml:space="preserve"> 7:4, in which the Torah warns us not to marry gentiles</w:t>
      </w:r>
      <w:r w:rsidR="00E91676">
        <w:rPr>
          <w:rFonts w:asciiTheme="minorBidi" w:hAnsiTheme="minorBidi"/>
          <w:sz w:val="24"/>
          <w:szCs w:val="24"/>
        </w:rPr>
        <w:t>,</w:t>
      </w:r>
      <w:r w:rsidR="00940BC7" w:rsidRPr="00C150B2">
        <w:rPr>
          <w:rFonts w:asciiTheme="minorBidi" w:hAnsiTheme="minorBidi"/>
          <w:sz w:val="24"/>
          <w:szCs w:val="24"/>
        </w:rPr>
        <w:t xml:space="preserve"> “for he will turn your son away from following Me, and they will worship other gods.”  Onkelos reads these two clauses together, interpreting “turn away” as pursuing paganism instead of worship of God.  In that case the gravity of intermarriage may lie in its connection to idol worship, a central </w:t>
      </w:r>
      <w:r w:rsidR="00940BC7" w:rsidRPr="00C150B2">
        <w:rPr>
          <w:rFonts w:asciiTheme="minorBidi" w:hAnsiTheme="minorBidi"/>
          <w:i/>
          <w:iCs/>
          <w:sz w:val="24"/>
          <w:szCs w:val="24"/>
        </w:rPr>
        <w:t xml:space="preserve">berit Sinai </w:t>
      </w:r>
      <w:r w:rsidR="00940BC7" w:rsidRPr="00C150B2">
        <w:rPr>
          <w:rFonts w:asciiTheme="minorBidi" w:hAnsiTheme="minorBidi"/>
          <w:sz w:val="24"/>
          <w:szCs w:val="24"/>
        </w:rPr>
        <w:t xml:space="preserve">priority.  This concern, however, does not exist regarding a converted slave, who has accepted upon herself the obligation of </w:t>
      </w:r>
      <w:r w:rsidR="00940BC7" w:rsidRPr="00C150B2">
        <w:rPr>
          <w:rFonts w:asciiTheme="minorBidi" w:hAnsiTheme="minorBidi"/>
          <w:i/>
          <w:sz w:val="24"/>
          <w:szCs w:val="24"/>
        </w:rPr>
        <w:t>mitzvot</w:t>
      </w:r>
      <w:r w:rsidR="00940BC7" w:rsidRPr="00C150B2">
        <w:rPr>
          <w:rFonts w:asciiTheme="minorBidi" w:hAnsiTheme="minorBidi"/>
          <w:iCs/>
          <w:sz w:val="24"/>
          <w:szCs w:val="24"/>
        </w:rPr>
        <w:t xml:space="preserve"> (see Rambam </w:t>
      </w:r>
      <w:r w:rsidR="00940BC7" w:rsidRPr="00C150B2">
        <w:rPr>
          <w:rFonts w:asciiTheme="minorBidi" w:hAnsiTheme="minorBidi"/>
          <w:i/>
          <w:sz w:val="24"/>
          <w:szCs w:val="24"/>
        </w:rPr>
        <w:t>Hilkhot Issurei Bi’a</w:t>
      </w:r>
      <w:r w:rsidR="00940BC7" w:rsidRPr="00C150B2">
        <w:rPr>
          <w:rFonts w:asciiTheme="minorBidi" w:hAnsiTheme="minorBidi"/>
          <w:iCs/>
          <w:sz w:val="24"/>
          <w:szCs w:val="24"/>
        </w:rPr>
        <w:t xml:space="preserve"> 12:11 and 14:9)</w:t>
      </w:r>
      <w:r w:rsidR="00940BC7" w:rsidRPr="00C150B2">
        <w:rPr>
          <w:rFonts w:asciiTheme="minorBidi" w:hAnsiTheme="minorBidi"/>
          <w:sz w:val="24"/>
          <w:szCs w:val="24"/>
        </w:rPr>
        <w:t>.  The Rambam apparently interprets “turn away from follow</w:t>
      </w:r>
      <w:bookmarkStart w:id="0" w:name="_GoBack"/>
      <w:bookmarkEnd w:id="0"/>
      <w:r w:rsidR="00940BC7" w:rsidRPr="00C150B2">
        <w:rPr>
          <w:rFonts w:asciiTheme="minorBidi" w:hAnsiTheme="minorBidi"/>
          <w:sz w:val="24"/>
          <w:szCs w:val="24"/>
        </w:rPr>
        <w:t>ing God” differently, as he references it regarding a child borne of a slave as well (</w:t>
      </w:r>
      <w:r w:rsidR="00940BC7" w:rsidRPr="00C150B2">
        <w:rPr>
          <w:rFonts w:asciiTheme="minorBidi" w:hAnsiTheme="minorBidi"/>
          <w:i/>
          <w:iCs/>
          <w:sz w:val="24"/>
          <w:szCs w:val="24"/>
        </w:rPr>
        <w:t>Hilkhot Issurei Bi’a</w:t>
      </w:r>
      <w:r w:rsidR="00940BC7" w:rsidRPr="00C150B2">
        <w:rPr>
          <w:rFonts w:asciiTheme="minorBidi" w:hAnsiTheme="minorBidi"/>
          <w:sz w:val="24"/>
          <w:szCs w:val="24"/>
        </w:rPr>
        <w:t xml:space="preserve"> 12:13).  For the Rambam it must mean losing Jewishness, the </w:t>
      </w:r>
      <w:r w:rsidR="00940BC7" w:rsidRPr="00C150B2">
        <w:rPr>
          <w:rFonts w:asciiTheme="minorBidi" w:hAnsiTheme="minorBidi"/>
          <w:i/>
          <w:iCs/>
          <w:sz w:val="24"/>
          <w:szCs w:val="24"/>
        </w:rPr>
        <w:t>berit Avot</w:t>
      </w:r>
      <w:r w:rsidR="00940BC7" w:rsidRPr="00C150B2">
        <w:rPr>
          <w:rFonts w:asciiTheme="minorBidi" w:hAnsiTheme="minorBidi"/>
          <w:sz w:val="24"/>
          <w:szCs w:val="24"/>
        </w:rPr>
        <w:t xml:space="preserve"> concern that is common to children of both gentiles and slaves.  Tosafot, </w:t>
      </w:r>
      <w:r w:rsidR="00940BC7" w:rsidRPr="00C150B2">
        <w:rPr>
          <w:rFonts w:asciiTheme="minorBidi" w:hAnsiTheme="minorBidi"/>
          <w:i/>
          <w:iCs/>
          <w:sz w:val="24"/>
          <w:szCs w:val="24"/>
        </w:rPr>
        <w:t>Yevamot</w:t>
      </w:r>
      <w:r w:rsidR="00940BC7" w:rsidRPr="00C150B2">
        <w:rPr>
          <w:rFonts w:asciiTheme="minorBidi" w:hAnsiTheme="minorBidi"/>
          <w:sz w:val="24"/>
          <w:szCs w:val="24"/>
        </w:rPr>
        <w:t xml:space="preserve"> 17a s.v. </w:t>
      </w:r>
      <w:r w:rsidR="00940BC7" w:rsidRPr="00C150B2">
        <w:rPr>
          <w:rFonts w:asciiTheme="minorBidi" w:hAnsiTheme="minorBidi"/>
          <w:i/>
          <w:iCs/>
          <w:sz w:val="24"/>
          <w:szCs w:val="24"/>
        </w:rPr>
        <w:t>ve-ein</w:t>
      </w:r>
      <w:r w:rsidR="00940BC7" w:rsidRPr="00C150B2">
        <w:rPr>
          <w:rFonts w:asciiTheme="minorBidi" w:hAnsiTheme="minorBidi"/>
          <w:sz w:val="24"/>
          <w:szCs w:val="24"/>
        </w:rPr>
        <w:t xml:space="preserve">, cite both approaches.  Also see Rambam, Commentary on the </w:t>
      </w:r>
      <w:r w:rsidR="00940BC7" w:rsidRPr="00C150B2">
        <w:rPr>
          <w:rFonts w:asciiTheme="minorBidi" w:hAnsiTheme="minorBidi"/>
          <w:i/>
          <w:iCs/>
          <w:sz w:val="24"/>
          <w:szCs w:val="24"/>
        </w:rPr>
        <w:t>Mishna</w:t>
      </w:r>
      <w:r w:rsidR="00940BC7" w:rsidRPr="00C150B2">
        <w:rPr>
          <w:rFonts w:asciiTheme="minorBidi" w:hAnsiTheme="minorBidi"/>
          <w:sz w:val="24"/>
          <w:szCs w:val="24"/>
        </w:rPr>
        <w:t xml:space="preserve">, </w:t>
      </w:r>
      <w:r w:rsidR="00940BC7" w:rsidRPr="00C150B2">
        <w:rPr>
          <w:rFonts w:asciiTheme="minorBidi" w:hAnsiTheme="minorBidi"/>
          <w:i/>
          <w:iCs/>
          <w:sz w:val="24"/>
          <w:szCs w:val="24"/>
        </w:rPr>
        <w:t>K</w:t>
      </w:r>
      <w:r w:rsidR="00DF59B5">
        <w:rPr>
          <w:rFonts w:asciiTheme="minorBidi" w:hAnsiTheme="minorBidi"/>
          <w:i/>
          <w:iCs/>
          <w:sz w:val="24"/>
          <w:szCs w:val="24"/>
        </w:rPr>
        <w:t>i</w:t>
      </w:r>
      <w:r w:rsidR="00940BC7" w:rsidRPr="00C150B2">
        <w:rPr>
          <w:rFonts w:asciiTheme="minorBidi" w:hAnsiTheme="minorBidi"/>
          <w:i/>
          <w:iCs/>
          <w:sz w:val="24"/>
          <w:szCs w:val="24"/>
        </w:rPr>
        <w:t>ddushin</w:t>
      </w:r>
      <w:r w:rsidR="00940BC7" w:rsidRPr="00C150B2">
        <w:rPr>
          <w:rFonts w:asciiTheme="minorBidi" w:hAnsiTheme="minorBidi"/>
          <w:sz w:val="24"/>
          <w:szCs w:val="24"/>
        </w:rPr>
        <w:t xml:space="preserve"> 3:13.</w:t>
      </w:r>
    </w:p>
    <w:p w:rsidR="00940BC7" w:rsidRPr="00407349" w:rsidRDefault="00940BC7" w:rsidP="00B51654">
      <w:pPr>
        <w:spacing w:after="0" w:line="240" w:lineRule="auto"/>
        <w:jc w:val="both"/>
        <w:rPr>
          <w:rFonts w:asciiTheme="minorBidi" w:hAnsiTheme="minorBidi"/>
          <w:b/>
          <w:bCs/>
          <w:iCs/>
          <w:sz w:val="24"/>
          <w:szCs w:val="24"/>
        </w:rPr>
      </w:pPr>
    </w:p>
    <w:p w:rsidR="001A2A64" w:rsidRDefault="00C150B2" w:rsidP="00B51654">
      <w:pPr>
        <w:spacing w:after="0" w:line="240" w:lineRule="auto"/>
        <w:jc w:val="both"/>
        <w:rPr>
          <w:rFonts w:asciiTheme="minorBidi" w:hAnsiTheme="minorBidi"/>
          <w:iCs/>
          <w:sz w:val="24"/>
          <w:szCs w:val="24"/>
        </w:rPr>
      </w:pPr>
      <w:r>
        <w:rPr>
          <w:rFonts w:asciiTheme="minorBidi" w:hAnsiTheme="minorBidi"/>
          <w:iCs/>
          <w:sz w:val="24"/>
          <w:szCs w:val="24"/>
        </w:rPr>
        <w:t>2</w:t>
      </w:r>
      <w:r w:rsidR="003F0DFA" w:rsidRPr="00407349">
        <w:rPr>
          <w:rFonts w:asciiTheme="minorBidi" w:hAnsiTheme="minorBidi"/>
          <w:iCs/>
          <w:sz w:val="24"/>
          <w:szCs w:val="24"/>
        </w:rPr>
        <w:t xml:space="preserve">. </w:t>
      </w:r>
      <w:r w:rsidR="0096009D" w:rsidRPr="00407349">
        <w:rPr>
          <w:rFonts w:asciiTheme="minorBidi" w:hAnsiTheme="minorBidi"/>
          <w:iCs/>
          <w:sz w:val="24"/>
          <w:szCs w:val="24"/>
        </w:rPr>
        <w:t xml:space="preserve">The </w:t>
      </w:r>
      <w:r w:rsidR="0096009D" w:rsidRPr="00407349">
        <w:rPr>
          <w:rFonts w:asciiTheme="minorBidi" w:hAnsiTheme="minorBidi"/>
          <w:i/>
          <w:sz w:val="24"/>
          <w:szCs w:val="24"/>
        </w:rPr>
        <w:t>Mishne</w:t>
      </w:r>
      <w:r w:rsidR="00D20696">
        <w:rPr>
          <w:rFonts w:asciiTheme="minorBidi" w:hAnsiTheme="minorBidi"/>
          <w:i/>
          <w:sz w:val="24"/>
          <w:szCs w:val="24"/>
        </w:rPr>
        <w:t>h</w:t>
      </w:r>
      <w:r w:rsidR="0096009D" w:rsidRPr="00407349">
        <w:rPr>
          <w:rFonts w:asciiTheme="minorBidi" w:hAnsiTheme="minorBidi"/>
          <w:i/>
          <w:sz w:val="24"/>
          <w:szCs w:val="24"/>
        </w:rPr>
        <w:t xml:space="preserve"> L</w:t>
      </w:r>
      <w:r w:rsidR="00D20696">
        <w:rPr>
          <w:rFonts w:asciiTheme="minorBidi" w:hAnsiTheme="minorBidi"/>
          <w:i/>
          <w:sz w:val="24"/>
          <w:szCs w:val="24"/>
        </w:rPr>
        <w:t>a</w:t>
      </w:r>
      <w:r w:rsidR="0096009D" w:rsidRPr="00407349">
        <w:rPr>
          <w:rFonts w:asciiTheme="minorBidi" w:hAnsiTheme="minorBidi"/>
          <w:i/>
          <w:sz w:val="24"/>
          <w:szCs w:val="24"/>
        </w:rPr>
        <w:t>-melekh</w:t>
      </w:r>
      <w:r w:rsidR="0096009D" w:rsidRPr="00407349">
        <w:rPr>
          <w:rFonts w:asciiTheme="minorBidi" w:hAnsiTheme="minorBidi"/>
          <w:iCs/>
          <w:sz w:val="24"/>
          <w:szCs w:val="24"/>
        </w:rPr>
        <w:t xml:space="preserve"> (</w:t>
      </w:r>
      <w:r w:rsidR="0096009D" w:rsidRPr="00407349">
        <w:rPr>
          <w:rFonts w:asciiTheme="minorBidi" w:hAnsiTheme="minorBidi"/>
          <w:i/>
          <w:sz w:val="24"/>
          <w:szCs w:val="24"/>
        </w:rPr>
        <w:t>Avadim</w:t>
      </w:r>
      <w:r w:rsidR="0096009D" w:rsidRPr="00407349">
        <w:rPr>
          <w:rFonts w:asciiTheme="minorBidi" w:hAnsiTheme="minorBidi"/>
          <w:iCs/>
          <w:sz w:val="24"/>
          <w:szCs w:val="24"/>
        </w:rPr>
        <w:t xml:space="preserve"> 3:3) brings a proof that marriage to a slave must be Biblically </w:t>
      </w:r>
      <w:r w:rsidR="00D20696">
        <w:rPr>
          <w:rFonts w:asciiTheme="minorBidi" w:hAnsiTheme="minorBidi"/>
          <w:iCs/>
          <w:sz w:val="24"/>
          <w:szCs w:val="24"/>
        </w:rPr>
        <w:t>prohibited</w:t>
      </w:r>
      <w:r w:rsidR="00D20696" w:rsidRPr="00407349">
        <w:rPr>
          <w:rFonts w:asciiTheme="minorBidi" w:hAnsiTheme="minorBidi"/>
          <w:iCs/>
          <w:sz w:val="24"/>
          <w:szCs w:val="24"/>
        </w:rPr>
        <w:t xml:space="preserve"> </w:t>
      </w:r>
      <w:r w:rsidR="0096009D" w:rsidRPr="00407349">
        <w:rPr>
          <w:rFonts w:asciiTheme="minorBidi" w:hAnsiTheme="minorBidi"/>
          <w:iCs/>
          <w:sz w:val="24"/>
          <w:szCs w:val="24"/>
        </w:rPr>
        <w:t xml:space="preserve">from </w:t>
      </w:r>
      <w:r w:rsidR="0096009D" w:rsidRPr="00407349">
        <w:rPr>
          <w:rFonts w:asciiTheme="minorBidi" w:hAnsiTheme="minorBidi"/>
          <w:i/>
          <w:sz w:val="24"/>
          <w:szCs w:val="24"/>
        </w:rPr>
        <w:t>K</w:t>
      </w:r>
      <w:r w:rsidR="00D20696">
        <w:rPr>
          <w:rFonts w:asciiTheme="minorBidi" w:hAnsiTheme="minorBidi"/>
          <w:i/>
          <w:sz w:val="24"/>
          <w:szCs w:val="24"/>
        </w:rPr>
        <w:t>i</w:t>
      </w:r>
      <w:r w:rsidR="0096009D" w:rsidRPr="00407349">
        <w:rPr>
          <w:rFonts w:asciiTheme="minorBidi" w:hAnsiTheme="minorBidi"/>
          <w:i/>
          <w:sz w:val="24"/>
          <w:szCs w:val="24"/>
        </w:rPr>
        <w:t>ddushin</w:t>
      </w:r>
      <w:r w:rsidR="0096009D" w:rsidRPr="00407349">
        <w:rPr>
          <w:rFonts w:asciiTheme="minorBidi" w:hAnsiTheme="minorBidi"/>
          <w:iCs/>
          <w:sz w:val="24"/>
          <w:szCs w:val="24"/>
        </w:rPr>
        <w:t xml:space="preserve"> 21b.  Of the permission given to an </w:t>
      </w:r>
      <w:r w:rsidR="0096009D" w:rsidRPr="00407349">
        <w:rPr>
          <w:rFonts w:asciiTheme="minorBidi" w:hAnsiTheme="minorBidi"/>
          <w:i/>
          <w:sz w:val="24"/>
          <w:szCs w:val="24"/>
        </w:rPr>
        <w:t>eved ivri</w:t>
      </w:r>
      <w:r w:rsidR="0096009D" w:rsidRPr="00407349">
        <w:rPr>
          <w:rFonts w:asciiTheme="minorBidi" w:hAnsiTheme="minorBidi"/>
          <w:iCs/>
          <w:sz w:val="24"/>
          <w:szCs w:val="24"/>
        </w:rPr>
        <w:t xml:space="preserve"> (an indentured Jewish servant) to marry a female slave, the </w:t>
      </w:r>
      <w:r w:rsidR="00D20696" w:rsidRPr="00C150B2">
        <w:rPr>
          <w:rFonts w:asciiTheme="minorBidi" w:hAnsiTheme="minorBidi"/>
          <w:i/>
          <w:sz w:val="24"/>
          <w:szCs w:val="24"/>
        </w:rPr>
        <w:t>G</w:t>
      </w:r>
      <w:r w:rsidR="0096009D" w:rsidRPr="00C150B2">
        <w:rPr>
          <w:rFonts w:asciiTheme="minorBidi" w:hAnsiTheme="minorBidi"/>
          <w:i/>
          <w:sz w:val="24"/>
          <w:szCs w:val="24"/>
        </w:rPr>
        <w:t>emara</w:t>
      </w:r>
      <w:r w:rsidR="0096009D" w:rsidRPr="00407349">
        <w:rPr>
          <w:rFonts w:asciiTheme="minorBidi" w:hAnsiTheme="minorBidi"/>
          <w:iCs/>
          <w:sz w:val="24"/>
          <w:szCs w:val="24"/>
        </w:rPr>
        <w:t xml:space="preserve"> says that this is a halakhic “novelty” and </w:t>
      </w:r>
      <w:r w:rsidR="00B362C1" w:rsidRPr="00407349">
        <w:rPr>
          <w:rFonts w:asciiTheme="minorBidi" w:hAnsiTheme="minorBidi"/>
          <w:iCs/>
          <w:sz w:val="24"/>
          <w:szCs w:val="24"/>
        </w:rPr>
        <w:t xml:space="preserve">should </w:t>
      </w:r>
      <w:r w:rsidR="0096009D" w:rsidRPr="00407349">
        <w:rPr>
          <w:rFonts w:asciiTheme="minorBidi" w:hAnsiTheme="minorBidi"/>
          <w:iCs/>
          <w:sz w:val="24"/>
          <w:szCs w:val="24"/>
        </w:rPr>
        <w:t>therefore appl</w:t>
      </w:r>
      <w:r w:rsidR="00B362C1" w:rsidRPr="00407349">
        <w:rPr>
          <w:rFonts w:asciiTheme="minorBidi" w:hAnsiTheme="minorBidi"/>
          <w:iCs/>
          <w:sz w:val="24"/>
          <w:szCs w:val="24"/>
        </w:rPr>
        <w:t xml:space="preserve">y to </w:t>
      </w:r>
      <w:r w:rsidR="0096009D" w:rsidRPr="00407349">
        <w:rPr>
          <w:rFonts w:asciiTheme="minorBidi" w:hAnsiTheme="minorBidi"/>
          <w:i/>
          <w:sz w:val="24"/>
          <w:szCs w:val="24"/>
        </w:rPr>
        <w:t>kohanim</w:t>
      </w:r>
      <w:r w:rsidR="0096009D" w:rsidRPr="00407349">
        <w:rPr>
          <w:rFonts w:asciiTheme="minorBidi" w:hAnsiTheme="minorBidi"/>
          <w:iCs/>
          <w:sz w:val="24"/>
          <w:szCs w:val="24"/>
        </w:rPr>
        <w:t xml:space="preserve"> </w:t>
      </w:r>
      <w:r w:rsidR="00B362C1" w:rsidRPr="00407349">
        <w:rPr>
          <w:rFonts w:asciiTheme="minorBidi" w:hAnsiTheme="minorBidi"/>
          <w:iCs/>
          <w:sz w:val="24"/>
          <w:szCs w:val="24"/>
        </w:rPr>
        <w:t>just as to n</w:t>
      </w:r>
      <w:r w:rsidR="0096009D" w:rsidRPr="00407349">
        <w:rPr>
          <w:rFonts w:asciiTheme="minorBidi" w:hAnsiTheme="minorBidi"/>
          <w:iCs/>
          <w:sz w:val="24"/>
          <w:szCs w:val="24"/>
        </w:rPr>
        <w:t>on-</w:t>
      </w:r>
      <w:r w:rsidR="0096009D" w:rsidRPr="00407349">
        <w:rPr>
          <w:rFonts w:asciiTheme="minorBidi" w:hAnsiTheme="minorBidi"/>
          <w:i/>
          <w:sz w:val="24"/>
          <w:szCs w:val="24"/>
        </w:rPr>
        <w:t>kohanim</w:t>
      </w:r>
      <w:r w:rsidR="0096009D" w:rsidRPr="00407349">
        <w:rPr>
          <w:rFonts w:asciiTheme="minorBidi" w:hAnsiTheme="minorBidi"/>
          <w:iCs/>
          <w:sz w:val="24"/>
          <w:szCs w:val="24"/>
        </w:rPr>
        <w:t>.  Where is the novelty in this law</w:t>
      </w:r>
      <w:r w:rsidR="00EA5E53" w:rsidRPr="00407349">
        <w:rPr>
          <w:rFonts w:asciiTheme="minorBidi" w:hAnsiTheme="minorBidi"/>
          <w:iCs/>
          <w:sz w:val="24"/>
          <w:szCs w:val="24"/>
        </w:rPr>
        <w:t xml:space="preserve">, the </w:t>
      </w:r>
      <w:r w:rsidR="00EA5E53" w:rsidRPr="00407349">
        <w:rPr>
          <w:rFonts w:asciiTheme="minorBidi" w:hAnsiTheme="minorBidi"/>
          <w:i/>
          <w:sz w:val="24"/>
          <w:szCs w:val="24"/>
        </w:rPr>
        <w:t>Mishne</w:t>
      </w:r>
      <w:r w:rsidR="00D20696">
        <w:rPr>
          <w:rFonts w:asciiTheme="minorBidi" w:hAnsiTheme="minorBidi"/>
          <w:i/>
          <w:sz w:val="24"/>
          <w:szCs w:val="24"/>
        </w:rPr>
        <w:t>h</w:t>
      </w:r>
      <w:r w:rsidR="00EA5E53" w:rsidRPr="00407349">
        <w:rPr>
          <w:rFonts w:asciiTheme="minorBidi" w:hAnsiTheme="minorBidi"/>
          <w:i/>
          <w:sz w:val="24"/>
          <w:szCs w:val="24"/>
        </w:rPr>
        <w:t xml:space="preserve"> L</w:t>
      </w:r>
      <w:r w:rsidR="00D20696">
        <w:rPr>
          <w:rFonts w:asciiTheme="minorBidi" w:hAnsiTheme="minorBidi"/>
          <w:i/>
          <w:sz w:val="24"/>
          <w:szCs w:val="24"/>
        </w:rPr>
        <w:t>a</w:t>
      </w:r>
      <w:r w:rsidR="00EA5E53" w:rsidRPr="00407349">
        <w:rPr>
          <w:rFonts w:asciiTheme="minorBidi" w:hAnsiTheme="minorBidi"/>
          <w:i/>
          <w:sz w:val="24"/>
          <w:szCs w:val="24"/>
        </w:rPr>
        <w:t>-melekh</w:t>
      </w:r>
      <w:r w:rsidR="0096009D" w:rsidRPr="00407349">
        <w:rPr>
          <w:rFonts w:asciiTheme="minorBidi" w:hAnsiTheme="minorBidi"/>
          <w:iCs/>
          <w:sz w:val="24"/>
          <w:szCs w:val="24"/>
        </w:rPr>
        <w:t xml:space="preserve"> </w:t>
      </w:r>
      <w:r w:rsidR="00EA5E53" w:rsidRPr="00407349">
        <w:rPr>
          <w:rFonts w:asciiTheme="minorBidi" w:hAnsiTheme="minorBidi"/>
          <w:iCs/>
          <w:sz w:val="24"/>
          <w:szCs w:val="24"/>
        </w:rPr>
        <w:t xml:space="preserve">asks, </w:t>
      </w:r>
      <w:r w:rsidR="0096009D" w:rsidRPr="00407349">
        <w:rPr>
          <w:rFonts w:asciiTheme="minorBidi" w:hAnsiTheme="minorBidi"/>
          <w:iCs/>
          <w:sz w:val="24"/>
          <w:szCs w:val="24"/>
        </w:rPr>
        <w:t>if there is no Biblical prohibition to begin with?</w:t>
      </w:r>
      <w:r w:rsidR="00EA5E53" w:rsidRPr="00407349">
        <w:rPr>
          <w:rFonts w:asciiTheme="minorBidi" w:hAnsiTheme="minorBidi"/>
          <w:iCs/>
          <w:sz w:val="24"/>
          <w:szCs w:val="24"/>
        </w:rPr>
        <w:t xml:space="preserve">  However, he does not specify what the Biblical prohibition, according to the Rambam, could be.  Could the verse </w:t>
      </w:r>
      <w:r w:rsidR="00EA5E53" w:rsidRPr="00407349">
        <w:rPr>
          <w:rFonts w:asciiTheme="minorBidi" w:hAnsiTheme="minorBidi"/>
          <w:sz w:val="24"/>
          <w:szCs w:val="24"/>
        </w:rPr>
        <w:t>“To be for you a God and for your progeny after you” (</w:t>
      </w:r>
      <w:r w:rsidR="00407349">
        <w:rPr>
          <w:rFonts w:asciiTheme="minorBidi" w:hAnsiTheme="minorBidi"/>
          <w:i/>
          <w:iCs/>
          <w:sz w:val="24"/>
          <w:szCs w:val="24"/>
        </w:rPr>
        <w:t>Bereishit</w:t>
      </w:r>
      <w:r w:rsidR="00EA5E53" w:rsidRPr="00407349">
        <w:rPr>
          <w:rFonts w:asciiTheme="minorBidi" w:hAnsiTheme="minorBidi"/>
          <w:i/>
          <w:iCs/>
          <w:sz w:val="24"/>
          <w:szCs w:val="24"/>
        </w:rPr>
        <w:t xml:space="preserve"> </w:t>
      </w:r>
      <w:r w:rsidR="00EA5E53" w:rsidRPr="00407349">
        <w:rPr>
          <w:rFonts w:asciiTheme="minorBidi" w:hAnsiTheme="minorBidi"/>
          <w:sz w:val="24"/>
          <w:szCs w:val="24"/>
        </w:rPr>
        <w:t xml:space="preserve">17:7) explain the need for a “novelty?”  Could it explain the expansion of the novelty to </w:t>
      </w:r>
      <w:r w:rsidR="00EA5E53" w:rsidRPr="00407349">
        <w:rPr>
          <w:rFonts w:asciiTheme="minorBidi" w:hAnsiTheme="minorBidi"/>
          <w:i/>
          <w:iCs/>
          <w:sz w:val="24"/>
          <w:szCs w:val="24"/>
        </w:rPr>
        <w:t>kohanim</w:t>
      </w:r>
      <w:r w:rsidR="00EA5E53" w:rsidRPr="00407349">
        <w:rPr>
          <w:rFonts w:asciiTheme="minorBidi" w:hAnsiTheme="minorBidi"/>
          <w:sz w:val="24"/>
          <w:szCs w:val="24"/>
        </w:rPr>
        <w:t xml:space="preserve"> as well?  See further in the sources listed in footnote #5, which, among other points, discuss why marriage to a slave is worse for a </w:t>
      </w:r>
      <w:r w:rsidR="00EA5E53" w:rsidRPr="00407349">
        <w:rPr>
          <w:rFonts w:asciiTheme="minorBidi" w:hAnsiTheme="minorBidi"/>
          <w:i/>
          <w:iCs/>
          <w:sz w:val="24"/>
          <w:szCs w:val="24"/>
        </w:rPr>
        <w:t xml:space="preserve">kohen </w:t>
      </w:r>
      <w:r w:rsidR="00EA5E53" w:rsidRPr="00407349">
        <w:rPr>
          <w:rFonts w:asciiTheme="minorBidi" w:hAnsiTheme="minorBidi"/>
          <w:iCs/>
          <w:sz w:val="24"/>
          <w:szCs w:val="24"/>
        </w:rPr>
        <w:t>in the first place.</w:t>
      </w:r>
      <w:r w:rsidR="006954DC" w:rsidRPr="00407349">
        <w:rPr>
          <w:rFonts w:asciiTheme="minorBidi" w:hAnsiTheme="minorBidi"/>
          <w:iCs/>
          <w:sz w:val="24"/>
          <w:szCs w:val="24"/>
        </w:rPr>
        <w:t xml:space="preserve">  </w:t>
      </w:r>
    </w:p>
    <w:p w:rsidR="00407349" w:rsidRPr="00407349" w:rsidRDefault="00407349" w:rsidP="00B51654">
      <w:pPr>
        <w:spacing w:after="0" w:line="240" w:lineRule="auto"/>
        <w:jc w:val="both"/>
        <w:rPr>
          <w:rFonts w:asciiTheme="minorBidi" w:hAnsiTheme="minorBidi"/>
          <w:iCs/>
          <w:sz w:val="24"/>
          <w:szCs w:val="24"/>
        </w:rPr>
      </w:pPr>
    </w:p>
    <w:p w:rsidR="00EA5E53" w:rsidRDefault="00C150B2" w:rsidP="00B51654">
      <w:pPr>
        <w:spacing w:after="0" w:line="240" w:lineRule="auto"/>
        <w:jc w:val="both"/>
        <w:rPr>
          <w:rFonts w:asciiTheme="minorBidi" w:hAnsiTheme="minorBidi"/>
          <w:sz w:val="24"/>
          <w:szCs w:val="24"/>
        </w:rPr>
      </w:pPr>
      <w:r>
        <w:rPr>
          <w:rFonts w:asciiTheme="minorBidi" w:hAnsiTheme="minorBidi"/>
          <w:iCs/>
          <w:sz w:val="24"/>
          <w:szCs w:val="24"/>
        </w:rPr>
        <w:t>3</w:t>
      </w:r>
      <w:r w:rsidR="001A2A64" w:rsidRPr="00407349">
        <w:rPr>
          <w:rFonts w:asciiTheme="minorBidi" w:hAnsiTheme="minorBidi"/>
          <w:iCs/>
          <w:sz w:val="24"/>
          <w:szCs w:val="24"/>
        </w:rPr>
        <w:t xml:space="preserve">. Footnote #6 suggested that a Jewish woman who intermarries violates </w:t>
      </w:r>
      <w:r w:rsidR="001A2A64" w:rsidRPr="00407349">
        <w:rPr>
          <w:rFonts w:asciiTheme="minorBidi" w:hAnsiTheme="minorBidi"/>
          <w:i/>
          <w:sz w:val="24"/>
          <w:szCs w:val="24"/>
        </w:rPr>
        <w:t>berit Sinai</w:t>
      </w:r>
      <w:r w:rsidR="001A2A64" w:rsidRPr="00407349">
        <w:rPr>
          <w:rFonts w:asciiTheme="minorBidi" w:hAnsiTheme="minorBidi"/>
          <w:iCs/>
          <w:sz w:val="24"/>
          <w:szCs w:val="24"/>
        </w:rPr>
        <w:t xml:space="preserve"> but not the verse of </w:t>
      </w:r>
      <w:r w:rsidR="001A2A64" w:rsidRPr="00407349">
        <w:rPr>
          <w:rFonts w:asciiTheme="minorBidi" w:hAnsiTheme="minorBidi"/>
          <w:sz w:val="24"/>
          <w:szCs w:val="24"/>
        </w:rPr>
        <w:t>“To be for you a God</w:t>
      </w:r>
      <w:r w:rsidR="00EA5E53" w:rsidRPr="00407349">
        <w:rPr>
          <w:rFonts w:asciiTheme="minorBidi" w:hAnsiTheme="minorBidi"/>
          <w:sz w:val="24"/>
          <w:szCs w:val="24"/>
        </w:rPr>
        <w:t xml:space="preserve"> and for your progeny after you.”</w:t>
      </w:r>
      <w:r w:rsidR="001A2A64" w:rsidRPr="00407349">
        <w:rPr>
          <w:rFonts w:asciiTheme="minorBidi" w:hAnsiTheme="minorBidi"/>
          <w:sz w:val="24"/>
          <w:szCs w:val="24"/>
        </w:rPr>
        <w:t xml:space="preserve">  Could th</w:t>
      </w:r>
      <w:r w:rsidR="00EA5E53" w:rsidRPr="00407349">
        <w:rPr>
          <w:rFonts w:asciiTheme="minorBidi" w:hAnsiTheme="minorBidi"/>
          <w:sz w:val="24"/>
          <w:szCs w:val="24"/>
        </w:rPr>
        <w:t>e opposite be true rega</w:t>
      </w:r>
      <w:r w:rsidR="00B362C1" w:rsidRPr="00407349">
        <w:rPr>
          <w:rFonts w:asciiTheme="minorBidi" w:hAnsiTheme="minorBidi"/>
          <w:sz w:val="24"/>
          <w:szCs w:val="24"/>
        </w:rPr>
        <w:t>rding procreation</w:t>
      </w:r>
      <w:r w:rsidR="001A2A64" w:rsidRPr="00407349">
        <w:rPr>
          <w:rFonts w:asciiTheme="minorBidi" w:hAnsiTheme="minorBidi"/>
          <w:sz w:val="24"/>
          <w:szCs w:val="24"/>
        </w:rPr>
        <w:t xml:space="preserve">?  Even though </w:t>
      </w:r>
      <w:r w:rsidR="00B362C1" w:rsidRPr="00407349">
        <w:rPr>
          <w:rFonts w:asciiTheme="minorBidi" w:hAnsiTheme="minorBidi"/>
          <w:sz w:val="24"/>
          <w:szCs w:val="24"/>
        </w:rPr>
        <w:t>a woman</w:t>
      </w:r>
      <w:r w:rsidR="001A2A64" w:rsidRPr="00407349">
        <w:rPr>
          <w:rFonts w:asciiTheme="minorBidi" w:hAnsiTheme="minorBidi"/>
          <w:sz w:val="24"/>
          <w:szCs w:val="24"/>
        </w:rPr>
        <w:t xml:space="preserve"> is exempt </w:t>
      </w:r>
      <w:r w:rsidR="00E91676">
        <w:rPr>
          <w:rFonts w:asciiTheme="minorBidi" w:hAnsiTheme="minorBidi"/>
          <w:sz w:val="24"/>
          <w:szCs w:val="24"/>
        </w:rPr>
        <w:t>from the Biblical commandment to</w:t>
      </w:r>
      <w:r w:rsidR="001A2A64" w:rsidRPr="00407349">
        <w:rPr>
          <w:rFonts w:asciiTheme="minorBidi" w:hAnsiTheme="minorBidi"/>
          <w:sz w:val="24"/>
          <w:szCs w:val="24"/>
        </w:rPr>
        <w:t xml:space="preserve"> “be fruitful and multiply” (</w:t>
      </w:r>
      <w:r w:rsidR="00407349">
        <w:rPr>
          <w:rFonts w:asciiTheme="minorBidi" w:hAnsiTheme="minorBidi"/>
          <w:i/>
          <w:iCs/>
          <w:sz w:val="24"/>
          <w:szCs w:val="24"/>
        </w:rPr>
        <w:t>Bereishit</w:t>
      </w:r>
      <w:r w:rsidR="001A2A64" w:rsidRPr="00407349">
        <w:rPr>
          <w:rFonts w:asciiTheme="minorBidi" w:hAnsiTheme="minorBidi"/>
          <w:sz w:val="24"/>
          <w:szCs w:val="24"/>
        </w:rPr>
        <w:t xml:space="preserve"> 1:28; see Rambam </w:t>
      </w:r>
      <w:r w:rsidR="001A2A64" w:rsidRPr="00407349">
        <w:rPr>
          <w:rFonts w:asciiTheme="minorBidi" w:hAnsiTheme="minorBidi"/>
          <w:i/>
          <w:iCs/>
          <w:sz w:val="24"/>
          <w:szCs w:val="24"/>
        </w:rPr>
        <w:t>Ishut</w:t>
      </w:r>
      <w:r w:rsidR="001A2A64" w:rsidRPr="00407349">
        <w:rPr>
          <w:rFonts w:asciiTheme="minorBidi" w:hAnsiTheme="minorBidi"/>
          <w:sz w:val="24"/>
          <w:szCs w:val="24"/>
        </w:rPr>
        <w:t xml:space="preserve"> 15:2), might </w:t>
      </w:r>
      <w:r w:rsidR="006954DC" w:rsidRPr="00407349">
        <w:rPr>
          <w:rFonts w:asciiTheme="minorBidi" w:hAnsiTheme="minorBidi"/>
          <w:sz w:val="24"/>
          <w:szCs w:val="24"/>
        </w:rPr>
        <w:t>this same vers</w:t>
      </w:r>
      <w:r w:rsidR="001A2A64" w:rsidRPr="00407349">
        <w:rPr>
          <w:rFonts w:asciiTheme="minorBidi" w:hAnsiTheme="minorBidi"/>
          <w:sz w:val="24"/>
          <w:szCs w:val="24"/>
        </w:rPr>
        <w:t xml:space="preserve">e impose responsibility upon her to </w:t>
      </w:r>
      <w:r w:rsidR="00EA5E53" w:rsidRPr="00407349">
        <w:rPr>
          <w:rFonts w:asciiTheme="minorBidi" w:hAnsiTheme="minorBidi"/>
          <w:sz w:val="24"/>
          <w:szCs w:val="24"/>
        </w:rPr>
        <w:t>marry and raise a Jewish family?</w:t>
      </w:r>
    </w:p>
    <w:p w:rsidR="00407349" w:rsidRPr="00407349" w:rsidRDefault="00407349" w:rsidP="00B51654">
      <w:pPr>
        <w:spacing w:after="0" w:line="240" w:lineRule="auto"/>
        <w:jc w:val="both"/>
        <w:rPr>
          <w:rFonts w:asciiTheme="minorBidi" w:hAnsiTheme="minorBidi"/>
          <w:sz w:val="24"/>
          <w:szCs w:val="24"/>
        </w:rPr>
      </w:pPr>
    </w:p>
    <w:p w:rsidR="00027607" w:rsidRPr="00407349" w:rsidRDefault="00C150B2" w:rsidP="00B51654">
      <w:pPr>
        <w:spacing w:after="0" w:line="240" w:lineRule="auto"/>
        <w:jc w:val="both"/>
        <w:rPr>
          <w:rFonts w:asciiTheme="minorBidi" w:hAnsiTheme="minorBidi"/>
          <w:sz w:val="24"/>
          <w:szCs w:val="24"/>
        </w:rPr>
      </w:pPr>
      <w:r>
        <w:rPr>
          <w:rFonts w:asciiTheme="minorBidi" w:hAnsiTheme="minorBidi"/>
          <w:sz w:val="24"/>
          <w:szCs w:val="24"/>
        </w:rPr>
        <w:t>4</w:t>
      </w:r>
      <w:r w:rsidR="00EA5E53" w:rsidRPr="00407349">
        <w:rPr>
          <w:rFonts w:asciiTheme="minorBidi" w:hAnsiTheme="minorBidi"/>
          <w:sz w:val="24"/>
          <w:szCs w:val="24"/>
        </w:rPr>
        <w:t>. Regarding a person who se</w:t>
      </w:r>
      <w:r w:rsidR="00B362C1" w:rsidRPr="00407349">
        <w:rPr>
          <w:rFonts w:asciiTheme="minorBidi" w:hAnsiTheme="minorBidi"/>
          <w:sz w:val="24"/>
          <w:szCs w:val="24"/>
        </w:rPr>
        <w:t xml:space="preserve">cedes </w:t>
      </w:r>
      <w:r w:rsidR="00EA5E53" w:rsidRPr="00407349">
        <w:rPr>
          <w:rFonts w:asciiTheme="minorBidi" w:hAnsiTheme="minorBidi"/>
          <w:sz w:val="24"/>
          <w:szCs w:val="24"/>
        </w:rPr>
        <w:t xml:space="preserve">from the Jewish community, the analysis above presumed that the </w:t>
      </w:r>
      <w:r w:rsidR="00027607" w:rsidRPr="00407349">
        <w:rPr>
          <w:rFonts w:asciiTheme="minorBidi" w:hAnsiTheme="minorBidi"/>
          <w:sz w:val="24"/>
          <w:szCs w:val="24"/>
        </w:rPr>
        <w:t>loss of his s</w:t>
      </w:r>
      <w:r w:rsidR="00EA5E53" w:rsidRPr="00407349">
        <w:rPr>
          <w:rFonts w:asciiTheme="minorBidi" w:hAnsiTheme="minorBidi"/>
          <w:sz w:val="24"/>
          <w:szCs w:val="24"/>
        </w:rPr>
        <w:t>hare in the World to Come is</w:t>
      </w:r>
      <w:r w:rsidR="00027607" w:rsidRPr="00407349">
        <w:rPr>
          <w:rFonts w:asciiTheme="minorBidi" w:hAnsiTheme="minorBidi"/>
          <w:sz w:val="24"/>
          <w:szCs w:val="24"/>
        </w:rPr>
        <w:t xml:space="preserve"> a punishment </w:t>
      </w:r>
      <w:r w:rsidR="00EA5E53" w:rsidRPr="00407349">
        <w:rPr>
          <w:rFonts w:asciiTheme="minorBidi" w:hAnsiTheme="minorBidi"/>
          <w:sz w:val="24"/>
          <w:szCs w:val="24"/>
        </w:rPr>
        <w:t xml:space="preserve">for his </w:t>
      </w:r>
      <w:r w:rsidR="00B67A7D" w:rsidRPr="00407349">
        <w:rPr>
          <w:rFonts w:asciiTheme="minorBidi" w:hAnsiTheme="minorBidi"/>
          <w:sz w:val="24"/>
          <w:szCs w:val="24"/>
        </w:rPr>
        <w:t>actions</w:t>
      </w:r>
      <w:r w:rsidR="00EA5E53" w:rsidRPr="00407349">
        <w:rPr>
          <w:rFonts w:asciiTheme="minorBidi" w:hAnsiTheme="minorBidi"/>
          <w:sz w:val="24"/>
          <w:szCs w:val="24"/>
        </w:rPr>
        <w:t xml:space="preserve">.  Alternatively, one could suggest that this </w:t>
      </w:r>
      <w:r w:rsidR="00B67A7D" w:rsidRPr="00407349">
        <w:rPr>
          <w:rFonts w:asciiTheme="minorBidi" w:hAnsiTheme="minorBidi"/>
          <w:sz w:val="24"/>
          <w:szCs w:val="24"/>
        </w:rPr>
        <w:t xml:space="preserve">exclusion </w:t>
      </w:r>
      <w:r w:rsidR="00EA5E53" w:rsidRPr="00407349">
        <w:rPr>
          <w:rFonts w:asciiTheme="minorBidi" w:hAnsiTheme="minorBidi"/>
          <w:sz w:val="24"/>
          <w:szCs w:val="24"/>
        </w:rPr>
        <w:t xml:space="preserve">is not a punishment at all, but a natural loss of the privileges accorded to </w:t>
      </w:r>
      <w:r w:rsidR="00B67A7D" w:rsidRPr="00407349">
        <w:rPr>
          <w:rFonts w:asciiTheme="minorBidi" w:hAnsiTheme="minorBidi"/>
          <w:sz w:val="24"/>
          <w:szCs w:val="24"/>
        </w:rPr>
        <w:t xml:space="preserve">a person </w:t>
      </w:r>
      <w:r w:rsidR="00B67A7D" w:rsidRPr="00407349">
        <w:rPr>
          <w:rFonts w:asciiTheme="minorBidi" w:hAnsiTheme="minorBidi"/>
          <w:i/>
          <w:iCs/>
          <w:sz w:val="24"/>
          <w:szCs w:val="24"/>
        </w:rPr>
        <w:t>qua</w:t>
      </w:r>
      <w:r w:rsidR="00B67A7D" w:rsidRPr="00407349">
        <w:rPr>
          <w:rFonts w:asciiTheme="minorBidi" w:hAnsiTheme="minorBidi"/>
          <w:sz w:val="24"/>
          <w:szCs w:val="24"/>
        </w:rPr>
        <w:t xml:space="preserve"> his membership in the Jewish people</w:t>
      </w:r>
      <w:r w:rsidR="005A7908" w:rsidRPr="00407349">
        <w:rPr>
          <w:rFonts w:asciiTheme="minorBidi" w:hAnsiTheme="minorBidi"/>
          <w:sz w:val="24"/>
          <w:szCs w:val="24"/>
        </w:rPr>
        <w:t>.  If</w:t>
      </w:r>
      <w:r w:rsidR="00B362C1" w:rsidRPr="00407349">
        <w:rPr>
          <w:rFonts w:asciiTheme="minorBidi" w:hAnsiTheme="minorBidi"/>
          <w:sz w:val="24"/>
          <w:szCs w:val="24"/>
        </w:rPr>
        <w:t xml:space="preserve"> he renounces </w:t>
      </w:r>
      <w:r w:rsidR="005A7908" w:rsidRPr="00407349">
        <w:rPr>
          <w:rFonts w:asciiTheme="minorBidi" w:hAnsiTheme="minorBidi"/>
          <w:sz w:val="24"/>
          <w:szCs w:val="24"/>
        </w:rPr>
        <w:t xml:space="preserve">his </w:t>
      </w:r>
      <w:r w:rsidR="00B362C1" w:rsidRPr="00407349">
        <w:rPr>
          <w:rFonts w:asciiTheme="minorBidi" w:hAnsiTheme="minorBidi"/>
          <w:sz w:val="24"/>
          <w:szCs w:val="24"/>
        </w:rPr>
        <w:t>affiliation</w:t>
      </w:r>
      <w:r w:rsidR="005A7908" w:rsidRPr="00407349">
        <w:rPr>
          <w:rFonts w:asciiTheme="minorBidi" w:hAnsiTheme="minorBidi"/>
          <w:sz w:val="24"/>
          <w:szCs w:val="24"/>
        </w:rPr>
        <w:t>, then the attendant privileges, such as a share in the World to Come, disappear</w:t>
      </w:r>
      <w:r w:rsidR="00B67A7D" w:rsidRPr="00407349">
        <w:rPr>
          <w:rFonts w:asciiTheme="minorBidi" w:hAnsiTheme="minorBidi"/>
          <w:sz w:val="24"/>
          <w:szCs w:val="24"/>
        </w:rPr>
        <w:t xml:space="preserve">.  See </w:t>
      </w:r>
      <w:r w:rsidR="00B67A7D" w:rsidRPr="00407349">
        <w:rPr>
          <w:rFonts w:asciiTheme="minorBidi" w:hAnsiTheme="minorBidi"/>
          <w:i/>
          <w:iCs/>
          <w:sz w:val="24"/>
          <w:szCs w:val="24"/>
        </w:rPr>
        <w:t>Sanhedrin</w:t>
      </w:r>
      <w:r w:rsidR="00B67A7D" w:rsidRPr="00407349">
        <w:rPr>
          <w:rFonts w:asciiTheme="minorBidi" w:hAnsiTheme="minorBidi"/>
          <w:sz w:val="24"/>
          <w:szCs w:val="24"/>
        </w:rPr>
        <w:t xml:space="preserve"> 90a and the extensive literature about the afterlife that revolves </w:t>
      </w:r>
      <w:r w:rsidR="00B67A7D" w:rsidRPr="00407349">
        <w:rPr>
          <w:rFonts w:asciiTheme="minorBidi" w:hAnsiTheme="minorBidi"/>
          <w:sz w:val="24"/>
          <w:szCs w:val="24"/>
        </w:rPr>
        <w:lastRenderedPageBreak/>
        <w:t xml:space="preserve">around this </w:t>
      </w:r>
      <w:r w:rsidR="00B67A7D" w:rsidRPr="00407349">
        <w:rPr>
          <w:rFonts w:asciiTheme="minorBidi" w:hAnsiTheme="minorBidi"/>
          <w:i/>
          <w:iCs/>
          <w:sz w:val="24"/>
          <w:szCs w:val="24"/>
        </w:rPr>
        <w:t>mishna</w:t>
      </w:r>
      <w:r w:rsidR="00B67A7D" w:rsidRPr="00407349">
        <w:rPr>
          <w:rFonts w:asciiTheme="minorBidi" w:hAnsiTheme="minorBidi"/>
          <w:sz w:val="24"/>
          <w:szCs w:val="24"/>
        </w:rPr>
        <w:t>.  Would this different interpretation undermine our conclusion above?</w:t>
      </w:r>
    </w:p>
    <w:p w:rsidR="00B362C1" w:rsidRPr="00407349" w:rsidRDefault="00B362C1" w:rsidP="00B51654">
      <w:pPr>
        <w:spacing w:after="0" w:line="240" w:lineRule="auto"/>
        <w:jc w:val="both"/>
        <w:rPr>
          <w:rFonts w:asciiTheme="minorBidi" w:hAnsiTheme="minorBidi"/>
          <w:sz w:val="24"/>
          <w:szCs w:val="24"/>
        </w:rPr>
      </w:pPr>
    </w:p>
    <w:p w:rsidR="00B362C1" w:rsidRPr="00407349" w:rsidRDefault="00B362C1" w:rsidP="00B51654">
      <w:pPr>
        <w:spacing w:after="0" w:line="240" w:lineRule="auto"/>
        <w:jc w:val="both"/>
        <w:rPr>
          <w:rFonts w:asciiTheme="minorBidi" w:hAnsiTheme="minorBidi"/>
          <w:b/>
          <w:bCs/>
          <w:sz w:val="24"/>
          <w:szCs w:val="24"/>
        </w:rPr>
      </w:pPr>
      <w:r w:rsidRPr="00407349">
        <w:rPr>
          <w:rFonts w:asciiTheme="minorBidi" w:hAnsiTheme="minorBidi"/>
          <w:b/>
          <w:bCs/>
          <w:sz w:val="24"/>
          <w:szCs w:val="24"/>
        </w:rPr>
        <w:t>Questions or Comments?</w:t>
      </w:r>
    </w:p>
    <w:p w:rsidR="00407349" w:rsidRDefault="00407349" w:rsidP="00B51654">
      <w:pPr>
        <w:spacing w:after="0" w:line="240" w:lineRule="auto"/>
        <w:jc w:val="both"/>
        <w:rPr>
          <w:rFonts w:asciiTheme="minorBidi" w:hAnsiTheme="minorBidi"/>
          <w:sz w:val="24"/>
          <w:szCs w:val="24"/>
        </w:rPr>
      </w:pPr>
    </w:p>
    <w:p w:rsidR="00B362C1" w:rsidRDefault="00B362C1" w:rsidP="00B51654">
      <w:pPr>
        <w:spacing w:after="0" w:line="240" w:lineRule="auto"/>
        <w:jc w:val="both"/>
        <w:rPr>
          <w:rFonts w:asciiTheme="minorBidi" w:hAnsiTheme="minorBidi"/>
          <w:sz w:val="24"/>
          <w:szCs w:val="24"/>
        </w:rPr>
      </w:pPr>
      <w:r w:rsidRPr="00407349">
        <w:rPr>
          <w:rFonts w:asciiTheme="minorBidi" w:hAnsiTheme="minorBidi"/>
          <w:sz w:val="24"/>
          <w:szCs w:val="24"/>
        </w:rPr>
        <w:t xml:space="preserve">Please email me directly with your feedback at </w:t>
      </w:r>
      <w:hyperlink r:id="rId10" w:history="1">
        <w:r w:rsidR="00407349" w:rsidRPr="00D62AD7">
          <w:rPr>
            <w:rStyle w:val="Hyperlink"/>
            <w:rFonts w:asciiTheme="minorBidi" w:hAnsiTheme="minorBidi" w:cstheme="minorBidi"/>
            <w:sz w:val="24"/>
            <w:szCs w:val="24"/>
          </w:rPr>
          <w:t>judahlgoldberg@gmail.com</w:t>
        </w:r>
      </w:hyperlink>
      <w:r w:rsidRPr="00407349">
        <w:rPr>
          <w:rFonts w:asciiTheme="minorBidi" w:hAnsiTheme="minorBidi"/>
          <w:sz w:val="24"/>
          <w:szCs w:val="24"/>
        </w:rPr>
        <w:t>!</w:t>
      </w:r>
    </w:p>
    <w:p w:rsidR="00407349" w:rsidRPr="00407349" w:rsidRDefault="00407349" w:rsidP="00B51654">
      <w:pPr>
        <w:spacing w:after="0" w:line="240" w:lineRule="auto"/>
        <w:jc w:val="both"/>
        <w:rPr>
          <w:rFonts w:asciiTheme="minorBidi" w:hAnsiTheme="minorBidi"/>
          <w:b/>
          <w:bCs/>
          <w:sz w:val="24"/>
          <w:szCs w:val="24"/>
        </w:rPr>
      </w:pPr>
    </w:p>
    <w:sectPr w:rsidR="00407349" w:rsidRPr="00407349" w:rsidSect="008C219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B5" w:rsidRDefault="001F19B5" w:rsidP="00A072AA">
      <w:pPr>
        <w:spacing w:after="0" w:line="240" w:lineRule="auto"/>
      </w:pPr>
      <w:r>
        <w:separator/>
      </w:r>
    </w:p>
  </w:endnote>
  <w:endnote w:type="continuationSeparator" w:id="0">
    <w:p w:rsidR="001F19B5" w:rsidRDefault="001F19B5" w:rsidP="00A0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B5" w:rsidRDefault="001F19B5" w:rsidP="00A072AA">
      <w:pPr>
        <w:spacing w:after="0" w:line="240" w:lineRule="auto"/>
      </w:pPr>
      <w:r>
        <w:separator/>
      </w:r>
    </w:p>
  </w:footnote>
  <w:footnote w:type="continuationSeparator" w:id="0">
    <w:p w:rsidR="001F19B5" w:rsidRDefault="001F19B5" w:rsidP="00A072AA">
      <w:pPr>
        <w:spacing w:after="0" w:line="240" w:lineRule="auto"/>
      </w:pPr>
      <w:r>
        <w:continuationSeparator/>
      </w:r>
    </w:p>
  </w:footnote>
  <w:footnote w:id="1">
    <w:p w:rsidR="00B13AA0" w:rsidRPr="00407349" w:rsidRDefault="00B13AA0" w:rsidP="00303734">
      <w:pPr>
        <w:pStyle w:val="FootnoteText"/>
        <w:jc w:val="both"/>
        <w:rPr>
          <w:rFonts w:asciiTheme="minorBidi" w:hAnsiTheme="minorBidi"/>
        </w:rPr>
      </w:pPr>
      <w:r w:rsidRPr="00407349">
        <w:rPr>
          <w:rStyle w:val="FootnoteReference"/>
          <w:rFonts w:asciiTheme="minorBidi" w:hAnsiTheme="minorBidi"/>
        </w:rPr>
        <w:footnoteRef/>
      </w:r>
      <w:r w:rsidRPr="00407349">
        <w:rPr>
          <w:rFonts w:asciiTheme="minorBidi" w:hAnsiTheme="minorBidi"/>
        </w:rPr>
        <w:t xml:space="preserve"> See Rambam, Commentary on the </w:t>
      </w:r>
      <w:r w:rsidRPr="00407349">
        <w:rPr>
          <w:rFonts w:asciiTheme="minorBidi" w:hAnsiTheme="minorBidi"/>
          <w:i/>
          <w:iCs/>
        </w:rPr>
        <w:t>Mishna</w:t>
      </w:r>
      <w:r w:rsidRPr="00407349">
        <w:rPr>
          <w:rFonts w:asciiTheme="minorBidi" w:hAnsiTheme="minorBidi"/>
        </w:rPr>
        <w:t xml:space="preserve">, </w:t>
      </w:r>
      <w:r w:rsidRPr="00407349">
        <w:rPr>
          <w:rFonts w:asciiTheme="minorBidi" w:hAnsiTheme="minorBidi"/>
          <w:i/>
          <w:iCs/>
        </w:rPr>
        <w:t>Avot</w:t>
      </w:r>
      <w:r w:rsidRPr="00407349">
        <w:rPr>
          <w:rFonts w:asciiTheme="minorBidi" w:hAnsiTheme="minorBidi"/>
        </w:rPr>
        <w:t xml:space="preserve"> 2:1.</w:t>
      </w:r>
    </w:p>
  </w:footnote>
  <w:footnote w:id="2">
    <w:p w:rsidR="00B13AA0" w:rsidRPr="00407349" w:rsidRDefault="00B13AA0" w:rsidP="005B05A5">
      <w:pPr>
        <w:pStyle w:val="FootnoteText"/>
        <w:jc w:val="both"/>
        <w:rPr>
          <w:rFonts w:asciiTheme="minorBidi" w:hAnsiTheme="minorBidi"/>
        </w:rPr>
      </w:pPr>
      <w:r w:rsidRPr="00407349">
        <w:rPr>
          <w:rStyle w:val="FootnoteReference"/>
          <w:rFonts w:asciiTheme="minorBidi" w:hAnsiTheme="minorBidi"/>
        </w:rPr>
        <w:footnoteRef/>
      </w:r>
      <w:r w:rsidRPr="00407349">
        <w:rPr>
          <w:rFonts w:asciiTheme="minorBidi" w:hAnsiTheme="minorBidi"/>
        </w:rPr>
        <w:t xml:space="preserve"> Tellingly, while the </w:t>
      </w:r>
      <w:r w:rsidRPr="00407349">
        <w:rPr>
          <w:rFonts w:asciiTheme="minorBidi" w:hAnsiTheme="minorBidi"/>
          <w:i/>
          <w:iCs/>
        </w:rPr>
        <w:t>Tur</w:t>
      </w:r>
      <w:r w:rsidRPr="00407349">
        <w:rPr>
          <w:rFonts w:asciiTheme="minorBidi" w:hAnsiTheme="minorBidi"/>
        </w:rPr>
        <w:t xml:space="preserve"> (</w:t>
      </w:r>
      <w:r w:rsidRPr="00C150B2">
        <w:rPr>
          <w:rFonts w:asciiTheme="minorBidi" w:hAnsiTheme="minorBidi"/>
          <w:i/>
          <w:iCs/>
        </w:rPr>
        <w:t>Even Ha-ezer</w:t>
      </w:r>
      <w:r w:rsidRPr="00407349">
        <w:rPr>
          <w:rFonts w:asciiTheme="minorBidi" w:hAnsiTheme="minorBidi"/>
        </w:rPr>
        <w:t xml:space="preserve"> 16) quotes both of these passages from the Rambam, the </w:t>
      </w:r>
      <w:r w:rsidRPr="00407349">
        <w:rPr>
          <w:rFonts w:asciiTheme="minorBidi" w:hAnsiTheme="minorBidi"/>
          <w:i/>
          <w:iCs/>
        </w:rPr>
        <w:t>Shulchan Arukh</w:t>
      </w:r>
      <w:r w:rsidRPr="00407349">
        <w:rPr>
          <w:rFonts w:asciiTheme="minorBidi" w:hAnsiTheme="minorBidi"/>
        </w:rPr>
        <w:t xml:space="preserve"> quotes the Rambam’s rulings but omits these elaborations.  The articulation of the “law,” it seems, is complete without them.</w:t>
      </w:r>
    </w:p>
  </w:footnote>
  <w:footnote w:id="3">
    <w:p w:rsidR="00B13AA0" w:rsidRPr="00407349" w:rsidRDefault="00B13AA0" w:rsidP="00814D0C">
      <w:pPr>
        <w:pStyle w:val="FootnoteText"/>
        <w:jc w:val="both"/>
        <w:rPr>
          <w:rFonts w:asciiTheme="minorBidi" w:hAnsiTheme="minorBidi"/>
        </w:rPr>
      </w:pPr>
      <w:r w:rsidRPr="00407349">
        <w:rPr>
          <w:rStyle w:val="FootnoteReference"/>
          <w:rFonts w:asciiTheme="minorBidi" w:hAnsiTheme="minorBidi"/>
        </w:rPr>
        <w:footnoteRef/>
      </w:r>
      <w:r w:rsidRPr="00407349">
        <w:rPr>
          <w:rFonts w:asciiTheme="minorBidi" w:hAnsiTheme="minorBidi"/>
        </w:rPr>
        <w:t xml:space="preserve"> Whether marrying a slave is Biblically proscribed at all, according to the Rambam, is a matter of considerable debate.  See </w:t>
      </w:r>
      <w:r w:rsidRPr="00407349">
        <w:rPr>
          <w:rFonts w:asciiTheme="minorBidi" w:hAnsiTheme="minorBidi"/>
          <w:i/>
          <w:iCs/>
        </w:rPr>
        <w:t>Hilkhot Issurei Bi’a</w:t>
      </w:r>
      <w:r w:rsidRPr="00407349">
        <w:rPr>
          <w:rFonts w:asciiTheme="minorBidi" w:hAnsiTheme="minorBidi"/>
        </w:rPr>
        <w:t xml:space="preserve"> 15:4 and, for instance, </w:t>
      </w:r>
      <w:r w:rsidRPr="00407349">
        <w:rPr>
          <w:rFonts w:asciiTheme="minorBidi" w:hAnsiTheme="minorBidi"/>
          <w:i/>
          <w:iCs/>
        </w:rPr>
        <w:t>Mishneh L</w:t>
      </w:r>
      <w:r>
        <w:rPr>
          <w:rFonts w:asciiTheme="minorBidi" w:hAnsiTheme="minorBidi"/>
          <w:i/>
          <w:iCs/>
        </w:rPr>
        <w:t>a</w:t>
      </w:r>
      <w:r w:rsidRPr="00407349">
        <w:rPr>
          <w:rFonts w:asciiTheme="minorBidi" w:hAnsiTheme="minorBidi"/>
          <w:i/>
          <w:iCs/>
        </w:rPr>
        <w:t>-melekh Hilkhot Avadim</w:t>
      </w:r>
      <w:r w:rsidRPr="00407349">
        <w:rPr>
          <w:rFonts w:asciiTheme="minorBidi" w:hAnsiTheme="minorBidi"/>
        </w:rPr>
        <w:t xml:space="preserve"> 3:3,</w:t>
      </w:r>
      <w:r w:rsidRPr="00407349">
        <w:rPr>
          <w:rFonts w:asciiTheme="minorBidi" w:hAnsiTheme="minorBidi"/>
          <w:i/>
        </w:rPr>
        <w:t xml:space="preserve"> Minchat Chinukh</w:t>
      </w:r>
      <w:r w:rsidRPr="00407349">
        <w:rPr>
          <w:rFonts w:asciiTheme="minorBidi" w:hAnsiTheme="minorBidi"/>
        </w:rPr>
        <w:t xml:space="preserve"> 266:[17] (</w:t>
      </w:r>
      <w:r w:rsidRPr="00407349">
        <w:rPr>
          <w:rFonts w:asciiTheme="minorBidi" w:hAnsiTheme="minorBidi"/>
          <w:i/>
          <w:iCs/>
        </w:rPr>
        <w:t>Makhon Yerushalayim</w:t>
      </w:r>
      <w:r w:rsidRPr="00407349">
        <w:rPr>
          <w:rFonts w:asciiTheme="minorBidi" w:hAnsiTheme="minorBidi"/>
        </w:rPr>
        <w:t xml:space="preserve"> edition) and </w:t>
      </w:r>
      <w:r w:rsidRPr="00407349">
        <w:rPr>
          <w:rFonts w:asciiTheme="minorBidi" w:hAnsiTheme="minorBidi"/>
          <w:i/>
          <w:iCs/>
        </w:rPr>
        <w:t>Chiddushei Ha-Grach al Ha-</w:t>
      </w:r>
      <w:r>
        <w:rPr>
          <w:rFonts w:asciiTheme="minorBidi" w:hAnsiTheme="minorBidi"/>
          <w:i/>
          <w:iCs/>
        </w:rPr>
        <w:t>S</w:t>
      </w:r>
      <w:r w:rsidRPr="00407349">
        <w:rPr>
          <w:rFonts w:asciiTheme="minorBidi" w:hAnsiTheme="minorBidi"/>
          <w:i/>
          <w:iCs/>
        </w:rPr>
        <w:t>has</w:t>
      </w:r>
      <w:r w:rsidRPr="00407349">
        <w:rPr>
          <w:rFonts w:asciiTheme="minorBidi" w:hAnsiTheme="minorBidi"/>
        </w:rPr>
        <w:t xml:space="preserve">, </w:t>
      </w:r>
      <w:r w:rsidRPr="00407349">
        <w:rPr>
          <w:rFonts w:asciiTheme="minorBidi" w:hAnsiTheme="minorBidi"/>
          <w:i/>
          <w:iCs/>
        </w:rPr>
        <w:t>K</w:t>
      </w:r>
      <w:r>
        <w:rPr>
          <w:rFonts w:asciiTheme="minorBidi" w:hAnsiTheme="minorBidi"/>
          <w:i/>
          <w:iCs/>
        </w:rPr>
        <w:t>i</w:t>
      </w:r>
      <w:r w:rsidRPr="00407349">
        <w:rPr>
          <w:rFonts w:asciiTheme="minorBidi" w:hAnsiTheme="minorBidi"/>
          <w:i/>
          <w:iCs/>
        </w:rPr>
        <w:t xml:space="preserve">ddushin </w:t>
      </w:r>
      <w:r w:rsidRPr="003308D8">
        <w:rPr>
          <w:rFonts w:asciiTheme="minorBidi" w:hAnsiTheme="minorBidi"/>
        </w:rPr>
        <w:t>21b</w:t>
      </w:r>
      <w:r w:rsidRPr="00407349">
        <w:rPr>
          <w:rFonts w:asciiTheme="minorBidi" w:hAnsiTheme="minorBidi"/>
        </w:rPr>
        <w:t>.</w:t>
      </w:r>
    </w:p>
  </w:footnote>
  <w:footnote w:id="4">
    <w:p w:rsidR="00B13AA0" w:rsidRPr="00407349" w:rsidRDefault="00B13AA0" w:rsidP="002F13A2">
      <w:pPr>
        <w:pStyle w:val="FootnoteText"/>
        <w:jc w:val="both"/>
        <w:rPr>
          <w:rFonts w:asciiTheme="minorBidi" w:hAnsiTheme="minorBidi"/>
          <w:rtl/>
        </w:rPr>
      </w:pPr>
      <w:r w:rsidRPr="00407349">
        <w:rPr>
          <w:rStyle w:val="FootnoteReference"/>
          <w:rFonts w:asciiTheme="minorBidi" w:hAnsiTheme="minorBidi"/>
        </w:rPr>
        <w:footnoteRef/>
      </w:r>
      <w:r w:rsidRPr="00407349">
        <w:rPr>
          <w:rFonts w:asciiTheme="minorBidi" w:hAnsiTheme="minorBidi"/>
        </w:rPr>
        <w:t xml:space="preserve"> Also see </w:t>
      </w:r>
      <w:r w:rsidRPr="00407349">
        <w:rPr>
          <w:rFonts w:asciiTheme="minorBidi" w:hAnsiTheme="minorBidi"/>
          <w:i/>
          <w:iCs/>
        </w:rPr>
        <w:t>Eruvin</w:t>
      </w:r>
      <w:r w:rsidRPr="00407349">
        <w:rPr>
          <w:rFonts w:asciiTheme="minorBidi" w:hAnsiTheme="minorBidi"/>
        </w:rPr>
        <w:t xml:space="preserve"> 19a, regarding Jews who are deser</w:t>
      </w:r>
      <w:r w:rsidR="00684377">
        <w:rPr>
          <w:rFonts w:asciiTheme="minorBidi" w:hAnsiTheme="minorBidi"/>
        </w:rPr>
        <w:t>ving of Purgatory:  “Comes our f</w:t>
      </w:r>
      <w:r w:rsidRPr="00407349">
        <w:rPr>
          <w:rFonts w:asciiTheme="minorBidi" w:hAnsiTheme="minorBidi"/>
        </w:rPr>
        <w:t xml:space="preserve">ather Avraham and extricates them and receives them, except for a Jew who has cohabited with a gentile, for she draws his foreskin </w:t>
      </w:r>
      <w:r>
        <w:rPr>
          <w:rFonts w:asciiTheme="minorBidi" w:hAnsiTheme="minorBidi"/>
        </w:rPr>
        <w:t xml:space="preserve">[over his circumcision] </w:t>
      </w:r>
      <w:r w:rsidRPr="00407349">
        <w:rPr>
          <w:rFonts w:asciiTheme="minorBidi" w:hAnsiTheme="minorBidi"/>
        </w:rPr>
        <w:t xml:space="preserve">and [Avraham] does not recognize him.”  </w:t>
      </w:r>
      <w:r w:rsidRPr="002F13A2">
        <w:rPr>
          <w:rFonts w:asciiTheme="minorBidi" w:hAnsiTheme="minorBidi"/>
          <w:i/>
          <w:iCs/>
        </w:rPr>
        <w:t>Tosafot</w:t>
      </w:r>
      <w:r w:rsidRPr="00407349">
        <w:rPr>
          <w:rFonts w:asciiTheme="minorBidi" w:hAnsiTheme="minorBidi"/>
        </w:rPr>
        <w:t xml:space="preserve"> (</w:t>
      </w:r>
      <w:r w:rsidRPr="002F13A2">
        <w:rPr>
          <w:rFonts w:asciiTheme="minorBidi" w:hAnsiTheme="minorBidi"/>
          <w:i/>
          <w:iCs/>
        </w:rPr>
        <w:t>Bava Metzi</w:t>
      </w:r>
      <w:r>
        <w:rPr>
          <w:rFonts w:asciiTheme="minorBidi" w:hAnsiTheme="minorBidi"/>
          <w:i/>
          <w:iCs/>
        </w:rPr>
        <w:t>’</w:t>
      </w:r>
      <w:r w:rsidRPr="002F13A2">
        <w:rPr>
          <w:rFonts w:asciiTheme="minorBidi" w:hAnsiTheme="minorBidi"/>
          <w:i/>
          <w:iCs/>
        </w:rPr>
        <w:t>a</w:t>
      </w:r>
      <w:r w:rsidRPr="00407349">
        <w:rPr>
          <w:rFonts w:asciiTheme="minorBidi" w:hAnsiTheme="minorBidi"/>
        </w:rPr>
        <w:t xml:space="preserve"> 58b s.v. </w:t>
      </w:r>
      <w:r w:rsidRPr="00407349">
        <w:rPr>
          <w:rFonts w:asciiTheme="minorBidi" w:hAnsiTheme="minorBidi"/>
          <w:i/>
          <w:iCs/>
        </w:rPr>
        <w:t>chutz</w:t>
      </w:r>
      <w:r w:rsidRPr="00407349">
        <w:rPr>
          <w:rFonts w:asciiTheme="minorBidi" w:hAnsiTheme="minorBidi"/>
        </w:rPr>
        <w:t xml:space="preserve">) explain </w:t>
      </w:r>
      <w:r>
        <w:rPr>
          <w:rFonts w:asciiTheme="minorBidi" w:hAnsiTheme="minorBidi"/>
        </w:rPr>
        <w:t>that c</w:t>
      </w:r>
      <w:r w:rsidRPr="00407349">
        <w:rPr>
          <w:rFonts w:asciiTheme="minorBidi" w:hAnsiTheme="minorBidi"/>
        </w:rPr>
        <w:t>ohabiting with a gentile does not by itself incur Purgatory but prevents Avraham from rescuing one who is deserving of Purgatory for other reasons</w:t>
      </w:r>
      <w:r>
        <w:rPr>
          <w:rFonts w:asciiTheme="minorBidi" w:hAnsiTheme="minorBidi"/>
        </w:rPr>
        <w:t xml:space="preserve"> (also see Bach </w:t>
      </w:r>
      <w:r w:rsidRPr="002F13A2">
        <w:rPr>
          <w:rFonts w:asciiTheme="minorBidi" w:hAnsiTheme="minorBidi"/>
          <w:i/>
          <w:iCs/>
        </w:rPr>
        <w:t>Even Ha-ezer</w:t>
      </w:r>
      <w:r>
        <w:rPr>
          <w:rFonts w:asciiTheme="minorBidi" w:hAnsiTheme="minorBidi"/>
        </w:rPr>
        <w:t xml:space="preserve"> 16)</w:t>
      </w:r>
      <w:r w:rsidRPr="00407349">
        <w:rPr>
          <w:rFonts w:asciiTheme="minorBidi" w:hAnsiTheme="minorBidi"/>
        </w:rPr>
        <w:t>.</w:t>
      </w:r>
      <w:r>
        <w:rPr>
          <w:rFonts w:asciiTheme="minorBidi" w:hAnsiTheme="minorBidi"/>
        </w:rPr>
        <w:t xml:space="preserve">  In other words, e</w:t>
      </w:r>
      <w:r w:rsidRPr="00407349">
        <w:rPr>
          <w:rFonts w:asciiTheme="minorBidi" w:hAnsiTheme="minorBidi"/>
        </w:rPr>
        <w:t xml:space="preserve">ven a Jew who wantonly violates the law has some merit to his name—his core Jewish identity as a child of Avraham.  Thus, Avraham, through his legacy, will figuratively save those who still belong to </w:t>
      </w:r>
      <w:r w:rsidRPr="00407349">
        <w:rPr>
          <w:rFonts w:asciiTheme="minorBidi" w:hAnsiTheme="minorBidi"/>
          <w:i/>
          <w:iCs/>
        </w:rPr>
        <w:t>berit Avot</w:t>
      </w:r>
      <w:r w:rsidRPr="00407349">
        <w:rPr>
          <w:rFonts w:asciiTheme="minorBidi" w:hAnsiTheme="minorBidi"/>
        </w:rPr>
        <w:t xml:space="preserve">, even if they have forsaken </w:t>
      </w:r>
      <w:r w:rsidRPr="00407349">
        <w:rPr>
          <w:rFonts w:asciiTheme="minorBidi" w:hAnsiTheme="minorBidi"/>
          <w:i/>
          <w:iCs/>
        </w:rPr>
        <w:t>berit Sinai</w:t>
      </w:r>
      <w:r w:rsidRPr="00407349">
        <w:rPr>
          <w:rFonts w:asciiTheme="minorBidi" w:hAnsiTheme="minorBidi"/>
        </w:rPr>
        <w:t>.  However, Avraham does not “recognize” one who has betrayed the patriarchal covenant through intermarriage</w:t>
      </w:r>
      <w:r>
        <w:rPr>
          <w:rFonts w:asciiTheme="minorBidi" w:hAnsiTheme="minorBidi"/>
        </w:rPr>
        <w:t>.</w:t>
      </w:r>
      <w:r w:rsidRPr="00407349">
        <w:rPr>
          <w:rFonts w:asciiTheme="minorBidi" w:hAnsiTheme="minorBidi"/>
        </w:rPr>
        <w:t xml:space="preserve">  </w:t>
      </w:r>
      <w:r>
        <w:rPr>
          <w:rFonts w:asciiTheme="minorBidi" w:hAnsiTheme="minorBidi"/>
        </w:rPr>
        <w:t>H</w:t>
      </w:r>
      <w:r w:rsidRPr="00407349">
        <w:rPr>
          <w:rFonts w:asciiTheme="minorBidi" w:hAnsiTheme="minorBidi"/>
        </w:rPr>
        <w:t xml:space="preserve">is identity as a child of Avraham—symbolized by his circumcision—has been </w:t>
      </w:r>
      <w:r>
        <w:rPr>
          <w:rFonts w:asciiTheme="minorBidi" w:hAnsiTheme="minorBidi"/>
        </w:rPr>
        <w:t>masked by this act</w:t>
      </w:r>
      <w:r w:rsidRPr="00407349">
        <w:rPr>
          <w:rFonts w:asciiTheme="minorBidi" w:hAnsiTheme="minorBidi"/>
        </w:rPr>
        <w:t>.</w:t>
      </w:r>
    </w:p>
  </w:footnote>
  <w:footnote w:id="5">
    <w:p w:rsidR="00684377" w:rsidRDefault="00B13AA0" w:rsidP="00684377">
      <w:pPr>
        <w:pStyle w:val="FootnoteText"/>
        <w:jc w:val="both"/>
        <w:rPr>
          <w:rFonts w:asciiTheme="minorBidi" w:hAnsiTheme="minorBidi"/>
        </w:rPr>
      </w:pPr>
      <w:r w:rsidRPr="00407349">
        <w:rPr>
          <w:rStyle w:val="FootnoteReference"/>
          <w:rFonts w:asciiTheme="minorBidi" w:hAnsiTheme="minorBidi"/>
        </w:rPr>
        <w:footnoteRef/>
      </w:r>
      <w:r w:rsidRPr="00407349">
        <w:rPr>
          <w:rFonts w:asciiTheme="minorBidi" w:hAnsiTheme="minorBidi"/>
        </w:rPr>
        <w:t xml:space="preserve"> Another </w:t>
      </w:r>
      <w:r w:rsidRPr="00407349">
        <w:rPr>
          <w:rFonts w:asciiTheme="minorBidi" w:hAnsiTheme="minorBidi"/>
          <w:i/>
          <w:iCs/>
        </w:rPr>
        <w:t>nafka mina</w:t>
      </w:r>
      <w:r w:rsidRPr="00407349">
        <w:rPr>
          <w:rFonts w:asciiTheme="minorBidi" w:hAnsiTheme="minorBidi"/>
        </w:rPr>
        <w:t xml:space="preserve"> (practical distinction) between intermarriage as a breach of </w:t>
      </w:r>
      <w:r w:rsidRPr="00407349">
        <w:rPr>
          <w:rFonts w:asciiTheme="minorBidi" w:hAnsiTheme="minorBidi"/>
          <w:i/>
          <w:iCs/>
        </w:rPr>
        <w:t xml:space="preserve">berit Avot </w:t>
      </w:r>
      <w:r w:rsidRPr="00407349">
        <w:rPr>
          <w:rFonts w:asciiTheme="minorBidi" w:hAnsiTheme="minorBidi"/>
        </w:rPr>
        <w:t xml:space="preserve">and intermarriage as a violation of </w:t>
      </w:r>
      <w:r w:rsidRPr="00407349">
        <w:rPr>
          <w:rFonts w:asciiTheme="minorBidi" w:hAnsiTheme="minorBidi"/>
          <w:i/>
          <w:iCs/>
        </w:rPr>
        <w:t>berit Sinai</w:t>
      </w:r>
      <w:r w:rsidRPr="00407349">
        <w:rPr>
          <w:rFonts w:asciiTheme="minorBidi" w:hAnsiTheme="minorBidi"/>
        </w:rPr>
        <w:t xml:space="preserve"> is their respective applicability to Jewish women.  As the Rambam makes clear, a Jewish woman who mar</w:t>
      </w:r>
      <w:r w:rsidR="00684377">
        <w:rPr>
          <w:rFonts w:asciiTheme="minorBidi" w:hAnsiTheme="minorBidi"/>
        </w:rPr>
        <w:t>ries a gentile man has violated</w:t>
      </w:r>
      <w:r w:rsidRPr="00407349">
        <w:rPr>
          <w:rFonts w:asciiTheme="minorBidi" w:hAnsiTheme="minorBidi"/>
        </w:rPr>
        <w:t xml:space="preserve"> the same negative commandment as a Jewish man who marries a gentile woman and therefore incurs the same punishment of lashes (</w:t>
      </w:r>
      <w:r w:rsidRPr="00407349">
        <w:rPr>
          <w:rFonts w:asciiTheme="minorBidi" w:hAnsiTheme="minorBidi"/>
          <w:i/>
          <w:iCs/>
        </w:rPr>
        <w:t>Hilkhot Issurei</w:t>
      </w:r>
      <w:r w:rsidRPr="00407349">
        <w:rPr>
          <w:rFonts w:asciiTheme="minorBidi" w:hAnsiTheme="minorBidi"/>
        </w:rPr>
        <w:t xml:space="preserve"> </w:t>
      </w:r>
      <w:r w:rsidRPr="00F75B06">
        <w:rPr>
          <w:rFonts w:asciiTheme="minorBidi" w:hAnsiTheme="minorBidi"/>
          <w:i/>
          <w:iCs/>
        </w:rPr>
        <w:t>Bi’a</w:t>
      </w:r>
      <w:r w:rsidRPr="00407349">
        <w:rPr>
          <w:rFonts w:asciiTheme="minorBidi" w:hAnsiTheme="minorBidi"/>
        </w:rPr>
        <w:t xml:space="preserve"> 12:1</w:t>
      </w:r>
      <w:r w:rsidR="00684377">
        <w:rPr>
          <w:rFonts w:asciiTheme="minorBidi" w:hAnsiTheme="minorBidi"/>
        </w:rPr>
        <w:t>);</w:t>
      </w:r>
      <w:r>
        <w:rPr>
          <w:rFonts w:asciiTheme="minorBidi" w:hAnsiTheme="minorBidi"/>
        </w:rPr>
        <w:t xml:space="preserve"> </w:t>
      </w:r>
      <w:r w:rsidR="00684377">
        <w:rPr>
          <w:rFonts w:asciiTheme="minorBidi" w:hAnsiTheme="minorBidi"/>
        </w:rPr>
        <w:t xml:space="preserve"> f</w:t>
      </w:r>
      <w:r>
        <w:rPr>
          <w:rFonts w:asciiTheme="minorBidi" w:hAnsiTheme="minorBidi"/>
        </w:rPr>
        <w:t xml:space="preserve">or Onkelos, the same is true </w:t>
      </w:r>
      <w:r w:rsidRPr="00407349">
        <w:rPr>
          <w:rFonts w:asciiTheme="minorBidi" w:hAnsiTheme="minorBidi"/>
        </w:rPr>
        <w:t>with regard to slaves (</w:t>
      </w:r>
      <w:r w:rsidRPr="00407349">
        <w:rPr>
          <w:rFonts w:asciiTheme="minorBidi" w:hAnsiTheme="minorBidi"/>
          <w:i/>
          <w:iCs/>
        </w:rPr>
        <w:t>Devarim</w:t>
      </w:r>
      <w:r w:rsidRPr="00407349">
        <w:rPr>
          <w:rFonts w:asciiTheme="minorBidi" w:hAnsiTheme="minorBidi"/>
        </w:rPr>
        <w:t xml:space="preserve"> 23:18).  The warnings about lineage, however, whether in the Rambam or in </w:t>
      </w:r>
      <w:r w:rsidRPr="00407349">
        <w:rPr>
          <w:rFonts w:asciiTheme="minorBidi" w:hAnsiTheme="minorBidi"/>
          <w:i/>
          <w:iCs/>
        </w:rPr>
        <w:t>Yevamot</w:t>
      </w:r>
      <w:r w:rsidRPr="00407349">
        <w:rPr>
          <w:rFonts w:asciiTheme="minorBidi" w:hAnsiTheme="minorBidi"/>
        </w:rPr>
        <w:t xml:space="preserve">, are directed only at men, as the children of Jewish women will necessarily be Jewish.  A Jewish woman who intermarries, then, transgresses a Biblical commandment but </w:t>
      </w:r>
      <w:r w:rsidR="00E91676">
        <w:rPr>
          <w:rFonts w:asciiTheme="minorBidi" w:hAnsiTheme="minorBidi"/>
        </w:rPr>
        <w:t>has not violated the verse of “T</w:t>
      </w:r>
      <w:r w:rsidRPr="00407349">
        <w:rPr>
          <w:rFonts w:asciiTheme="minorBidi" w:hAnsiTheme="minorBidi"/>
        </w:rPr>
        <w:t>o be for you a God and for your progeny after you,” even though her choice is clearly an affront to Jewish peoplehood in other respects.</w:t>
      </w:r>
    </w:p>
    <w:p w:rsidR="00B13AA0" w:rsidRPr="00407349" w:rsidRDefault="00684377" w:rsidP="002276C8">
      <w:pPr>
        <w:pStyle w:val="FootnoteText"/>
        <w:ind w:firstLine="720"/>
        <w:jc w:val="both"/>
        <w:rPr>
          <w:rFonts w:asciiTheme="minorBidi" w:hAnsiTheme="minorBidi"/>
        </w:rPr>
      </w:pPr>
      <w:r>
        <w:rPr>
          <w:rFonts w:asciiTheme="minorBidi" w:hAnsiTheme="minorBidi"/>
        </w:rPr>
        <w:t>In contrast to the Rambam’s clear division regarding intermarriage</w:t>
      </w:r>
      <w:r w:rsidRPr="00684377">
        <w:rPr>
          <w:rFonts w:asciiTheme="minorBidi" w:hAnsiTheme="minorBidi"/>
        </w:rPr>
        <w:t xml:space="preserve"> </w:t>
      </w:r>
      <w:r>
        <w:rPr>
          <w:rFonts w:asciiTheme="minorBidi" w:hAnsiTheme="minorBidi"/>
        </w:rPr>
        <w:t>between the gravity of the</w:t>
      </w:r>
      <w:r w:rsidRPr="00407349">
        <w:rPr>
          <w:rFonts w:asciiTheme="minorBidi" w:hAnsiTheme="minorBidi"/>
        </w:rPr>
        <w:t xml:space="preserve"> act</w:t>
      </w:r>
      <w:r>
        <w:rPr>
          <w:rFonts w:asciiTheme="minorBidi" w:hAnsiTheme="minorBidi"/>
        </w:rPr>
        <w:t xml:space="preserve"> </w:t>
      </w:r>
      <w:r w:rsidRPr="00407349">
        <w:rPr>
          <w:rFonts w:asciiTheme="minorBidi" w:hAnsiTheme="minorBidi"/>
        </w:rPr>
        <w:t>and its result</w:t>
      </w:r>
      <w:r>
        <w:rPr>
          <w:rFonts w:asciiTheme="minorBidi" w:hAnsiTheme="minorBidi"/>
        </w:rPr>
        <w:t>, however, the Ramban</w:t>
      </w:r>
      <w:r w:rsidRPr="00407349">
        <w:rPr>
          <w:rFonts w:asciiTheme="minorBidi" w:hAnsiTheme="minorBidi"/>
        </w:rPr>
        <w:t xml:space="preserve"> </w:t>
      </w:r>
      <w:r>
        <w:rPr>
          <w:rFonts w:asciiTheme="minorBidi" w:hAnsiTheme="minorBidi"/>
        </w:rPr>
        <w:t>links the two</w:t>
      </w:r>
      <w:r w:rsidRPr="00407349">
        <w:rPr>
          <w:rFonts w:asciiTheme="minorBidi" w:hAnsiTheme="minorBidi"/>
        </w:rPr>
        <w:t>.  From the law that “one who copulates with a gentile woman [in public], zealots may kill him” (</w:t>
      </w:r>
      <w:r w:rsidRPr="00407349">
        <w:rPr>
          <w:rFonts w:asciiTheme="minorBidi" w:hAnsiTheme="minorBidi"/>
          <w:i/>
          <w:iCs/>
        </w:rPr>
        <w:t>Sanhedrin</w:t>
      </w:r>
      <w:r w:rsidRPr="00407349">
        <w:rPr>
          <w:rFonts w:asciiTheme="minorBidi" w:hAnsiTheme="minorBidi"/>
        </w:rPr>
        <w:t xml:space="preserve"> 81b), </w:t>
      </w:r>
      <w:r>
        <w:rPr>
          <w:rFonts w:asciiTheme="minorBidi" w:hAnsiTheme="minorBidi"/>
        </w:rPr>
        <w:t>the Ramban derives</w:t>
      </w:r>
      <w:r w:rsidRPr="00407349">
        <w:rPr>
          <w:rFonts w:asciiTheme="minorBidi" w:hAnsiTheme="minorBidi"/>
        </w:rPr>
        <w:t xml:space="preserve"> that cohabiting with a gentile woman is on par with forbidden relationships that are punishable by </w:t>
      </w:r>
      <w:r w:rsidRPr="00407349">
        <w:rPr>
          <w:rFonts w:asciiTheme="minorBidi" w:hAnsiTheme="minorBidi"/>
          <w:i/>
          <w:iCs/>
        </w:rPr>
        <w:t>kareit</w:t>
      </w:r>
      <w:r w:rsidRPr="00407349">
        <w:rPr>
          <w:rFonts w:asciiTheme="minorBidi" w:hAnsiTheme="minorBidi"/>
        </w:rPr>
        <w:t xml:space="preserve"> and death (“</w:t>
      </w:r>
      <w:r w:rsidRPr="00407349">
        <w:rPr>
          <w:rFonts w:asciiTheme="minorBidi" w:hAnsiTheme="minorBidi"/>
          <w:i/>
          <w:iCs/>
        </w:rPr>
        <w:t>arayot</w:t>
      </w:r>
      <w:r w:rsidRPr="00407349">
        <w:rPr>
          <w:rFonts w:asciiTheme="minorBidi" w:hAnsiTheme="minorBidi"/>
        </w:rPr>
        <w:t>”) and therefore requires martyrdom.  However, this is only true for the union of a Jewish man with a gentile woman and not the reverse</w:t>
      </w:r>
      <w:r>
        <w:rPr>
          <w:rFonts w:asciiTheme="minorBidi" w:hAnsiTheme="minorBidi"/>
        </w:rPr>
        <w:t>:</w:t>
      </w:r>
      <w:r w:rsidRPr="00407349">
        <w:rPr>
          <w:rFonts w:asciiTheme="minorBidi" w:hAnsiTheme="minorBidi"/>
        </w:rPr>
        <w:t xml:space="preserve"> “</w:t>
      </w:r>
      <w:r>
        <w:rPr>
          <w:rFonts w:asciiTheme="minorBidi" w:hAnsiTheme="minorBidi"/>
        </w:rPr>
        <w:t>T</w:t>
      </w:r>
      <w:r w:rsidRPr="00407349">
        <w:rPr>
          <w:rFonts w:asciiTheme="minorBidi" w:hAnsiTheme="minorBidi"/>
        </w:rPr>
        <w:t>he reason is because the child of a female slave or gentile woman is like her, and he bears a child for idolatry, but [in the case] of a gentile man who cohabits with a Jewess, the offspring is [Jewish]” (</w:t>
      </w:r>
      <w:r w:rsidRPr="00407349">
        <w:rPr>
          <w:rFonts w:asciiTheme="minorBidi" w:hAnsiTheme="minorBidi"/>
          <w:i/>
          <w:iCs/>
        </w:rPr>
        <w:t>Milchemet Hashem</w:t>
      </w:r>
      <w:r w:rsidRPr="003308D8">
        <w:rPr>
          <w:rFonts w:asciiTheme="minorBidi" w:hAnsiTheme="minorBidi"/>
        </w:rPr>
        <w:t>,</w:t>
      </w:r>
      <w:r w:rsidRPr="00407349">
        <w:rPr>
          <w:rFonts w:asciiTheme="minorBidi" w:hAnsiTheme="minorBidi"/>
          <w:i/>
          <w:iCs/>
        </w:rPr>
        <w:t xml:space="preserve"> Sanhedrin</w:t>
      </w:r>
      <w:r w:rsidRPr="00407349">
        <w:rPr>
          <w:rFonts w:asciiTheme="minorBidi" w:hAnsiTheme="minorBidi"/>
        </w:rPr>
        <w:t xml:space="preserve"> 18a in Alfasi).  </w:t>
      </w:r>
      <w:r w:rsidR="002276C8">
        <w:rPr>
          <w:rFonts w:asciiTheme="minorBidi" w:hAnsiTheme="minorBidi"/>
        </w:rPr>
        <w:t>T</w:t>
      </w:r>
      <w:r w:rsidRPr="00407349">
        <w:rPr>
          <w:rFonts w:asciiTheme="minorBidi" w:hAnsiTheme="minorBidi"/>
        </w:rPr>
        <w:t>he Rambam</w:t>
      </w:r>
      <w:r w:rsidR="002276C8">
        <w:rPr>
          <w:rFonts w:asciiTheme="minorBidi" w:hAnsiTheme="minorBidi"/>
        </w:rPr>
        <w:t>, however,</w:t>
      </w:r>
      <w:r w:rsidRPr="00407349">
        <w:rPr>
          <w:rFonts w:asciiTheme="minorBidi" w:hAnsiTheme="minorBidi"/>
        </w:rPr>
        <w:t xml:space="preserve"> limits the zealot to avenging copulation with a pagan, which clarifies that this unique law is specifically a function of association with paganism, as is the punishment of </w:t>
      </w:r>
      <w:r w:rsidRPr="00407349">
        <w:rPr>
          <w:rFonts w:asciiTheme="minorBidi" w:hAnsiTheme="minorBidi"/>
          <w:i/>
          <w:iCs/>
        </w:rPr>
        <w:t xml:space="preserve">kareit </w:t>
      </w:r>
      <w:r w:rsidRPr="00407349">
        <w:rPr>
          <w:rFonts w:asciiTheme="minorBidi" w:hAnsiTheme="minorBidi"/>
        </w:rPr>
        <w:t>(</w:t>
      </w:r>
      <w:r w:rsidRPr="00407349">
        <w:rPr>
          <w:rFonts w:asciiTheme="minorBidi" w:hAnsiTheme="minorBidi"/>
          <w:i/>
          <w:iCs/>
        </w:rPr>
        <w:t>Hilkhot Issurei Bi’a</w:t>
      </w:r>
      <w:r w:rsidRPr="00407349">
        <w:rPr>
          <w:rFonts w:asciiTheme="minorBidi" w:hAnsiTheme="minorBidi"/>
        </w:rPr>
        <w:t xml:space="preserve"> 12:5-6, 14; Commentary on the </w:t>
      </w:r>
      <w:r w:rsidRPr="00407349">
        <w:rPr>
          <w:rFonts w:asciiTheme="minorBidi" w:hAnsiTheme="minorBidi"/>
          <w:i/>
          <w:iCs/>
        </w:rPr>
        <w:t>Mishna</w:t>
      </w:r>
      <w:r w:rsidRPr="00407349">
        <w:rPr>
          <w:rFonts w:asciiTheme="minorBidi" w:hAnsiTheme="minorBidi"/>
        </w:rPr>
        <w:t xml:space="preserve">, </w:t>
      </w:r>
      <w:r w:rsidRPr="00407349">
        <w:rPr>
          <w:rFonts w:asciiTheme="minorBidi" w:hAnsiTheme="minorBidi"/>
          <w:i/>
          <w:iCs/>
        </w:rPr>
        <w:t>Sanhedrin</w:t>
      </w:r>
      <w:r w:rsidRPr="00407349">
        <w:rPr>
          <w:rFonts w:asciiTheme="minorBidi" w:hAnsiTheme="minorBidi"/>
        </w:rPr>
        <w:t xml:space="preserve"> 9:6).  The loss of Jewish lineage, on the other hand, has no direct ramifications in the law.</w:t>
      </w:r>
      <w:r>
        <w:rPr>
          <w:rFonts w:asciiTheme="minorBidi" w:hAnsiTheme="minorBidi"/>
        </w:rPr>
        <w:tab/>
      </w:r>
      <w:r w:rsidR="00B13AA0" w:rsidRPr="00407349">
        <w:rPr>
          <w:rFonts w:asciiTheme="minorBidi" w:hAnsiTheme="minorBidi"/>
        </w:rPr>
        <w:tab/>
        <w:t xml:space="preserve"> </w:t>
      </w:r>
    </w:p>
  </w:footnote>
  <w:footnote w:id="6">
    <w:p w:rsidR="00B13AA0" w:rsidRPr="00407349" w:rsidRDefault="00B13AA0" w:rsidP="00D20696">
      <w:pPr>
        <w:pStyle w:val="FootnoteText"/>
        <w:jc w:val="both"/>
        <w:rPr>
          <w:rFonts w:asciiTheme="minorBidi" w:hAnsiTheme="minorBidi"/>
        </w:rPr>
      </w:pPr>
      <w:r w:rsidRPr="00407349">
        <w:rPr>
          <w:rStyle w:val="FootnoteReference"/>
          <w:rFonts w:asciiTheme="minorBidi" w:hAnsiTheme="minorBidi"/>
        </w:rPr>
        <w:footnoteRef/>
      </w:r>
      <w:r w:rsidRPr="00407349">
        <w:rPr>
          <w:rFonts w:asciiTheme="minorBidi" w:hAnsiTheme="minorBidi"/>
        </w:rPr>
        <w:t xml:space="preserve"> </w:t>
      </w:r>
      <w:r w:rsidRPr="00407349">
        <w:rPr>
          <w:rFonts w:asciiTheme="minorBidi" w:hAnsiTheme="minorBidi"/>
          <w:i/>
          <w:iCs/>
        </w:rPr>
        <w:t>Kol Dodi Dofek: Listen—My Beloved Knocks</w:t>
      </w:r>
      <w:r w:rsidRPr="00407349">
        <w:rPr>
          <w:rFonts w:asciiTheme="minorBidi" w:hAnsiTheme="minorBidi"/>
        </w:rPr>
        <w:t>, trans. David Z. Gordon, 99n.  In this essay</w:t>
      </w:r>
      <w:r>
        <w:rPr>
          <w:rFonts w:asciiTheme="minorBidi" w:hAnsiTheme="minorBidi"/>
        </w:rPr>
        <w:t>,</w:t>
      </w:r>
      <w:r w:rsidRPr="00407349">
        <w:rPr>
          <w:rFonts w:asciiTheme="minorBidi" w:hAnsiTheme="minorBidi"/>
        </w:rPr>
        <w:t xml:space="preserve"> the Rav contrasts </w:t>
      </w:r>
      <w:r w:rsidRPr="00407349">
        <w:rPr>
          <w:rFonts w:asciiTheme="minorBidi" w:hAnsiTheme="minorBidi"/>
          <w:i/>
          <w:iCs/>
        </w:rPr>
        <w:t>berit Sinai</w:t>
      </w:r>
      <w:r w:rsidRPr="00407349">
        <w:rPr>
          <w:rFonts w:asciiTheme="minorBidi" w:hAnsiTheme="minorBidi"/>
        </w:rPr>
        <w:t xml:space="preserve"> with “</w:t>
      </w:r>
      <w:r w:rsidRPr="00407349">
        <w:rPr>
          <w:rFonts w:asciiTheme="minorBidi" w:hAnsiTheme="minorBidi"/>
          <w:i/>
          <w:iCs/>
        </w:rPr>
        <w:t>berit Mitzrayim</w:t>
      </w:r>
      <w:r w:rsidRPr="00F75B06">
        <w:rPr>
          <w:rFonts w:asciiTheme="minorBidi" w:hAnsiTheme="minorBidi"/>
        </w:rPr>
        <w:t>,</w:t>
      </w:r>
      <w:r w:rsidRPr="00407349">
        <w:rPr>
          <w:rFonts w:asciiTheme="minorBidi" w:hAnsiTheme="minorBidi"/>
        </w:rPr>
        <w:t xml:space="preserve">” rather than </w:t>
      </w:r>
      <w:r w:rsidRPr="00407349">
        <w:rPr>
          <w:rFonts w:asciiTheme="minorBidi" w:hAnsiTheme="minorBidi"/>
          <w:i/>
          <w:iCs/>
        </w:rPr>
        <w:t>berit Avot</w:t>
      </w:r>
      <w:r w:rsidRPr="00407349">
        <w:rPr>
          <w:rFonts w:asciiTheme="minorBidi" w:hAnsiTheme="minorBidi"/>
        </w:rPr>
        <w:t>; however, as R. Reuven Ziegler argues (</w:t>
      </w:r>
      <w:r w:rsidRPr="00407349">
        <w:rPr>
          <w:rFonts w:asciiTheme="minorBidi" w:hAnsiTheme="minorBidi"/>
          <w:i/>
          <w:iCs/>
          <w:noProof/>
        </w:rPr>
        <w:t xml:space="preserve">Majesty and Humility:  The Thought of Rabbi Joseph B. Soloveitchik </w:t>
      </w:r>
      <w:r w:rsidRPr="00407349">
        <w:rPr>
          <w:rFonts w:asciiTheme="minorBidi" w:hAnsiTheme="minorBidi"/>
          <w:noProof/>
        </w:rPr>
        <w:t>[Jerusalem, 2012], 283n.), the two terms seem to be interchang</w:t>
      </w:r>
      <w:r>
        <w:rPr>
          <w:rFonts w:asciiTheme="minorBidi" w:hAnsiTheme="minorBidi"/>
          <w:noProof/>
        </w:rPr>
        <w:t>e</w:t>
      </w:r>
      <w:r w:rsidRPr="00407349">
        <w:rPr>
          <w:rFonts w:asciiTheme="minorBidi" w:hAnsiTheme="minorBidi"/>
          <w:noProof/>
        </w:rPr>
        <w:t xml:space="preserve">able, for reasons that we will discuss in future </w:t>
      </w:r>
      <w:r w:rsidRPr="00407349">
        <w:rPr>
          <w:rFonts w:asciiTheme="minorBidi" w:hAnsiTheme="minorBidi"/>
          <w:i/>
          <w:iCs/>
          <w:noProof/>
        </w:rPr>
        <w:t>shi’urim</w:t>
      </w:r>
      <w:r w:rsidRPr="00407349">
        <w:rPr>
          <w:rFonts w:asciiTheme="minorBidi" w:hAnsiTheme="minorBidi"/>
          <w:noProof/>
        </w:rPr>
        <w:t>.</w:t>
      </w:r>
    </w:p>
  </w:footnote>
  <w:footnote w:id="7">
    <w:p w:rsidR="00EE498F" w:rsidRDefault="00EE498F" w:rsidP="00EE498F">
      <w:pPr>
        <w:pStyle w:val="FootnoteText"/>
        <w:jc w:val="both"/>
      </w:pPr>
      <w:r>
        <w:rPr>
          <w:rStyle w:val="FootnoteReference"/>
        </w:rPr>
        <w:footnoteRef/>
      </w:r>
      <w:r>
        <w:t xml:space="preserve"> </w:t>
      </w:r>
      <w:r w:rsidRPr="00EE498F">
        <w:rPr>
          <w:rFonts w:asciiTheme="minorBidi" w:hAnsiTheme="minorBidi"/>
        </w:rPr>
        <w:t xml:space="preserve">To be sure, this separatist Jew cannot technically fulfill all of the fine details of </w:t>
      </w:r>
      <w:r w:rsidRPr="00EE498F">
        <w:rPr>
          <w:rFonts w:asciiTheme="minorBidi" w:hAnsiTheme="minorBidi"/>
          <w:i/>
        </w:rPr>
        <w:t>halakha</w:t>
      </w:r>
      <w:r w:rsidRPr="00EE498F">
        <w:rPr>
          <w:rFonts w:asciiTheme="minorBidi" w:hAnsiTheme="minorBidi"/>
          <w:iCs/>
        </w:rPr>
        <w:t xml:space="preserve"> while on his own.  He cannot pray with a quorum or hear Torah reading; he cannot </w:t>
      </w:r>
      <w:r>
        <w:rPr>
          <w:rFonts w:asciiTheme="minorBidi" w:hAnsiTheme="minorBidi"/>
          <w:iCs/>
        </w:rPr>
        <w:t xml:space="preserve">respond </w:t>
      </w:r>
      <w:r w:rsidRPr="00EE498F">
        <w:rPr>
          <w:rFonts w:asciiTheme="minorBidi" w:hAnsiTheme="minorBidi"/>
          <w:iCs/>
        </w:rPr>
        <w:t xml:space="preserve">to </w:t>
      </w:r>
      <w:r w:rsidRPr="00EE498F">
        <w:rPr>
          <w:rFonts w:asciiTheme="minorBidi" w:hAnsiTheme="minorBidi"/>
          <w:i/>
        </w:rPr>
        <w:t xml:space="preserve">kaddish </w:t>
      </w:r>
      <w:r w:rsidRPr="00EE498F">
        <w:rPr>
          <w:rFonts w:asciiTheme="minorBidi" w:hAnsiTheme="minorBidi"/>
          <w:iCs/>
        </w:rPr>
        <w:t xml:space="preserve">or </w:t>
      </w:r>
      <w:r w:rsidRPr="00EE498F">
        <w:rPr>
          <w:rFonts w:asciiTheme="minorBidi" w:hAnsiTheme="minorBidi"/>
          <w:i/>
        </w:rPr>
        <w:t>kedusha</w:t>
      </w:r>
      <w:r w:rsidRPr="00EE498F">
        <w:rPr>
          <w:rFonts w:asciiTheme="minorBidi" w:hAnsiTheme="minorBidi"/>
          <w:iCs/>
        </w:rPr>
        <w:t>; and he violates the fast days ordained by the community.  However, none of these infractions justify his endless punishment.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6E9"/>
    <w:multiLevelType w:val="hybridMultilevel"/>
    <w:tmpl w:val="1BC6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01"/>
    <w:rsid w:val="0000636F"/>
    <w:rsid w:val="00014EB9"/>
    <w:rsid w:val="00027607"/>
    <w:rsid w:val="0004738C"/>
    <w:rsid w:val="000826E0"/>
    <w:rsid w:val="000926EC"/>
    <w:rsid w:val="0009282E"/>
    <w:rsid w:val="000A0721"/>
    <w:rsid w:val="000A7E1B"/>
    <w:rsid w:val="000D4072"/>
    <w:rsid w:val="000E1F4E"/>
    <w:rsid w:val="00152E06"/>
    <w:rsid w:val="001704CC"/>
    <w:rsid w:val="001719A6"/>
    <w:rsid w:val="00186671"/>
    <w:rsid w:val="0019753A"/>
    <w:rsid w:val="001A2A64"/>
    <w:rsid w:val="001A45B7"/>
    <w:rsid w:val="001A5DE5"/>
    <w:rsid w:val="001E400D"/>
    <w:rsid w:val="001E7A90"/>
    <w:rsid w:val="001F19B5"/>
    <w:rsid w:val="0020670D"/>
    <w:rsid w:val="002276C8"/>
    <w:rsid w:val="002654FB"/>
    <w:rsid w:val="002857E4"/>
    <w:rsid w:val="0029102D"/>
    <w:rsid w:val="002A51D8"/>
    <w:rsid w:val="002A5AFD"/>
    <w:rsid w:val="002C2C54"/>
    <w:rsid w:val="002E52AB"/>
    <w:rsid w:val="002F13A2"/>
    <w:rsid w:val="002F5346"/>
    <w:rsid w:val="00303734"/>
    <w:rsid w:val="003308D8"/>
    <w:rsid w:val="00354C40"/>
    <w:rsid w:val="003A772B"/>
    <w:rsid w:val="003D1B34"/>
    <w:rsid w:val="003E12C4"/>
    <w:rsid w:val="003F0DFA"/>
    <w:rsid w:val="003F2404"/>
    <w:rsid w:val="00407349"/>
    <w:rsid w:val="004349A9"/>
    <w:rsid w:val="00446EAE"/>
    <w:rsid w:val="0049297D"/>
    <w:rsid w:val="004A156A"/>
    <w:rsid w:val="00536068"/>
    <w:rsid w:val="005A7908"/>
    <w:rsid w:val="005B05A5"/>
    <w:rsid w:val="005B3DFC"/>
    <w:rsid w:val="005C4CBD"/>
    <w:rsid w:val="005E50EA"/>
    <w:rsid w:val="005F0FA8"/>
    <w:rsid w:val="005F2617"/>
    <w:rsid w:val="00671B45"/>
    <w:rsid w:val="006753BC"/>
    <w:rsid w:val="00676001"/>
    <w:rsid w:val="00676C21"/>
    <w:rsid w:val="00684377"/>
    <w:rsid w:val="00690099"/>
    <w:rsid w:val="006954DC"/>
    <w:rsid w:val="006B3A76"/>
    <w:rsid w:val="006B6E99"/>
    <w:rsid w:val="006C3516"/>
    <w:rsid w:val="006D09DC"/>
    <w:rsid w:val="00700570"/>
    <w:rsid w:val="00714348"/>
    <w:rsid w:val="00775D93"/>
    <w:rsid w:val="00794131"/>
    <w:rsid w:val="007A271B"/>
    <w:rsid w:val="007D30AB"/>
    <w:rsid w:val="007E6737"/>
    <w:rsid w:val="007E785B"/>
    <w:rsid w:val="008015F7"/>
    <w:rsid w:val="00814D0C"/>
    <w:rsid w:val="008216EB"/>
    <w:rsid w:val="00832724"/>
    <w:rsid w:val="00840103"/>
    <w:rsid w:val="00861D20"/>
    <w:rsid w:val="008B1766"/>
    <w:rsid w:val="008B2E90"/>
    <w:rsid w:val="008C2198"/>
    <w:rsid w:val="008D42C8"/>
    <w:rsid w:val="008E26B8"/>
    <w:rsid w:val="00901780"/>
    <w:rsid w:val="0090396A"/>
    <w:rsid w:val="00915FD0"/>
    <w:rsid w:val="009206A2"/>
    <w:rsid w:val="009356A3"/>
    <w:rsid w:val="00940BC7"/>
    <w:rsid w:val="00947F1F"/>
    <w:rsid w:val="0096009D"/>
    <w:rsid w:val="00960294"/>
    <w:rsid w:val="00964046"/>
    <w:rsid w:val="009D1DB3"/>
    <w:rsid w:val="00A072AA"/>
    <w:rsid w:val="00A12131"/>
    <w:rsid w:val="00A23D3E"/>
    <w:rsid w:val="00A92BCD"/>
    <w:rsid w:val="00AA6111"/>
    <w:rsid w:val="00AD5174"/>
    <w:rsid w:val="00B13AA0"/>
    <w:rsid w:val="00B15BCA"/>
    <w:rsid w:val="00B2780B"/>
    <w:rsid w:val="00B362C1"/>
    <w:rsid w:val="00B42123"/>
    <w:rsid w:val="00B51654"/>
    <w:rsid w:val="00B53CFC"/>
    <w:rsid w:val="00B67A7D"/>
    <w:rsid w:val="00BA4E6C"/>
    <w:rsid w:val="00BF1102"/>
    <w:rsid w:val="00C150B2"/>
    <w:rsid w:val="00C1720D"/>
    <w:rsid w:val="00C2187F"/>
    <w:rsid w:val="00C650E3"/>
    <w:rsid w:val="00C73958"/>
    <w:rsid w:val="00C900F8"/>
    <w:rsid w:val="00CD479D"/>
    <w:rsid w:val="00D20696"/>
    <w:rsid w:val="00D50D1B"/>
    <w:rsid w:val="00D737F8"/>
    <w:rsid w:val="00D86077"/>
    <w:rsid w:val="00DB0AE3"/>
    <w:rsid w:val="00DB3F31"/>
    <w:rsid w:val="00DB6405"/>
    <w:rsid w:val="00DF59B5"/>
    <w:rsid w:val="00E048EB"/>
    <w:rsid w:val="00E34910"/>
    <w:rsid w:val="00E83762"/>
    <w:rsid w:val="00E87253"/>
    <w:rsid w:val="00E91676"/>
    <w:rsid w:val="00E96499"/>
    <w:rsid w:val="00EA5E53"/>
    <w:rsid w:val="00EB1F61"/>
    <w:rsid w:val="00EB5EAE"/>
    <w:rsid w:val="00EC74DF"/>
    <w:rsid w:val="00EE498F"/>
    <w:rsid w:val="00F05E0C"/>
    <w:rsid w:val="00F0617B"/>
    <w:rsid w:val="00F75B06"/>
    <w:rsid w:val="00FB118E"/>
    <w:rsid w:val="00FC5801"/>
    <w:rsid w:val="00FE3331"/>
    <w:rsid w:val="00FE6C4C"/>
    <w:rsid w:val="00FE7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72AA"/>
    <w:pPr>
      <w:spacing w:after="0" w:line="240" w:lineRule="auto"/>
    </w:pPr>
    <w:rPr>
      <w:sz w:val="20"/>
      <w:szCs w:val="20"/>
    </w:rPr>
  </w:style>
  <w:style w:type="character" w:customStyle="1" w:styleId="FootnoteTextChar">
    <w:name w:val="Footnote Text Char"/>
    <w:basedOn w:val="DefaultParagraphFont"/>
    <w:link w:val="FootnoteText"/>
    <w:uiPriority w:val="99"/>
    <w:rsid w:val="00A072AA"/>
    <w:rPr>
      <w:sz w:val="20"/>
      <w:szCs w:val="20"/>
    </w:rPr>
  </w:style>
  <w:style w:type="character" w:styleId="FootnoteReference">
    <w:name w:val="footnote reference"/>
    <w:basedOn w:val="DefaultParagraphFont"/>
    <w:uiPriority w:val="99"/>
    <w:semiHidden/>
    <w:unhideWhenUsed/>
    <w:rsid w:val="00A072AA"/>
    <w:rPr>
      <w:vertAlign w:val="superscript"/>
    </w:rPr>
  </w:style>
  <w:style w:type="paragraph" w:styleId="BalloonText">
    <w:name w:val="Balloon Text"/>
    <w:basedOn w:val="Normal"/>
    <w:link w:val="BalloonTextChar"/>
    <w:uiPriority w:val="99"/>
    <w:semiHidden/>
    <w:unhideWhenUsed/>
    <w:rsid w:val="002A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FD"/>
    <w:rPr>
      <w:rFonts w:ascii="Tahoma" w:hAnsi="Tahoma" w:cs="Tahoma"/>
      <w:sz w:val="16"/>
      <w:szCs w:val="16"/>
    </w:rPr>
  </w:style>
  <w:style w:type="paragraph" w:customStyle="1" w:styleId="CC">
    <w:name w:val="CC"/>
    <w:basedOn w:val="BodyText"/>
    <w:rsid w:val="00407349"/>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407349"/>
    <w:rPr>
      <w:rFonts w:cs="Times New Roman"/>
      <w:color w:val="0000FF"/>
      <w:u w:val="single"/>
    </w:rPr>
  </w:style>
  <w:style w:type="paragraph" w:styleId="BodyText">
    <w:name w:val="Body Text"/>
    <w:basedOn w:val="Normal"/>
    <w:link w:val="BodyTextChar"/>
    <w:uiPriority w:val="99"/>
    <w:semiHidden/>
    <w:unhideWhenUsed/>
    <w:rsid w:val="00407349"/>
    <w:pPr>
      <w:spacing w:after="120"/>
    </w:pPr>
  </w:style>
  <w:style w:type="character" w:customStyle="1" w:styleId="BodyTextChar">
    <w:name w:val="Body Text Char"/>
    <w:basedOn w:val="DefaultParagraphFont"/>
    <w:link w:val="BodyText"/>
    <w:uiPriority w:val="99"/>
    <w:semiHidden/>
    <w:rsid w:val="00407349"/>
  </w:style>
  <w:style w:type="paragraph" w:styleId="ListParagraph">
    <w:name w:val="List Paragraph"/>
    <w:basedOn w:val="Normal"/>
    <w:uiPriority w:val="34"/>
    <w:qFormat/>
    <w:rsid w:val="00407349"/>
    <w:pPr>
      <w:ind w:left="720"/>
      <w:contextualSpacing/>
    </w:pPr>
  </w:style>
  <w:style w:type="character" w:styleId="CommentReference">
    <w:name w:val="annotation reference"/>
    <w:basedOn w:val="DefaultParagraphFont"/>
    <w:uiPriority w:val="99"/>
    <w:semiHidden/>
    <w:unhideWhenUsed/>
    <w:rsid w:val="00814D0C"/>
    <w:rPr>
      <w:sz w:val="16"/>
      <w:szCs w:val="16"/>
    </w:rPr>
  </w:style>
  <w:style w:type="paragraph" w:styleId="CommentText">
    <w:name w:val="annotation text"/>
    <w:basedOn w:val="Normal"/>
    <w:link w:val="CommentTextChar"/>
    <w:uiPriority w:val="99"/>
    <w:semiHidden/>
    <w:unhideWhenUsed/>
    <w:rsid w:val="00814D0C"/>
    <w:pPr>
      <w:spacing w:line="240" w:lineRule="auto"/>
    </w:pPr>
    <w:rPr>
      <w:sz w:val="20"/>
      <w:szCs w:val="20"/>
    </w:rPr>
  </w:style>
  <w:style w:type="character" w:customStyle="1" w:styleId="CommentTextChar">
    <w:name w:val="Comment Text Char"/>
    <w:basedOn w:val="DefaultParagraphFont"/>
    <w:link w:val="CommentText"/>
    <w:uiPriority w:val="99"/>
    <w:semiHidden/>
    <w:rsid w:val="00814D0C"/>
    <w:rPr>
      <w:sz w:val="20"/>
      <w:szCs w:val="20"/>
    </w:rPr>
  </w:style>
  <w:style w:type="paragraph" w:styleId="CommentSubject">
    <w:name w:val="annotation subject"/>
    <w:basedOn w:val="CommentText"/>
    <w:next w:val="CommentText"/>
    <w:link w:val="CommentSubjectChar"/>
    <w:uiPriority w:val="99"/>
    <w:semiHidden/>
    <w:unhideWhenUsed/>
    <w:rsid w:val="00814D0C"/>
    <w:rPr>
      <w:b/>
      <w:bCs/>
    </w:rPr>
  </w:style>
  <w:style w:type="character" w:customStyle="1" w:styleId="CommentSubjectChar">
    <w:name w:val="Comment Subject Char"/>
    <w:basedOn w:val="CommentTextChar"/>
    <w:link w:val="CommentSubject"/>
    <w:uiPriority w:val="99"/>
    <w:semiHidden/>
    <w:rsid w:val="00814D0C"/>
    <w:rPr>
      <w:b/>
      <w:bCs/>
      <w:sz w:val="20"/>
      <w:szCs w:val="20"/>
    </w:rPr>
  </w:style>
  <w:style w:type="paragraph" w:styleId="Revision">
    <w:name w:val="Revision"/>
    <w:hidden/>
    <w:uiPriority w:val="99"/>
    <w:semiHidden/>
    <w:rsid w:val="00814D0C"/>
    <w:pPr>
      <w:spacing w:after="0" w:line="240" w:lineRule="auto"/>
    </w:pPr>
  </w:style>
  <w:style w:type="character" w:styleId="FollowedHyperlink">
    <w:name w:val="FollowedHyperlink"/>
    <w:basedOn w:val="DefaultParagraphFont"/>
    <w:uiPriority w:val="99"/>
    <w:semiHidden/>
    <w:unhideWhenUsed/>
    <w:rsid w:val="00676001"/>
    <w:rPr>
      <w:color w:val="800080" w:themeColor="followedHyperlink"/>
      <w:u w:val="single"/>
    </w:rPr>
  </w:style>
  <w:style w:type="paragraph" w:styleId="Header">
    <w:name w:val="header"/>
    <w:basedOn w:val="Normal"/>
    <w:link w:val="HeaderChar"/>
    <w:uiPriority w:val="99"/>
    <w:unhideWhenUsed/>
    <w:rsid w:val="002A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1D8"/>
  </w:style>
  <w:style w:type="paragraph" w:styleId="Footer">
    <w:name w:val="footer"/>
    <w:basedOn w:val="Normal"/>
    <w:link w:val="FooterChar"/>
    <w:uiPriority w:val="99"/>
    <w:unhideWhenUsed/>
    <w:rsid w:val="002A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1D8"/>
  </w:style>
  <w:style w:type="paragraph" w:styleId="BodyText2">
    <w:name w:val="Body Text 2"/>
    <w:basedOn w:val="Normal"/>
    <w:link w:val="BodyText2Char"/>
    <w:uiPriority w:val="99"/>
    <w:semiHidden/>
    <w:unhideWhenUsed/>
    <w:rsid w:val="002A51D8"/>
    <w:pPr>
      <w:widowControl w:val="0"/>
      <w:bidi/>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2A51D8"/>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72AA"/>
    <w:pPr>
      <w:spacing w:after="0" w:line="240" w:lineRule="auto"/>
    </w:pPr>
    <w:rPr>
      <w:sz w:val="20"/>
      <w:szCs w:val="20"/>
    </w:rPr>
  </w:style>
  <w:style w:type="character" w:customStyle="1" w:styleId="FootnoteTextChar">
    <w:name w:val="Footnote Text Char"/>
    <w:basedOn w:val="DefaultParagraphFont"/>
    <w:link w:val="FootnoteText"/>
    <w:uiPriority w:val="99"/>
    <w:rsid w:val="00A072AA"/>
    <w:rPr>
      <w:sz w:val="20"/>
      <w:szCs w:val="20"/>
    </w:rPr>
  </w:style>
  <w:style w:type="character" w:styleId="FootnoteReference">
    <w:name w:val="footnote reference"/>
    <w:basedOn w:val="DefaultParagraphFont"/>
    <w:uiPriority w:val="99"/>
    <w:semiHidden/>
    <w:unhideWhenUsed/>
    <w:rsid w:val="00A072AA"/>
    <w:rPr>
      <w:vertAlign w:val="superscript"/>
    </w:rPr>
  </w:style>
  <w:style w:type="paragraph" w:styleId="BalloonText">
    <w:name w:val="Balloon Text"/>
    <w:basedOn w:val="Normal"/>
    <w:link w:val="BalloonTextChar"/>
    <w:uiPriority w:val="99"/>
    <w:semiHidden/>
    <w:unhideWhenUsed/>
    <w:rsid w:val="002A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FD"/>
    <w:rPr>
      <w:rFonts w:ascii="Tahoma" w:hAnsi="Tahoma" w:cs="Tahoma"/>
      <w:sz w:val="16"/>
      <w:szCs w:val="16"/>
    </w:rPr>
  </w:style>
  <w:style w:type="paragraph" w:customStyle="1" w:styleId="CC">
    <w:name w:val="CC"/>
    <w:basedOn w:val="BodyText"/>
    <w:rsid w:val="00407349"/>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407349"/>
    <w:rPr>
      <w:rFonts w:cs="Times New Roman"/>
      <w:color w:val="0000FF"/>
      <w:u w:val="single"/>
    </w:rPr>
  </w:style>
  <w:style w:type="paragraph" w:styleId="BodyText">
    <w:name w:val="Body Text"/>
    <w:basedOn w:val="Normal"/>
    <w:link w:val="BodyTextChar"/>
    <w:uiPriority w:val="99"/>
    <w:semiHidden/>
    <w:unhideWhenUsed/>
    <w:rsid w:val="00407349"/>
    <w:pPr>
      <w:spacing w:after="120"/>
    </w:pPr>
  </w:style>
  <w:style w:type="character" w:customStyle="1" w:styleId="BodyTextChar">
    <w:name w:val="Body Text Char"/>
    <w:basedOn w:val="DefaultParagraphFont"/>
    <w:link w:val="BodyText"/>
    <w:uiPriority w:val="99"/>
    <w:semiHidden/>
    <w:rsid w:val="00407349"/>
  </w:style>
  <w:style w:type="paragraph" w:styleId="ListParagraph">
    <w:name w:val="List Paragraph"/>
    <w:basedOn w:val="Normal"/>
    <w:uiPriority w:val="34"/>
    <w:qFormat/>
    <w:rsid w:val="00407349"/>
    <w:pPr>
      <w:ind w:left="720"/>
      <w:contextualSpacing/>
    </w:pPr>
  </w:style>
  <w:style w:type="character" w:styleId="CommentReference">
    <w:name w:val="annotation reference"/>
    <w:basedOn w:val="DefaultParagraphFont"/>
    <w:uiPriority w:val="99"/>
    <w:semiHidden/>
    <w:unhideWhenUsed/>
    <w:rsid w:val="00814D0C"/>
    <w:rPr>
      <w:sz w:val="16"/>
      <w:szCs w:val="16"/>
    </w:rPr>
  </w:style>
  <w:style w:type="paragraph" w:styleId="CommentText">
    <w:name w:val="annotation text"/>
    <w:basedOn w:val="Normal"/>
    <w:link w:val="CommentTextChar"/>
    <w:uiPriority w:val="99"/>
    <w:semiHidden/>
    <w:unhideWhenUsed/>
    <w:rsid w:val="00814D0C"/>
    <w:pPr>
      <w:spacing w:line="240" w:lineRule="auto"/>
    </w:pPr>
    <w:rPr>
      <w:sz w:val="20"/>
      <w:szCs w:val="20"/>
    </w:rPr>
  </w:style>
  <w:style w:type="character" w:customStyle="1" w:styleId="CommentTextChar">
    <w:name w:val="Comment Text Char"/>
    <w:basedOn w:val="DefaultParagraphFont"/>
    <w:link w:val="CommentText"/>
    <w:uiPriority w:val="99"/>
    <w:semiHidden/>
    <w:rsid w:val="00814D0C"/>
    <w:rPr>
      <w:sz w:val="20"/>
      <w:szCs w:val="20"/>
    </w:rPr>
  </w:style>
  <w:style w:type="paragraph" w:styleId="CommentSubject">
    <w:name w:val="annotation subject"/>
    <w:basedOn w:val="CommentText"/>
    <w:next w:val="CommentText"/>
    <w:link w:val="CommentSubjectChar"/>
    <w:uiPriority w:val="99"/>
    <w:semiHidden/>
    <w:unhideWhenUsed/>
    <w:rsid w:val="00814D0C"/>
    <w:rPr>
      <w:b/>
      <w:bCs/>
    </w:rPr>
  </w:style>
  <w:style w:type="character" w:customStyle="1" w:styleId="CommentSubjectChar">
    <w:name w:val="Comment Subject Char"/>
    <w:basedOn w:val="CommentTextChar"/>
    <w:link w:val="CommentSubject"/>
    <w:uiPriority w:val="99"/>
    <w:semiHidden/>
    <w:rsid w:val="00814D0C"/>
    <w:rPr>
      <w:b/>
      <w:bCs/>
      <w:sz w:val="20"/>
      <w:szCs w:val="20"/>
    </w:rPr>
  </w:style>
  <w:style w:type="paragraph" w:styleId="Revision">
    <w:name w:val="Revision"/>
    <w:hidden/>
    <w:uiPriority w:val="99"/>
    <w:semiHidden/>
    <w:rsid w:val="00814D0C"/>
    <w:pPr>
      <w:spacing w:after="0" w:line="240" w:lineRule="auto"/>
    </w:pPr>
  </w:style>
  <w:style w:type="character" w:styleId="FollowedHyperlink">
    <w:name w:val="FollowedHyperlink"/>
    <w:basedOn w:val="DefaultParagraphFont"/>
    <w:uiPriority w:val="99"/>
    <w:semiHidden/>
    <w:unhideWhenUsed/>
    <w:rsid w:val="00676001"/>
    <w:rPr>
      <w:color w:val="800080" w:themeColor="followedHyperlink"/>
      <w:u w:val="single"/>
    </w:rPr>
  </w:style>
  <w:style w:type="paragraph" w:styleId="Header">
    <w:name w:val="header"/>
    <w:basedOn w:val="Normal"/>
    <w:link w:val="HeaderChar"/>
    <w:uiPriority w:val="99"/>
    <w:unhideWhenUsed/>
    <w:rsid w:val="002A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1D8"/>
  </w:style>
  <w:style w:type="paragraph" w:styleId="Footer">
    <w:name w:val="footer"/>
    <w:basedOn w:val="Normal"/>
    <w:link w:val="FooterChar"/>
    <w:uiPriority w:val="99"/>
    <w:unhideWhenUsed/>
    <w:rsid w:val="002A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1D8"/>
  </w:style>
  <w:style w:type="paragraph" w:styleId="BodyText2">
    <w:name w:val="Body Text 2"/>
    <w:basedOn w:val="Normal"/>
    <w:link w:val="BodyText2Char"/>
    <w:uiPriority w:val="99"/>
    <w:semiHidden/>
    <w:unhideWhenUsed/>
    <w:rsid w:val="002A51D8"/>
    <w:pPr>
      <w:widowControl w:val="0"/>
      <w:bidi/>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2A51D8"/>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www.vbm-torah.org/archive/sinai/0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2FA-BCA1-4980-80B1-4082AEC4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9</Pages>
  <Words>2902</Words>
  <Characters>16545</Characters>
  <Application>Microsoft Office Word</Application>
  <DocSecurity>0</DocSecurity>
  <Lines>137</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13</cp:revision>
  <dcterms:created xsi:type="dcterms:W3CDTF">2013-11-12T14:09:00Z</dcterms:created>
  <dcterms:modified xsi:type="dcterms:W3CDTF">2013-11-20T09:37:00Z</dcterms:modified>
</cp:coreProperties>
</file>