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48" w:rsidRDefault="00AA5848" w:rsidP="00DF497F">
      <w:pPr>
        <w:pStyle w:val="a3"/>
        <w:jc w:val="right"/>
        <w:rPr>
          <w:rtl/>
        </w:rPr>
      </w:pPr>
      <w:r>
        <w:rPr>
          <w:rtl/>
        </w:rPr>
        <w:t xml:space="preserve">הרב יאיר </w:t>
      </w:r>
      <w:proofErr w:type="spellStart"/>
      <w:r>
        <w:rPr>
          <w:rtl/>
        </w:rPr>
        <w:t>קאהן</w:t>
      </w:r>
      <w:proofErr w:type="spellEnd"/>
    </w:p>
    <w:p w:rsidR="00694A9A" w:rsidRDefault="00AC0122" w:rsidP="00DF497F">
      <w:pPr>
        <w:pStyle w:val="a3"/>
        <w:rPr>
          <w:rtl/>
        </w:rPr>
      </w:pPr>
      <w:r>
        <w:rPr>
          <w:rtl/>
        </w:rPr>
        <w:t xml:space="preserve">גיטין </w:t>
      </w:r>
      <w:proofErr w:type="spellStart"/>
      <w:r>
        <w:rPr>
          <w:rtl/>
        </w:rPr>
        <w:t>יט</w:t>
      </w:r>
      <w:proofErr w:type="spellEnd"/>
      <w:r>
        <w:rPr>
          <w:rtl/>
        </w:rPr>
        <w:t>.</w:t>
      </w:r>
    </w:p>
    <w:p w:rsidR="00AA5848" w:rsidRDefault="00694A9A" w:rsidP="00DF497F">
      <w:pPr>
        <w:pStyle w:val="a1"/>
        <w:rPr>
          <w:rtl/>
        </w:rPr>
      </w:pPr>
      <w:r>
        <w:rPr>
          <w:rtl/>
        </w:rPr>
        <w:t>כתב על גבי כתב</w:t>
      </w:r>
    </w:p>
    <w:p w:rsidR="00AA5848" w:rsidRDefault="00694A9A" w:rsidP="00DF497F">
      <w:pPr>
        <w:pStyle w:val="2"/>
      </w:pPr>
      <w:r>
        <w:rPr>
          <w:rtl/>
        </w:rPr>
        <w:t>מקורות</w:t>
      </w:r>
    </w:p>
    <w:p w:rsidR="00AA5848" w:rsidRDefault="00AA5848" w:rsidP="00DF497F">
      <w:pPr>
        <w:ind w:left="210" w:hanging="210"/>
        <w:rPr>
          <w:rtl/>
        </w:rPr>
      </w:pPr>
      <w:r>
        <w:rPr>
          <w:rtl/>
        </w:rPr>
        <w:t>1.</w:t>
      </w:r>
      <w:r w:rsidR="00AC0122">
        <w:rPr>
          <w:rtl/>
        </w:rPr>
        <w:t> </w:t>
      </w:r>
      <w:r>
        <w:rPr>
          <w:rtl/>
        </w:rPr>
        <w:t xml:space="preserve">דף </w:t>
      </w:r>
      <w:proofErr w:type="spellStart"/>
      <w:r>
        <w:rPr>
          <w:rtl/>
        </w:rPr>
        <w:t>יט</w:t>
      </w:r>
      <w:proofErr w:type="spellEnd"/>
      <w:r>
        <w:rPr>
          <w:rtl/>
        </w:rPr>
        <w:t>. "איתמר המעביר דיו... את הקרעים דיו", ירושלמי "תמן תנינן... אשת איש".</w:t>
      </w:r>
    </w:p>
    <w:p w:rsidR="00AA5848" w:rsidRDefault="00AA5848" w:rsidP="00DF497F">
      <w:pPr>
        <w:ind w:left="210" w:hanging="210"/>
        <w:rPr>
          <w:rtl/>
        </w:rPr>
      </w:pPr>
      <w:r>
        <w:rPr>
          <w:rtl/>
        </w:rPr>
        <w:t>2.</w:t>
      </w:r>
      <w:r w:rsidR="00AC0122">
        <w:rPr>
          <w:rtl/>
        </w:rPr>
        <w:t> </w:t>
      </w:r>
      <w:r>
        <w:rPr>
          <w:rtl/>
        </w:rPr>
        <w:t>דף כ</w:t>
      </w:r>
      <w:r w:rsidR="00AC0122">
        <w:rPr>
          <w:rtl/>
        </w:rPr>
        <w:t xml:space="preserve">. "אמר רב </w:t>
      </w:r>
      <w:proofErr w:type="spellStart"/>
      <w:r w:rsidR="00AC0122">
        <w:rPr>
          <w:rtl/>
        </w:rPr>
        <w:t>חסדא</w:t>
      </w:r>
      <w:proofErr w:type="spellEnd"/>
      <w:r w:rsidR="00AC0122">
        <w:rPr>
          <w:rtl/>
        </w:rPr>
        <w:t>... אבל הכא לא", שבת דף ק</w:t>
      </w:r>
      <w:r>
        <w:rPr>
          <w:rtl/>
        </w:rPr>
        <w:t>ד: "כתב על גבי... מן המובחר".</w:t>
      </w:r>
    </w:p>
    <w:p w:rsidR="00AA5848" w:rsidRDefault="00AA5848" w:rsidP="00DF497F">
      <w:pPr>
        <w:rPr>
          <w:rtl/>
        </w:rPr>
      </w:pPr>
      <w:r>
        <w:rPr>
          <w:rtl/>
        </w:rPr>
        <w:t xml:space="preserve">3. תוספות </w:t>
      </w:r>
      <w:proofErr w:type="spellStart"/>
      <w:r>
        <w:rPr>
          <w:rtl/>
        </w:rPr>
        <w:t>בסוגיתנו</w:t>
      </w:r>
      <w:proofErr w:type="spellEnd"/>
      <w:r>
        <w:rPr>
          <w:rtl/>
        </w:rPr>
        <w:t xml:space="preserve"> ד"ה דיו, רמב"ן ד"ה דיו.</w:t>
      </w:r>
    </w:p>
    <w:p w:rsidR="00AA5848" w:rsidRDefault="00AC0122" w:rsidP="00DF497F">
      <w:pPr>
        <w:ind w:left="210" w:hanging="210"/>
        <w:rPr>
          <w:rtl/>
        </w:rPr>
      </w:pPr>
      <w:r>
        <w:rPr>
          <w:rtl/>
        </w:rPr>
        <w:t>4. תוספות דף ט</w:t>
      </w:r>
      <w:r w:rsidR="00AA5848">
        <w:rPr>
          <w:rtl/>
        </w:rPr>
        <w:t xml:space="preserve">: ד"ה </w:t>
      </w:r>
      <w:proofErr w:type="spellStart"/>
      <w:r w:rsidR="00AA5848">
        <w:rPr>
          <w:rtl/>
        </w:rPr>
        <w:t>מקרעין</w:t>
      </w:r>
      <w:proofErr w:type="spellEnd"/>
      <w:r w:rsidR="00AA5848">
        <w:rPr>
          <w:rtl/>
        </w:rPr>
        <w:t>, ת</w:t>
      </w:r>
      <w:r>
        <w:rPr>
          <w:rtl/>
        </w:rPr>
        <w:t xml:space="preserve">וספות רי"ד דף </w:t>
      </w:r>
      <w:proofErr w:type="spellStart"/>
      <w:r>
        <w:rPr>
          <w:rtl/>
        </w:rPr>
        <w:t>יט</w:t>
      </w:r>
      <w:proofErr w:type="spellEnd"/>
      <w:r>
        <w:rPr>
          <w:rtl/>
        </w:rPr>
        <w:t>. "ופירש המורה</w:t>
      </w:r>
      <w:r w:rsidR="00AA5848">
        <w:rPr>
          <w:rtl/>
        </w:rPr>
        <w:t>... ר"ח זה לשונו".</w:t>
      </w:r>
    </w:p>
    <w:p w:rsidR="00AA5848" w:rsidRDefault="00AA5848" w:rsidP="00DF497F">
      <w:pPr>
        <w:ind w:left="210" w:hanging="210"/>
        <w:rPr>
          <w:rtl/>
        </w:rPr>
      </w:pPr>
      <w:r>
        <w:rPr>
          <w:rtl/>
        </w:rPr>
        <w:t>5.</w:t>
      </w:r>
      <w:r w:rsidR="00AC0122">
        <w:rPr>
          <w:rtl/>
        </w:rPr>
        <w:t> </w:t>
      </w:r>
      <w:r>
        <w:rPr>
          <w:rtl/>
        </w:rPr>
        <w:t xml:space="preserve">רמב"ם הלכות שבת </w:t>
      </w:r>
      <w:proofErr w:type="spellStart"/>
      <w:r>
        <w:rPr>
          <w:rtl/>
        </w:rPr>
        <w:t>פי"א</w:t>
      </w:r>
      <w:proofErr w:type="spellEnd"/>
      <w:r>
        <w:rPr>
          <w:rtl/>
        </w:rPr>
        <w:t xml:space="preserve"> </w:t>
      </w:r>
      <w:proofErr w:type="spellStart"/>
      <w:r>
        <w:rPr>
          <w:rtl/>
        </w:rPr>
        <w:t>הט</w:t>
      </w:r>
      <w:r w:rsidR="00AC0122">
        <w:rPr>
          <w:rtl/>
        </w:rPr>
        <w:t>"</w:t>
      </w:r>
      <w:r>
        <w:rPr>
          <w:rtl/>
        </w:rPr>
        <w:t>ז</w:t>
      </w:r>
      <w:proofErr w:type="spellEnd"/>
      <w:r>
        <w:rPr>
          <w:rtl/>
        </w:rPr>
        <w:t>, הלכות גירושין פ</w:t>
      </w:r>
      <w:r w:rsidR="00AC0122">
        <w:rPr>
          <w:rtl/>
        </w:rPr>
        <w:t>"</w:t>
      </w:r>
      <w:r>
        <w:rPr>
          <w:rtl/>
        </w:rPr>
        <w:t xml:space="preserve">א </w:t>
      </w:r>
      <w:proofErr w:type="spellStart"/>
      <w:r>
        <w:rPr>
          <w:rtl/>
        </w:rPr>
        <w:t>הכ</w:t>
      </w:r>
      <w:r w:rsidR="00AC0122">
        <w:rPr>
          <w:rtl/>
        </w:rPr>
        <w:t>"</w:t>
      </w:r>
      <w:r>
        <w:rPr>
          <w:rtl/>
        </w:rPr>
        <w:t>ג</w:t>
      </w:r>
      <w:proofErr w:type="spellEnd"/>
      <w:r>
        <w:rPr>
          <w:rtl/>
        </w:rPr>
        <w:t>.</w:t>
      </w:r>
    </w:p>
    <w:p w:rsidR="00AA5848" w:rsidRDefault="00AA5848" w:rsidP="00DF497F">
      <w:pPr>
        <w:ind w:left="252" w:hanging="252"/>
        <w:rPr>
          <w:rtl/>
        </w:rPr>
      </w:pPr>
      <w:r>
        <w:rPr>
          <w:rtl/>
        </w:rPr>
        <w:t>[6.</w:t>
      </w:r>
      <w:r w:rsidR="00AC0122">
        <w:rPr>
          <w:rtl/>
        </w:rPr>
        <w:t> </w:t>
      </w:r>
      <w:r>
        <w:rPr>
          <w:rtl/>
        </w:rPr>
        <w:t>ספר התרומה הלכ</w:t>
      </w:r>
      <w:r w:rsidR="00AC0122">
        <w:rPr>
          <w:rtl/>
        </w:rPr>
        <w:t>ות תפילין סימן ר"ה "</w:t>
      </w:r>
      <w:proofErr w:type="spellStart"/>
      <w:r w:rsidR="00AC0122">
        <w:rPr>
          <w:rtl/>
        </w:rPr>
        <w:t>והיכא</w:t>
      </w:r>
      <w:proofErr w:type="spellEnd"/>
      <w:r w:rsidR="00AC0122">
        <w:rPr>
          <w:rtl/>
        </w:rPr>
        <w:t xml:space="preserve"> שנפלה... לכולי עלמא אינו מועיל"</w:t>
      </w:r>
      <w:r>
        <w:rPr>
          <w:rtl/>
        </w:rPr>
        <w:t>.]</w:t>
      </w:r>
    </w:p>
    <w:p w:rsidR="00AA5848" w:rsidRDefault="00AA5848" w:rsidP="00DF497F">
      <w:pPr>
        <w:pStyle w:val="2"/>
      </w:pPr>
      <w:r>
        <w:rPr>
          <w:rtl/>
        </w:rPr>
        <w:t>שאלות</w:t>
      </w:r>
      <w:r w:rsidR="00AC0122">
        <w:rPr>
          <w:rtl/>
        </w:rPr>
        <w:t xml:space="preserve"> הכנה</w:t>
      </w:r>
    </w:p>
    <w:p w:rsidR="00AA5848" w:rsidRDefault="00AA5848" w:rsidP="00DF497F">
      <w:pPr>
        <w:ind w:left="210" w:hanging="210"/>
        <w:rPr>
          <w:rtl/>
        </w:rPr>
      </w:pPr>
      <w:r>
        <w:rPr>
          <w:rtl/>
        </w:rPr>
        <w:t>1. איזו בעיה עולה מתוך צירוף סוג</w:t>
      </w:r>
      <w:r w:rsidR="00AC0122">
        <w:rPr>
          <w:rtl/>
        </w:rPr>
        <w:t>י</w:t>
      </w:r>
      <w:r>
        <w:rPr>
          <w:rtl/>
        </w:rPr>
        <w:t>ית</w:t>
      </w:r>
      <w:r w:rsidR="00AC0122">
        <w:rPr>
          <w:rtl/>
        </w:rPr>
        <w:t>נו עם הסוגיה בדף כ. ובשבת דף קד:?</w:t>
      </w:r>
    </w:p>
    <w:p w:rsidR="00AA5848" w:rsidRDefault="00AA5848" w:rsidP="00DF497F">
      <w:pPr>
        <w:rPr>
          <w:rtl/>
        </w:rPr>
      </w:pPr>
      <w:r>
        <w:rPr>
          <w:rtl/>
        </w:rPr>
        <w:t>2. מה הפתרונות השונות של הראשונים לבעיה הזאת?</w:t>
      </w:r>
    </w:p>
    <w:p w:rsidR="00AA5848" w:rsidRDefault="00AA5848" w:rsidP="00DF497F">
      <w:pPr>
        <w:ind w:left="210" w:hanging="210"/>
        <w:rPr>
          <w:rtl/>
        </w:rPr>
      </w:pPr>
      <w:r>
        <w:rPr>
          <w:rtl/>
        </w:rPr>
        <w:t>3.</w:t>
      </w:r>
      <w:r w:rsidR="00AC0122">
        <w:rPr>
          <w:rtl/>
        </w:rPr>
        <w:t> </w:t>
      </w:r>
      <w:r>
        <w:rPr>
          <w:rtl/>
        </w:rPr>
        <w:t>הרמב"ן מחלק בשלב מסוים בין התחום של מלאכות בשבת לבין שאר התחומים. מה פשר החילוק הזה?</w:t>
      </w:r>
    </w:p>
    <w:p w:rsidR="00AA5848" w:rsidRDefault="00AA5848" w:rsidP="00DF497F">
      <w:pPr>
        <w:ind w:left="210" w:hanging="210"/>
        <w:rPr>
          <w:rtl/>
        </w:rPr>
      </w:pPr>
      <w:r>
        <w:rPr>
          <w:rtl/>
        </w:rPr>
        <w:t>4.</w:t>
      </w:r>
      <w:r w:rsidR="00D71AEE">
        <w:rPr>
          <w:rtl/>
        </w:rPr>
        <w:t> </w:t>
      </w:r>
      <w:r>
        <w:rPr>
          <w:rtl/>
        </w:rPr>
        <w:t>מה הפירוש של תשובת רבי יוחנן לקושיית ריש לקיש לפי רש"י? האם פירושו עולה בקנה אחד עם דברי הירושלמי? האם תוכל להציע פירוש אחר?</w:t>
      </w:r>
    </w:p>
    <w:p w:rsidR="00AA5848" w:rsidRDefault="00AA5848" w:rsidP="00DF497F">
      <w:pPr>
        <w:pStyle w:val="2"/>
      </w:pPr>
      <w:r>
        <w:rPr>
          <w:rtl/>
        </w:rPr>
        <w:t>א. דיו על גבי דיו</w:t>
      </w:r>
    </w:p>
    <w:p w:rsidR="00AC0122" w:rsidRDefault="00AA5848" w:rsidP="00DF497F">
      <w:pPr>
        <w:pStyle w:val="a0"/>
        <w:rPr>
          <w:rtl/>
        </w:rPr>
      </w:pPr>
      <w:r>
        <w:rPr>
          <w:rtl/>
        </w:rPr>
        <w:t xml:space="preserve">"איתמר: המעביר דיו על גבי </w:t>
      </w:r>
      <w:proofErr w:type="spellStart"/>
      <w:r>
        <w:rPr>
          <w:rtl/>
        </w:rPr>
        <w:t>סיקרא</w:t>
      </w:r>
      <w:proofErr w:type="spellEnd"/>
      <w:r>
        <w:rPr>
          <w:rtl/>
        </w:rPr>
        <w:t xml:space="preserve"> בשבת, רבי יוחנן וריש לקיש </w:t>
      </w:r>
      <w:proofErr w:type="spellStart"/>
      <w:r>
        <w:rPr>
          <w:rtl/>
        </w:rPr>
        <w:t>דאמרי</w:t>
      </w:r>
      <w:proofErr w:type="spellEnd"/>
      <w:r>
        <w:rPr>
          <w:rtl/>
        </w:rPr>
        <w:t xml:space="preserve"> </w:t>
      </w:r>
      <w:proofErr w:type="spellStart"/>
      <w:r>
        <w:rPr>
          <w:rtl/>
        </w:rPr>
        <w:t>תרווייהו</w:t>
      </w:r>
      <w:proofErr w:type="spellEnd"/>
      <w:r>
        <w:rPr>
          <w:rtl/>
        </w:rPr>
        <w:t xml:space="preserve">: חייב שתיים - אחת משום כותב ואחת משום מוחק. דיו על גבי דיו, </w:t>
      </w:r>
      <w:proofErr w:type="spellStart"/>
      <w:r>
        <w:rPr>
          <w:rtl/>
        </w:rPr>
        <w:t>סיקרא</w:t>
      </w:r>
      <w:proofErr w:type="spellEnd"/>
      <w:r>
        <w:rPr>
          <w:rtl/>
        </w:rPr>
        <w:t xml:space="preserve"> על גבי </w:t>
      </w:r>
      <w:proofErr w:type="spellStart"/>
      <w:r>
        <w:rPr>
          <w:rtl/>
        </w:rPr>
        <w:t>סיקרא</w:t>
      </w:r>
      <w:proofErr w:type="spellEnd"/>
      <w:r>
        <w:rPr>
          <w:rtl/>
        </w:rPr>
        <w:t xml:space="preserve"> - פטור. </w:t>
      </w:r>
      <w:proofErr w:type="spellStart"/>
      <w:r>
        <w:rPr>
          <w:rtl/>
        </w:rPr>
        <w:t>סיקרא</w:t>
      </w:r>
      <w:proofErr w:type="spellEnd"/>
      <w:r>
        <w:rPr>
          <w:rtl/>
        </w:rPr>
        <w:t xml:space="preserve"> על גבי דיו - אמרי לה חייב ואמרי לה פטור: אמרי לה חייב - מוחק הוא, אמרי לה פטור - מקלקל הוא".</w:t>
      </w:r>
    </w:p>
    <w:p w:rsidR="00AA5848" w:rsidRDefault="00AA5848" w:rsidP="00DF497F">
      <w:pPr>
        <w:rPr>
          <w:rtl/>
        </w:rPr>
      </w:pPr>
      <w:r>
        <w:rPr>
          <w:rtl/>
        </w:rPr>
        <w:t>בעניין דיו על גבי דיו משמע מסוגייתנו שפשוט וברור ש</w:t>
      </w:r>
      <w:r w:rsidR="00DF497F">
        <w:rPr>
          <w:rtl/>
        </w:rPr>
        <w:t>ה</w:t>
      </w:r>
      <w:r>
        <w:rPr>
          <w:rtl/>
        </w:rPr>
        <w:t>כתב העליון אינו כלום. וכך מסתבר, שהרי הכתב העליון לא הוסיף מאומה על הכתב התחתון, ולכן אינו בגדר ההלכתי של כתב.</w:t>
      </w:r>
    </w:p>
    <w:p w:rsidR="00AC0122" w:rsidRDefault="00AA5848" w:rsidP="00DF497F">
      <w:pPr>
        <w:rPr>
          <w:rtl/>
        </w:rPr>
      </w:pPr>
      <w:r>
        <w:rPr>
          <w:rtl/>
        </w:rPr>
        <w:t>א</w:t>
      </w:r>
      <w:r w:rsidR="00DF497F">
        <w:rPr>
          <w:rtl/>
        </w:rPr>
        <w:t>ולם,</w:t>
      </w:r>
      <w:r>
        <w:rPr>
          <w:rtl/>
        </w:rPr>
        <w:t xml:space="preserve"> מה שנראה כברור מסוגייתנו אינו עולה בקנה אחד עם הסוגי</w:t>
      </w:r>
      <w:r w:rsidR="00AC0122">
        <w:rPr>
          <w:rtl/>
        </w:rPr>
        <w:t>ה</w:t>
      </w:r>
      <w:r>
        <w:rPr>
          <w:rtl/>
        </w:rPr>
        <w:t xml:space="preserve"> לקמן: </w:t>
      </w:r>
    </w:p>
    <w:p w:rsidR="00AC0122" w:rsidRDefault="00AA5848" w:rsidP="00DF497F">
      <w:pPr>
        <w:pStyle w:val="a0"/>
        <w:rPr>
          <w:rtl/>
        </w:rPr>
      </w:pPr>
      <w:r>
        <w:rPr>
          <w:rtl/>
        </w:rPr>
        <w:t xml:space="preserve">"אמר רב </w:t>
      </w:r>
      <w:proofErr w:type="spellStart"/>
      <w:r>
        <w:rPr>
          <w:rtl/>
        </w:rPr>
        <w:t>חסדא</w:t>
      </w:r>
      <w:proofErr w:type="spellEnd"/>
      <w:r>
        <w:rPr>
          <w:rtl/>
        </w:rPr>
        <w:t xml:space="preserve">: גט שכתבו שלא לשמה והעביר עליו קולמוס לשמה - באנו למחלוקת רבי יהודה ורבנן. </w:t>
      </w:r>
      <w:proofErr w:type="spellStart"/>
      <w:r>
        <w:rPr>
          <w:rtl/>
        </w:rPr>
        <w:t>דתניא</w:t>
      </w:r>
      <w:proofErr w:type="spellEnd"/>
      <w:r>
        <w:rPr>
          <w:rtl/>
        </w:rPr>
        <w:t>: הרי שהיה צריך לכתוב את השם, ונתכוון לכתוב 'יהודה', וטעה ולא הטיל בו דל"ת - מעביר עליו קולמוס ומקדשו, דברי רבי יהודה. וחכ</w:t>
      </w:r>
      <w:r w:rsidR="00AC0122">
        <w:rPr>
          <w:rtl/>
        </w:rPr>
        <w:t>מים אומרים: אין השם מן המובחר"</w:t>
      </w:r>
      <w:r w:rsidR="00DF497F">
        <w:rPr>
          <w:rtl/>
        </w:rPr>
        <w:tab/>
        <w:t>(דף כ.)</w:t>
      </w:r>
      <w:r w:rsidR="00AC0122">
        <w:rPr>
          <w:rtl/>
        </w:rPr>
        <w:t>.</w:t>
      </w:r>
    </w:p>
    <w:p w:rsidR="00DF497F" w:rsidRDefault="00DF497F" w:rsidP="00DF497F">
      <w:pPr>
        <w:rPr>
          <w:rtl/>
        </w:rPr>
      </w:pPr>
      <w:r>
        <w:rPr>
          <w:rtl/>
        </w:rPr>
        <w:lastRenderedPageBreak/>
        <w:t>מדובר אפוא</w:t>
      </w:r>
      <w:r w:rsidR="00AA5848">
        <w:rPr>
          <w:rtl/>
        </w:rPr>
        <w:t xml:space="preserve"> במי שכתב </w:t>
      </w:r>
      <w:r>
        <w:rPr>
          <w:rtl/>
        </w:rPr>
        <w:t>ב</w:t>
      </w:r>
      <w:r w:rsidR="00AA5848">
        <w:rPr>
          <w:rtl/>
        </w:rPr>
        <w:t>דיו על גבי דיו, ואף על פי כן לפי רבי יהודה כתב העליון נחשב לכתב! ועיין בהמשך הסוגי</w:t>
      </w:r>
      <w:r w:rsidR="00AC0122">
        <w:rPr>
          <w:rtl/>
        </w:rPr>
        <w:t>ה</w:t>
      </w:r>
      <w:r w:rsidR="00AA5848">
        <w:rPr>
          <w:rtl/>
        </w:rPr>
        <w:t xml:space="preserve"> שם, שלפי רב אחא גם חכמים מודים ש</w:t>
      </w:r>
      <w:r>
        <w:rPr>
          <w:rtl/>
        </w:rPr>
        <w:t>ה</w:t>
      </w:r>
      <w:r w:rsidR="00AA5848">
        <w:rPr>
          <w:rtl/>
        </w:rPr>
        <w:t xml:space="preserve">כתב </w:t>
      </w:r>
      <w:r>
        <w:rPr>
          <w:rtl/>
        </w:rPr>
        <w:t>ה</w:t>
      </w:r>
      <w:r w:rsidR="00AA5848">
        <w:rPr>
          <w:rtl/>
        </w:rPr>
        <w:t xml:space="preserve">עליון הוא כתב. </w:t>
      </w:r>
    </w:p>
    <w:p w:rsidR="00DF08EE" w:rsidRDefault="00AA5848" w:rsidP="00DF497F">
      <w:pPr>
        <w:rPr>
          <w:rtl/>
        </w:rPr>
      </w:pPr>
      <w:r>
        <w:rPr>
          <w:rtl/>
        </w:rPr>
        <w:t>לכאורה אין לחלק בין מלאכת כתיבה בשבת לבין כתיבת אז</w:t>
      </w:r>
      <w:r w:rsidR="00AC0122">
        <w:rPr>
          <w:rtl/>
        </w:rPr>
        <w:t>כרות לשמה, שהרי במסכת שבת (דף ק</w:t>
      </w:r>
      <w:r>
        <w:rPr>
          <w:rtl/>
        </w:rPr>
        <w:t xml:space="preserve">ד:) הגמרא תולה חיוב כתב על גבי כתב בשבת במחלוקת זו בין רבי יהודה וחכמים: </w:t>
      </w:r>
    </w:p>
    <w:p w:rsidR="00AA5848" w:rsidRDefault="00AA5848" w:rsidP="00DF08EE">
      <w:pPr>
        <w:pStyle w:val="a0"/>
        <w:rPr>
          <w:rtl/>
        </w:rPr>
      </w:pPr>
      <w:r>
        <w:rPr>
          <w:rtl/>
        </w:rPr>
        <w:t xml:space="preserve">"'כתב על גבי כתב (פטור)' - מאן תנא? אמר רב </w:t>
      </w:r>
      <w:proofErr w:type="spellStart"/>
      <w:r>
        <w:rPr>
          <w:rtl/>
        </w:rPr>
        <w:t>חסדא</w:t>
      </w:r>
      <w:proofErr w:type="spellEnd"/>
      <w:r>
        <w:rPr>
          <w:rtl/>
        </w:rPr>
        <w:t xml:space="preserve">: דלא כרבי יהודה. </w:t>
      </w:r>
      <w:proofErr w:type="spellStart"/>
      <w:r>
        <w:rPr>
          <w:rtl/>
        </w:rPr>
        <w:t>דתניא</w:t>
      </w:r>
      <w:proofErr w:type="spellEnd"/>
      <w:r>
        <w:rPr>
          <w:rtl/>
        </w:rPr>
        <w:t>: הרי שהיה צריך לכתוב את השם, ונתכוון לכתוב 'יהודה', וטעה ולא הטיל בו דל"ת - מעביר עליו קולמוס ומקדשו, דברי רבי יהודה. וחכמים אומרים אין השם מן המובחר".</w:t>
      </w:r>
    </w:p>
    <w:p w:rsidR="00AA5848" w:rsidRDefault="00AA5848" w:rsidP="00DF497F">
      <w:pPr>
        <w:rPr>
          <w:rtl/>
        </w:rPr>
      </w:pPr>
      <w:r>
        <w:rPr>
          <w:rtl/>
        </w:rPr>
        <w:t>הראשונים דנו בסתירה זו בין הסוגיות, והעלו פתרונות שונים:</w:t>
      </w:r>
    </w:p>
    <w:p w:rsidR="00DF08EE" w:rsidRDefault="00AA5848" w:rsidP="00DF497F">
      <w:pPr>
        <w:rPr>
          <w:rtl/>
        </w:rPr>
      </w:pPr>
      <w:r>
        <w:rPr>
          <w:rtl/>
        </w:rPr>
        <w:t>1. ת</w:t>
      </w:r>
      <w:r w:rsidR="00DF08EE">
        <w:rPr>
          <w:rtl/>
        </w:rPr>
        <w:t xml:space="preserve">וספות בסוגייתנו מחלקים בין מצב </w:t>
      </w:r>
      <w:r>
        <w:rPr>
          <w:rtl/>
        </w:rPr>
        <w:t xml:space="preserve">בו </w:t>
      </w:r>
      <w:r w:rsidR="00DF08EE">
        <w:rPr>
          <w:rtl/>
        </w:rPr>
        <w:t>ה</w:t>
      </w:r>
      <w:r>
        <w:rPr>
          <w:rtl/>
        </w:rPr>
        <w:t>כתב העליון אינו מוסיף כלום על כתב התחתון</w:t>
      </w:r>
      <w:r w:rsidR="0076358B">
        <w:rPr>
          <w:rtl/>
        </w:rPr>
        <w:t xml:space="preserve"> </w:t>
      </w:r>
      <w:r>
        <w:rPr>
          <w:rtl/>
        </w:rPr>
        <w:t>-</w:t>
      </w:r>
      <w:r w:rsidR="0076358B">
        <w:rPr>
          <w:rtl/>
        </w:rPr>
        <w:t xml:space="preserve"> </w:t>
      </w:r>
      <w:r>
        <w:rPr>
          <w:rtl/>
        </w:rPr>
        <w:t xml:space="preserve">כמו דיו על גבי דיו בסוגייתנו - שלגביו פשוט שאין כתב העליון בגדר כתב, לבין מקרה כמו זה של רבי יהודה, שבו כתב התחתון פסול, הואיל ונכתב שלא לשמה, וכתב העליון - שנכתב לשמה - מכשיר את הגט ואת ספר התורה. אם כן, אף על פי שאנו עוסקים בדיו על גבי דיו, אם כתב העליון אינו רק העתק של כתב התחתון אלא יש בו תוספת וחידוש ביחס אליו, יש להגדירו ככתב, כמו דיו על גבי </w:t>
      </w:r>
      <w:proofErr w:type="spellStart"/>
      <w:r>
        <w:rPr>
          <w:rtl/>
        </w:rPr>
        <w:t>סיקרא</w:t>
      </w:r>
      <w:proofErr w:type="spellEnd"/>
      <w:r>
        <w:rPr>
          <w:rtl/>
        </w:rPr>
        <w:t>:</w:t>
      </w:r>
    </w:p>
    <w:p w:rsidR="00AA5848" w:rsidRDefault="00AA5848" w:rsidP="00DF08EE">
      <w:pPr>
        <w:pStyle w:val="a0"/>
        <w:rPr>
          <w:rtl/>
        </w:rPr>
      </w:pPr>
      <w:r>
        <w:rPr>
          <w:rtl/>
        </w:rPr>
        <w:t>"</w:t>
      </w:r>
      <w:proofErr w:type="spellStart"/>
      <w:r>
        <w:rPr>
          <w:rtl/>
        </w:rPr>
        <w:t>תימה</w:t>
      </w:r>
      <w:proofErr w:type="spellEnd"/>
      <w:r>
        <w:rPr>
          <w:rtl/>
        </w:rPr>
        <w:t xml:space="preserve">, </w:t>
      </w:r>
      <w:proofErr w:type="spellStart"/>
      <w:r>
        <w:rPr>
          <w:rtl/>
        </w:rPr>
        <w:t>דהכא</w:t>
      </w:r>
      <w:proofErr w:type="spellEnd"/>
      <w:r>
        <w:rPr>
          <w:rtl/>
        </w:rPr>
        <w:t xml:space="preserve"> משמע דדיו על גבי דיו לא כלום הוא לעניין שבת, והוא הדין לעניין גט דמדמי בסמוך לשבת, ומשמע </w:t>
      </w:r>
      <w:proofErr w:type="spellStart"/>
      <w:r>
        <w:rPr>
          <w:rtl/>
        </w:rPr>
        <w:t>דליכא</w:t>
      </w:r>
      <w:proofErr w:type="spellEnd"/>
      <w:r>
        <w:rPr>
          <w:rtl/>
        </w:rPr>
        <w:t xml:space="preserve"> מאן דפליג, ולקמן (דף כ.) </w:t>
      </w:r>
      <w:proofErr w:type="spellStart"/>
      <w:r>
        <w:rPr>
          <w:rtl/>
        </w:rPr>
        <w:t>אמרינן</w:t>
      </w:r>
      <w:proofErr w:type="spellEnd"/>
      <w:r>
        <w:rPr>
          <w:rtl/>
        </w:rPr>
        <w:t xml:space="preserve">: כתבו שלא לשמה והעביר עליו קולמוס לשמה - באנו למחלוקת רבי יהודה ורבנן, </w:t>
      </w:r>
      <w:proofErr w:type="spellStart"/>
      <w:r>
        <w:rPr>
          <w:rtl/>
        </w:rPr>
        <w:t>דלר</w:t>
      </w:r>
      <w:proofErr w:type="spellEnd"/>
      <w:r>
        <w:rPr>
          <w:rtl/>
        </w:rPr>
        <w:t xml:space="preserve">' יהודה הווי כתב. ועוד, </w:t>
      </w:r>
      <w:proofErr w:type="spellStart"/>
      <w:r>
        <w:rPr>
          <w:rtl/>
        </w:rPr>
        <w:t>דרב</w:t>
      </w:r>
      <w:proofErr w:type="spellEnd"/>
      <w:r>
        <w:rPr>
          <w:rtl/>
        </w:rPr>
        <w:t xml:space="preserve"> אחא מסיק לקמן </w:t>
      </w:r>
      <w:proofErr w:type="spellStart"/>
      <w:r>
        <w:rPr>
          <w:rtl/>
        </w:rPr>
        <w:t>דאפילו</w:t>
      </w:r>
      <w:proofErr w:type="spellEnd"/>
      <w:r>
        <w:rPr>
          <w:rtl/>
        </w:rPr>
        <w:t xml:space="preserve"> רבנן </w:t>
      </w:r>
      <w:proofErr w:type="spellStart"/>
      <w:r>
        <w:rPr>
          <w:rtl/>
        </w:rPr>
        <w:t>מודו</w:t>
      </w:r>
      <w:proofErr w:type="spellEnd"/>
      <w:r>
        <w:rPr>
          <w:rtl/>
        </w:rPr>
        <w:t xml:space="preserve"> גבי גט </w:t>
      </w:r>
      <w:proofErr w:type="spellStart"/>
      <w:r>
        <w:rPr>
          <w:rtl/>
        </w:rPr>
        <w:t>דהווי</w:t>
      </w:r>
      <w:proofErr w:type="spellEnd"/>
      <w:r>
        <w:rPr>
          <w:rtl/>
        </w:rPr>
        <w:t xml:space="preserve"> כשר! ואומר רבנו יצחק דלקמן ודאי שכתב הראשון היה שלא לשמה וכתב השני עושהו לשמה </w:t>
      </w:r>
      <w:proofErr w:type="spellStart"/>
      <w:r>
        <w:rPr>
          <w:rtl/>
        </w:rPr>
        <w:t>חשיב</w:t>
      </w:r>
      <w:proofErr w:type="spellEnd"/>
      <w:r>
        <w:rPr>
          <w:rtl/>
        </w:rPr>
        <w:t xml:space="preserve"> כתב לרבי יהודה, ולרב אחא אפילו </w:t>
      </w:r>
      <w:proofErr w:type="spellStart"/>
      <w:r>
        <w:rPr>
          <w:rtl/>
        </w:rPr>
        <w:t>לרבנן</w:t>
      </w:r>
      <w:proofErr w:type="spellEnd"/>
      <w:r>
        <w:rPr>
          <w:rtl/>
        </w:rPr>
        <w:t xml:space="preserve"> </w:t>
      </w:r>
      <w:proofErr w:type="spellStart"/>
      <w:r>
        <w:rPr>
          <w:rtl/>
        </w:rPr>
        <w:t>חשיב</w:t>
      </w:r>
      <w:proofErr w:type="spellEnd"/>
      <w:r>
        <w:rPr>
          <w:rtl/>
        </w:rPr>
        <w:t xml:space="preserve"> כתב גבי גט. אבל הכא, שכתב שני אינו מתקן כלום, אפילו רבי יהודה מודה דלא </w:t>
      </w:r>
      <w:proofErr w:type="spellStart"/>
      <w:r>
        <w:rPr>
          <w:rtl/>
        </w:rPr>
        <w:t>חשיב</w:t>
      </w:r>
      <w:proofErr w:type="spellEnd"/>
      <w:r>
        <w:rPr>
          <w:rtl/>
        </w:rPr>
        <w:t xml:space="preserve"> כתב".</w:t>
      </w:r>
    </w:p>
    <w:p w:rsidR="00DF08EE" w:rsidRDefault="00AA5848" w:rsidP="001570A0">
      <w:pPr>
        <w:rPr>
          <w:rtl/>
        </w:rPr>
      </w:pPr>
      <w:r>
        <w:rPr>
          <w:rtl/>
        </w:rPr>
        <w:t xml:space="preserve">אמנם, שיטה זו אינה </w:t>
      </w:r>
      <w:r w:rsidR="001570A0">
        <w:rPr>
          <w:rtl/>
        </w:rPr>
        <w:t xml:space="preserve">עולה בקנה אחד </w:t>
      </w:r>
      <w:r>
        <w:rPr>
          <w:rtl/>
        </w:rPr>
        <w:t>עם הסוגי</w:t>
      </w:r>
      <w:r w:rsidR="00AC0122">
        <w:rPr>
          <w:rtl/>
        </w:rPr>
        <w:t>ה</w:t>
      </w:r>
      <w:r>
        <w:rPr>
          <w:rtl/>
        </w:rPr>
        <w:t xml:space="preserve"> בשבת, שכן הסוגי</w:t>
      </w:r>
      <w:r w:rsidR="00AC0122">
        <w:rPr>
          <w:rtl/>
        </w:rPr>
        <w:t>ה</w:t>
      </w:r>
      <w:r>
        <w:rPr>
          <w:rtl/>
        </w:rPr>
        <w:t xml:space="preserve"> שם תולה את דין המשנה שכתב על גבי כתב פטור במחלוקת רבי יהודה וחכמים, ולפי הפשט, המשנה אינה עוסקת דווקא במצב שכתב התחתון פסול משום שלא נכתב לשמה. תוספות אכן נאלצו לדחוק בנקודה זו, וז</w:t>
      </w:r>
      <w:r w:rsidR="00AC0122">
        <w:rPr>
          <w:rtl/>
        </w:rPr>
        <w:t xml:space="preserve">ה לשונם: </w:t>
      </w:r>
    </w:p>
    <w:p w:rsidR="00AA5848" w:rsidRDefault="00AC0122" w:rsidP="00DF08EE">
      <w:pPr>
        <w:pStyle w:val="a0"/>
        <w:rPr>
          <w:rtl/>
        </w:rPr>
      </w:pPr>
      <w:r>
        <w:rPr>
          <w:rtl/>
        </w:rPr>
        <w:t>"ובפרק הבונה (שבת דף ק</w:t>
      </w:r>
      <w:r w:rsidR="00AA5848">
        <w:rPr>
          <w:rtl/>
        </w:rPr>
        <w:t xml:space="preserve">ד:) </w:t>
      </w:r>
      <w:proofErr w:type="spellStart"/>
      <w:r w:rsidR="00AA5848">
        <w:rPr>
          <w:rtl/>
        </w:rPr>
        <w:t>דתנן</w:t>
      </w:r>
      <w:proofErr w:type="spellEnd"/>
      <w:r w:rsidR="00AA5848">
        <w:rPr>
          <w:rtl/>
        </w:rPr>
        <w:t xml:space="preserve">: כתב על גבי כתב פטור, ואמר רב </w:t>
      </w:r>
      <w:proofErr w:type="spellStart"/>
      <w:r w:rsidR="00AA5848">
        <w:rPr>
          <w:rtl/>
        </w:rPr>
        <w:t>חסדא</w:t>
      </w:r>
      <w:proofErr w:type="spellEnd"/>
      <w:r w:rsidR="00AA5848">
        <w:rPr>
          <w:rtl/>
        </w:rPr>
        <w:t xml:space="preserve">: </w:t>
      </w:r>
      <w:proofErr w:type="spellStart"/>
      <w:r w:rsidR="00AA5848">
        <w:rPr>
          <w:rtl/>
        </w:rPr>
        <w:t>מתניתין</w:t>
      </w:r>
      <w:proofErr w:type="spellEnd"/>
      <w:r w:rsidR="00AA5848">
        <w:rPr>
          <w:rtl/>
        </w:rPr>
        <w:t xml:space="preserve"> דלא כר' יהודה, לא בעי </w:t>
      </w:r>
      <w:proofErr w:type="spellStart"/>
      <w:r w:rsidR="00AA5848">
        <w:rPr>
          <w:rtl/>
        </w:rPr>
        <w:t>לאוקמי</w:t>
      </w:r>
      <w:proofErr w:type="spellEnd"/>
      <w:r w:rsidR="00AA5848">
        <w:rPr>
          <w:rtl/>
        </w:rPr>
        <w:t xml:space="preserve"> כשאין כתב השני מתקן כלום, </w:t>
      </w:r>
      <w:proofErr w:type="spellStart"/>
      <w:r w:rsidR="00AA5848">
        <w:rPr>
          <w:rtl/>
        </w:rPr>
        <w:t>דאפילו</w:t>
      </w:r>
      <w:proofErr w:type="spellEnd"/>
      <w:r w:rsidR="00AA5848">
        <w:rPr>
          <w:rtl/>
        </w:rPr>
        <w:t xml:space="preserve"> רבי יהודה מודה דאינו כתב, משום </w:t>
      </w:r>
      <w:proofErr w:type="spellStart"/>
      <w:r w:rsidR="00AA5848">
        <w:rPr>
          <w:rtl/>
        </w:rPr>
        <w:t>דמתניתין</w:t>
      </w:r>
      <w:proofErr w:type="spellEnd"/>
      <w:r w:rsidR="00AA5848">
        <w:rPr>
          <w:rtl/>
        </w:rPr>
        <w:t xml:space="preserve"> משמע ליה </w:t>
      </w:r>
      <w:proofErr w:type="spellStart"/>
      <w:r w:rsidR="00AA5848">
        <w:rPr>
          <w:rtl/>
        </w:rPr>
        <w:t>דבכל</w:t>
      </w:r>
      <w:proofErr w:type="spellEnd"/>
      <w:r w:rsidR="00AA5848">
        <w:rPr>
          <w:rtl/>
        </w:rPr>
        <w:t xml:space="preserve"> עניין פטור, אפילו כתב </w:t>
      </w:r>
      <w:r w:rsidR="00AA5848">
        <w:rPr>
          <w:rtl/>
        </w:rPr>
        <w:lastRenderedPageBreak/>
        <w:t xml:space="preserve">גט או ספר תורה שלא לשמה והעביר עליו בשבת קולמוס לשמה, להכי מוקי </w:t>
      </w:r>
      <w:proofErr w:type="spellStart"/>
      <w:r w:rsidR="00AA5848">
        <w:rPr>
          <w:rtl/>
        </w:rPr>
        <w:t>כרבנן</w:t>
      </w:r>
      <w:proofErr w:type="spellEnd"/>
      <w:r w:rsidR="00AA5848">
        <w:rPr>
          <w:rtl/>
        </w:rPr>
        <w:t>".</w:t>
      </w:r>
    </w:p>
    <w:p w:rsidR="00AA5848" w:rsidRDefault="00AA5848" w:rsidP="00090B74">
      <w:pPr>
        <w:rPr>
          <w:rtl/>
        </w:rPr>
      </w:pPr>
      <w:r>
        <w:rPr>
          <w:rtl/>
        </w:rPr>
        <w:t>2. הרמב"ן חולק על הנח</w:t>
      </w:r>
      <w:r w:rsidR="00DF08EE">
        <w:rPr>
          <w:rtl/>
        </w:rPr>
        <w:t>ת ה</w:t>
      </w:r>
      <w:r>
        <w:rPr>
          <w:rtl/>
        </w:rPr>
        <w:t>תוספות כי סוגייתנו היא דברי הכול. לדבריו</w:t>
      </w:r>
      <w:r w:rsidR="00DF08EE">
        <w:rPr>
          <w:rtl/>
        </w:rPr>
        <w:t>,</w:t>
      </w:r>
      <w:r>
        <w:rPr>
          <w:rtl/>
        </w:rPr>
        <w:t xml:space="preserve"> רבי יוחנן וריש לקיש הכריעו </w:t>
      </w:r>
      <w:proofErr w:type="spellStart"/>
      <w:r>
        <w:rPr>
          <w:rtl/>
        </w:rPr>
        <w:t>כרבנן</w:t>
      </w:r>
      <w:proofErr w:type="spellEnd"/>
      <w:r>
        <w:rPr>
          <w:rtl/>
        </w:rPr>
        <w:t>, החולקים על רבי יהודה וסוברים שכתב על גבי כתב אינו כלום. א</w:t>
      </w:r>
      <w:r w:rsidR="00361BED">
        <w:rPr>
          <w:rtl/>
        </w:rPr>
        <w:t>ולם</w:t>
      </w:r>
      <w:r>
        <w:rPr>
          <w:rtl/>
        </w:rPr>
        <w:t xml:space="preserve"> ל</w:t>
      </w:r>
      <w:r w:rsidR="00361BED">
        <w:rPr>
          <w:rtl/>
        </w:rPr>
        <w:t>דעת</w:t>
      </w:r>
      <w:r>
        <w:rPr>
          <w:rtl/>
        </w:rPr>
        <w:t xml:space="preserve"> רבי יהודה דיו על גבי דיו חייב אפילו כשאין הכתב העליון מוסיף ומתקן את הכתב התחתון. ורב אחא, הסובר שחכמים חולקים על רבי יהודה רק בעניין קדושת השם</w:t>
      </w:r>
      <w:r w:rsidR="00090B74">
        <w:rPr>
          <w:rtl/>
        </w:rPr>
        <w:t xml:space="preserve"> -</w:t>
      </w:r>
      <w:r>
        <w:rPr>
          <w:rtl/>
        </w:rPr>
        <w:t xml:space="preserve"> חולק על רבי יוחנן וריש לקיש בהבנת מחלוקת ר' יהודה וחכמים.</w:t>
      </w:r>
    </w:p>
    <w:p w:rsidR="00090B74" w:rsidRDefault="00AA5848" w:rsidP="00DF497F">
      <w:pPr>
        <w:rPr>
          <w:rtl/>
        </w:rPr>
      </w:pPr>
      <w:r>
        <w:rPr>
          <w:rtl/>
        </w:rPr>
        <w:t xml:space="preserve">3. הרמב"ן מביא תירוץ אחר בשם </w:t>
      </w:r>
      <w:proofErr w:type="spellStart"/>
      <w:r>
        <w:rPr>
          <w:rtl/>
        </w:rPr>
        <w:t>הרשב"ם</w:t>
      </w:r>
      <w:proofErr w:type="spellEnd"/>
      <w:r>
        <w:rPr>
          <w:rtl/>
        </w:rPr>
        <w:t xml:space="preserve">: </w:t>
      </w:r>
    </w:p>
    <w:p w:rsidR="00AA5848" w:rsidRDefault="00AA5848" w:rsidP="00090B74">
      <w:pPr>
        <w:pStyle w:val="a0"/>
        <w:rPr>
          <w:rtl/>
        </w:rPr>
      </w:pPr>
      <w:r>
        <w:rPr>
          <w:rtl/>
        </w:rPr>
        <w:t xml:space="preserve">"ומתרץ הרב רבנו שמואל ז"ל </w:t>
      </w:r>
      <w:proofErr w:type="spellStart"/>
      <w:r>
        <w:rPr>
          <w:rtl/>
        </w:rPr>
        <w:t>מרומרגי</w:t>
      </w:r>
      <w:proofErr w:type="spellEnd"/>
      <w:r>
        <w:rPr>
          <w:rtl/>
        </w:rPr>
        <w:t xml:space="preserve">, </w:t>
      </w:r>
      <w:proofErr w:type="spellStart"/>
      <w:r>
        <w:rPr>
          <w:rtl/>
        </w:rPr>
        <w:t>דהכא</w:t>
      </w:r>
      <w:proofErr w:type="spellEnd"/>
      <w:r>
        <w:rPr>
          <w:rtl/>
        </w:rPr>
        <w:t xml:space="preserve"> כשהכתב יבש ולא </w:t>
      </w:r>
      <w:proofErr w:type="spellStart"/>
      <w:r>
        <w:rPr>
          <w:rtl/>
        </w:rPr>
        <w:t>אהנו</w:t>
      </w:r>
      <w:proofErr w:type="spellEnd"/>
      <w:r>
        <w:rPr>
          <w:rtl/>
        </w:rPr>
        <w:t xml:space="preserve"> מעשיו, אבל התם בדר' יהודה </w:t>
      </w:r>
      <w:proofErr w:type="spellStart"/>
      <w:r>
        <w:rPr>
          <w:rtl/>
        </w:rPr>
        <w:t>בשעדיין</w:t>
      </w:r>
      <w:proofErr w:type="spellEnd"/>
      <w:r>
        <w:rPr>
          <w:rtl/>
        </w:rPr>
        <w:t xml:space="preserve"> הוא לח, והכותב על כתב לח כתב הוא. ואינו נכון, </w:t>
      </w:r>
      <w:proofErr w:type="spellStart"/>
      <w:r>
        <w:rPr>
          <w:rtl/>
        </w:rPr>
        <w:t>דגרסינן</w:t>
      </w:r>
      <w:proofErr w:type="spellEnd"/>
      <w:r>
        <w:rPr>
          <w:rtl/>
        </w:rPr>
        <w:t xml:space="preserve"> בפרק </w:t>
      </w:r>
      <w:proofErr w:type="spellStart"/>
      <w:r w:rsidR="00090B74">
        <w:rPr>
          <w:rtl/>
        </w:rPr>
        <w:t>הניזקין</w:t>
      </w:r>
      <w:proofErr w:type="spellEnd"/>
      <w:r w:rsidR="00090B74">
        <w:rPr>
          <w:rtl/>
        </w:rPr>
        <w:t xml:space="preserve"> (דף נ</w:t>
      </w:r>
      <w:r>
        <w:rPr>
          <w:rtl/>
        </w:rPr>
        <w:t xml:space="preserve">ד:) גבי ההוא </w:t>
      </w:r>
      <w:proofErr w:type="spellStart"/>
      <w:r>
        <w:rPr>
          <w:rtl/>
        </w:rPr>
        <w:t>דאמר</w:t>
      </w:r>
      <w:proofErr w:type="spellEnd"/>
      <w:r>
        <w:rPr>
          <w:rtl/>
        </w:rPr>
        <w:t xml:space="preserve">: 'ס"ת שכתבתי לפלוני, אזכרות שבו לא כתבתים לשמן', </w:t>
      </w:r>
      <w:proofErr w:type="spellStart"/>
      <w:r>
        <w:rPr>
          <w:rtl/>
        </w:rPr>
        <w:t>ואקשינן</w:t>
      </w:r>
      <w:proofErr w:type="spellEnd"/>
      <w:r>
        <w:rPr>
          <w:rtl/>
        </w:rPr>
        <w:t xml:space="preserve">: </w:t>
      </w:r>
      <w:proofErr w:type="spellStart"/>
      <w:r>
        <w:rPr>
          <w:rtl/>
        </w:rPr>
        <w:t>וליעבר</w:t>
      </w:r>
      <w:proofErr w:type="spellEnd"/>
      <w:r>
        <w:rPr>
          <w:rtl/>
        </w:rPr>
        <w:t xml:space="preserve"> </w:t>
      </w:r>
      <w:proofErr w:type="spellStart"/>
      <w:r>
        <w:rPr>
          <w:rtl/>
        </w:rPr>
        <w:t>עלייהו</w:t>
      </w:r>
      <w:proofErr w:type="spellEnd"/>
      <w:r>
        <w:rPr>
          <w:rtl/>
        </w:rPr>
        <w:t xml:space="preserve"> קולמוס </w:t>
      </w:r>
      <w:proofErr w:type="spellStart"/>
      <w:r>
        <w:rPr>
          <w:rtl/>
        </w:rPr>
        <w:t>ולקדשינהו</w:t>
      </w:r>
      <w:proofErr w:type="spellEnd"/>
      <w:r>
        <w:rPr>
          <w:rtl/>
        </w:rPr>
        <w:t>, והתם יבש</w:t>
      </w:r>
      <w:r w:rsidR="00090B74">
        <w:rPr>
          <w:rtl/>
        </w:rPr>
        <w:t xml:space="preserve"> </w:t>
      </w:r>
      <w:r>
        <w:rPr>
          <w:rtl/>
        </w:rPr>
        <w:t>הווה".</w:t>
      </w:r>
    </w:p>
    <w:p w:rsidR="00AA5848" w:rsidRDefault="00AA5848" w:rsidP="001570A0">
      <w:pPr>
        <w:rPr>
          <w:rtl/>
        </w:rPr>
      </w:pPr>
      <w:r>
        <w:rPr>
          <w:rtl/>
        </w:rPr>
        <w:t xml:space="preserve">הרמב"ן דוחה תירוץ זה בטענה </w:t>
      </w:r>
      <w:r w:rsidR="001570A0">
        <w:rPr>
          <w:rtl/>
        </w:rPr>
        <w:t xml:space="preserve">כי </w:t>
      </w:r>
      <w:proofErr w:type="spellStart"/>
      <w:r>
        <w:rPr>
          <w:rtl/>
        </w:rPr>
        <w:t>האוקימתא</w:t>
      </w:r>
      <w:proofErr w:type="spellEnd"/>
      <w:r>
        <w:rPr>
          <w:rtl/>
        </w:rPr>
        <w:t xml:space="preserve"> שלו אינה מסתדרת עם כל המקרים. ברם, יש להעיר על גו</w:t>
      </w:r>
      <w:r w:rsidR="00090B74">
        <w:rPr>
          <w:rtl/>
        </w:rPr>
        <w:t>ף</w:t>
      </w:r>
      <w:r>
        <w:rPr>
          <w:rtl/>
        </w:rPr>
        <w:t xml:space="preserve"> הדברים: הרי גם כאשר הדיו לח מעשה הכתיבה </w:t>
      </w:r>
      <w:r w:rsidR="001570A0">
        <w:rPr>
          <w:rtl/>
        </w:rPr>
        <w:t xml:space="preserve">כבר </w:t>
      </w:r>
      <w:r>
        <w:rPr>
          <w:rtl/>
        </w:rPr>
        <w:t xml:space="preserve">הושלם, </w:t>
      </w:r>
      <w:r w:rsidR="001A7A33">
        <w:rPr>
          <w:rtl/>
        </w:rPr>
        <w:t xml:space="preserve">גם אם </w:t>
      </w:r>
      <w:r>
        <w:rPr>
          <w:rtl/>
        </w:rPr>
        <w:t xml:space="preserve">הדיו עוד לא הספיק להתייבש. ואם כן, </w:t>
      </w:r>
      <w:r w:rsidR="001A7A33">
        <w:rPr>
          <w:rtl/>
        </w:rPr>
        <w:t xml:space="preserve">נראה כי </w:t>
      </w:r>
      <w:r>
        <w:rPr>
          <w:rtl/>
        </w:rPr>
        <w:t>מעשה הכתיבה העליונה אינו עדיף על מעשה הכתי</w:t>
      </w:r>
      <w:r w:rsidR="001A7A33">
        <w:rPr>
          <w:rtl/>
        </w:rPr>
        <w:t xml:space="preserve">בה התחתונה, ואין להחשיבו ככתב. </w:t>
      </w:r>
      <w:r>
        <w:rPr>
          <w:rtl/>
        </w:rPr>
        <w:t xml:space="preserve">מסתבר שלדעת </w:t>
      </w:r>
      <w:proofErr w:type="spellStart"/>
      <w:r>
        <w:rPr>
          <w:rtl/>
        </w:rPr>
        <w:t>הרשב"ם</w:t>
      </w:r>
      <w:proofErr w:type="spellEnd"/>
      <w:r>
        <w:rPr>
          <w:rtl/>
        </w:rPr>
        <w:t xml:space="preserve"> דין </w:t>
      </w:r>
      <w:r w:rsidR="001A7A33">
        <w:rPr>
          <w:rtl/>
        </w:rPr>
        <w:t>ה</w:t>
      </w:r>
      <w:r>
        <w:rPr>
          <w:rtl/>
        </w:rPr>
        <w:t>כתב העליון אינו תלוי בליקוי במעשה הכתיבה שמתחתיו</w:t>
      </w:r>
      <w:r w:rsidR="001A7A33">
        <w:rPr>
          <w:rtl/>
        </w:rPr>
        <w:t>.</w:t>
      </w:r>
      <w:r>
        <w:rPr>
          <w:rtl/>
        </w:rPr>
        <w:t xml:space="preserve"> לדבריו</w:t>
      </w:r>
      <w:r w:rsidR="001A7A33">
        <w:rPr>
          <w:rtl/>
        </w:rPr>
        <w:t>,</w:t>
      </w:r>
      <w:r>
        <w:rPr>
          <w:rtl/>
        </w:rPr>
        <w:t xml:space="preserve"> כתב עליון אינו כתב רק כאשר הכתב שמתחתיו </w:t>
      </w:r>
      <w:r w:rsidR="001570A0">
        <w:rPr>
          <w:rtl/>
        </w:rPr>
        <w:t>הו</w:t>
      </w:r>
      <w:r>
        <w:rPr>
          <w:rtl/>
        </w:rPr>
        <w:t>שלם, ש</w:t>
      </w:r>
      <w:r w:rsidR="001570A0">
        <w:rPr>
          <w:rtl/>
        </w:rPr>
        <w:t xml:space="preserve">רק </w:t>
      </w:r>
      <w:r>
        <w:rPr>
          <w:rtl/>
        </w:rPr>
        <w:t>אז אין משמעות לכתב העליון הואיל ולא הוסיף דבר לכתב התחתון.</w:t>
      </w:r>
    </w:p>
    <w:p w:rsidR="00184BF6" w:rsidRDefault="00AA5848" w:rsidP="001570A0">
      <w:pPr>
        <w:rPr>
          <w:rtl/>
        </w:rPr>
      </w:pPr>
      <w:r>
        <w:rPr>
          <w:rtl/>
        </w:rPr>
        <w:t>4.</w:t>
      </w:r>
      <w:r w:rsidR="0076358B">
        <w:rPr>
          <w:rtl/>
        </w:rPr>
        <w:t xml:space="preserve"> </w:t>
      </w:r>
      <w:r>
        <w:rPr>
          <w:rtl/>
        </w:rPr>
        <w:t>בהמשך דבריו</w:t>
      </w:r>
      <w:r w:rsidR="00184BF6">
        <w:rPr>
          <w:rtl/>
        </w:rPr>
        <w:t>,</w:t>
      </w:r>
      <w:r>
        <w:rPr>
          <w:rtl/>
        </w:rPr>
        <w:t xml:space="preserve"> </w:t>
      </w:r>
      <w:r w:rsidR="00184BF6">
        <w:rPr>
          <w:rtl/>
        </w:rPr>
        <w:t xml:space="preserve">דן </w:t>
      </w:r>
      <w:r>
        <w:rPr>
          <w:rtl/>
        </w:rPr>
        <w:t xml:space="preserve">הרמב"ן </w:t>
      </w:r>
      <w:r w:rsidR="001570A0">
        <w:rPr>
          <w:rtl/>
        </w:rPr>
        <w:t>בשיטת רב אחא</w:t>
      </w:r>
      <w:r>
        <w:rPr>
          <w:rtl/>
        </w:rPr>
        <w:t xml:space="preserve"> הסובר שגם חכמים</w:t>
      </w:r>
      <w:r w:rsidR="001570A0">
        <w:rPr>
          <w:rtl/>
        </w:rPr>
        <w:t>,</w:t>
      </w:r>
      <w:r>
        <w:rPr>
          <w:rtl/>
        </w:rPr>
        <w:t xml:space="preserve"> החולקים על רבי יהודה</w:t>
      </w:r>
      <w:r w:rsidR="001570A0">
        <w:rPr>
          <w:rtl/>
        </w:rPr>
        <w:t>,</w:t>
      </w:r>
      <w:r>
        <w:rPr>
          <w:rtl/>
        </w:rPr>
        <w:t xml:space="preserve"> </w:t>
      </w:r>
      <w:r w:rsidR="001570A0">
        <w:rPr>
          <w:rtl/>
        </w:rPr>
        <w:t>מבינים</w:t>
      </w:r>
      <w:r>
        <w:rPr>
          <w:rtl/>
        </w:rPr>
        <w:t xml:space="preserve"> </w:t>
      </w:r>
      <w:r w:rsidR="001570A0">
        <w:rPr>
          <w:rtl/>
        </w:rPr>
        <w:t xml:space="preserve">כי </w:t>
      </w:r>
      <w:r>
        <w:rPr>
          <w:rtl/>
        </w:rPr>
        <w:t xml:space="preserve">כתב עליון נחשב לכתב: </w:t>
      </w:r>
    </w:p>
    <w:p w:rsidR="00184BF6" w:rsidRDefault="00AA5848" w:rsidP="001570A0">
      <w:pPr>
        <w:pStyle w:val="a0"/>
        <w:rPr>
          <w:rtl/>
        </w:rPr>
      </w:pPr>
      <w:r>
        <w:rPr>
          <w:rtl/>
        </w:rPr>
        <w:t xml:space="preserve">"ואי </w:t>
      </w:r>
      <w:proofErr w:type="spellStart"/>
      <w:r>
        <w:rPr>
          <w:rtl/>
        </w:rPr>
        <w:t>קשיא</w:t>
      </w:r>
      <w:proofErr w:type="spellEnd"/>
      <w:r>
        <w:rPr>
          <w:rtl/>
        </w:rPr>
        <w:t xml:space="preserve">, לרב אחא בר יעקב </w:t>
      </w:r>
      <w:proofErr w:type="spellStart"/>
      <w:r>
        <w:rPr>
          <w:rtl/>
        </w:rPr>
        <w:t>דאמר</w:t>
      </w:r>
      <w:proofErr w:type="spellEnd"/>
      <w:r>
        <w:rPr>
          <w:rtl/>
        </w:rPr>
        <w:t xml:space="preserve"> לקמן: עד כאן לא קאמרי רבנן התם אלא </w:t>
      </w:r>
      <w:proofErr w:type="spellStart"/>
      <w:r>
        <w:rPr>
          <w:rtl/>
        </w:rPr>
        <w:t>דבעינן</w:t>
      </w:r>
      <w:proofErr w:type="spellEnd"/>
      <w:r>
        <w:rPr>
          <w:rtl/>
        </w:rPr>
        <w:t xml:space="preserve"> זה א-לי </w:t>
      </w:r>
      <w:proofErr w:type="spellStart"/>
      <w:r>
        <w:rPr>
          <w:rtl/>
        </w:rPr>
        <w:t>ואנוהו</w:t>
      </w:r>
      <w:proofErr w:type="spellEnd"/>
      <w:r>
        <w:rPr>
          <w:rtl/>
        </w:rPr>
        <w:t xml:space="preserve">, הא </w:t>
      </w:r>
      <w:proofErr w:type="spellStart"/>
      <w:r>
        <w:rPr>
          <w:rtl/>
        </w:rPr>
        <w:t>דתנן</w:t>
      </w:r>
      <w:proofErr w:type="spellEnd"/>
      <w:r>
        <w:rPr>
          <w:rtl/>
        </w:rPr>
        <w:t xml:space="preserve"> התם: כתב על גבי כתב פטור, מני? איכא </w:t>
      </w:r>
      <w:proofErr w:type="spellStart"/>
      <w:r>
        <w:rPr>
          <w:rtl/>
        </w:rPr>
        <w:t>למימר</w:t>
      </w:r>
      <w:proofErr w:type="spellEnd"/>
      <w:r>
        <w:rPr>
          <w:rtl/>
        </w:rPr>
        <w:t xml:space="preserve">: מוקי לה </w:t>
      </w:r>
      <w:proofErr w:type="spellStart"/>
      <w:r>
        <w:rPr>
          <w:rtl/>
        </w:rPr>
        <w:t>בסיקרא</w:t>
      </w:r>
      <w:proofErr w:type="spellEnd"/>
      <w:r>
        <w:rPr>
          <w:rtl/>
        </w:rPr>
        <w:t xml:space="preserve"> על גבי דיו, ודברי הכול. אי </w:t>
      </w:r>
      <w:proofErr w:type="spellStart"/>
      <w:r>
        <w:rPr>
          <w:rtl/>
        </w:rPr>
        <w:t>נמי</w:t>
      </w:r>
      <w:proofErr w:type="spellEnd"/>
      <w:r>
        <w:rPr>
          <w:rtl/>
        </w:rPr>
        <w:t xml:space="preserve">: סבר </w:t>
      </w:r>
      <w:proofErr w:type="spellStart"/>
      <w:r>
        <w:rPr>
          <w:rtl/>
        </w:rPr>
        <w:t>איהו</w:t>
      </w:r>
      <w:proofErr w:type="spellEnd"/>
      <w:r>
        <w:rPr>
          <w:rtl/>
        </w:rPr>
        <w:t xml:space="preserve"> שאני לשמה משבת, </w:t>
      </w:r>
      <w:proofErr w:type="spellStart"/>
      <w:r>
        <w:rPr>
          <w:rtl/>
        </w:rPr>
        <w:t>דגבי</w:t>
      </w:r>
      <w:proofErr w:type="spellEnd"/>
      <w:r>
        <w:rPr>
          <w:rtl/>
        </w:rPr>
        <w:t xml:space="preserve"> שבת מלאכת מחשבת בעינן, ולא </w:t>
      </w:r>
      <w:proofErr w:type="spellStart"/>
      <w:r>
        <w:rPr>
          <w:rtl/>
        </w:rPr>
        <w:t>אהנו</w:t>
      </w:r>
      <w:proofErr w:type="spellEnd"/>
      <w:r>
        <w:rPr>
          <w:rtl/>
        </w:rPr>
        <w:t xml:space="preserve"> מעשיו שכבר נכתב".</w:t>
      </w:r>
    </w:p>
    <w:p w:rsidR="00AA5848" w:rsidRDefault="00632129" w:rsidP="00632129">
      <w:pPr>
        <w:rPr>
          <w:rtl/>
        </w:rPr>
      </w:pPr>
      <w:r>
        <w:rPr>
          <w:rtl/>
        </w:rPr>
        <w:t xml:space="preserve">אי לכך, הסיק רב אחא כי </w:t>
      </w:r>
      <w:r w:rsidR="00AA5848">
        <w:rPr>
          <w:rtl/>
        </w:rPr>
        <w:t xml:space="preserve">אם הדיו עודנו לח והכתב </w:t>
      </w:r>
      <w:r w:rsidR="001570A0">
        <w:rPr>
          <w:rtl/>
        </w:rPr>
        <w:t>עדיין לא</w:t>
      </w:r>
      <w:r w:rsidR="00AA5848">
        <w:rPr>
          <w:rtl/>
        </w:rPr>
        <w:t xml:space="preserve"> שלם, </w:t>
      </w:r>
      <w:r>
        <w:rPr>
          <w:rtl/>
        </w:rPr>
        <w:t>ה</w:t>
      </w:r>
      <w:r w:rsidR="00AA5848">
        <w:rPr>
          <w:rtl/>
        </w:rPr>
        <w:t xml:space="preserve">כתב </w:t>
      </w:r>
      <w:r>
        <w:rPr>
          <w:rtl/>
        </w:rPr>
        <w:t>ה</w:t>
      </w:r>
      <w:r w:rsidR="00AA5848">
        <w:rPr>
          <w:rtl/>
        </w:rPr>
        <w:t xml:space="preserve">עליון </w:t>
      </w:r>
      <w:r w:rsidR="001570A0">
        <w:rPr>
          <w:rtl/>
        </w:rPr>
        <w:t>נחשב</w:t>
      </w:r>
      <w:r w:rsidR="00AA5848">
        <w:rPr>
          <w:rtl/>
        </w:rPr>
        <w:t xml:space="preserve"> </w:t>
      </w:r>
      <w:r w:rsidR="001570A0">
        <w:rPr>
          <w:rtl/>
        </w:rPr>
        <w:t>ל</w:t>
      </w:r>
      <w:r w:rsidR="00AA5848">
        <w:rPr>
          <w:rtl/>
        </w:rPr>
        <w:t>כתב</w:t>
      </w:r>
      <w:r w:rsidR="00BC5A42">
        <w:rPr>
          <w:rtl/>
        </w:rPr>
        <w:t xml:space="preserve"> לדעת כולם</w:t>
      </w:r>
      <w:r w:rsidR="00AA5848">
        <w:rPr>
          <w:rtl/>
        </w:rPr>
        <w:t>.</w:t>
      </w:r>
    </w:p>
    <w:p w:rsidR="00AA5848" w:rsidRDefault="00AA5848" w:rsidP="005A798E">
      <w:pPr>
        <w:rPr>
          <w:rtl/>
        </w:rPr>
      </w:pPr>
      <w:r>
        <w:rPr>
          <w:rtl/>
        </w:rPr>
        <w:t xml:space="preserve">בתירוצו השני </w:t>
      </w:r>
      <w:r w:rsidR="00BC5A42">
        <w:rPr>
          <w:rtl/>
        </w:rPr>
        <w:t xml:space="preserve">מחלק </w:t>
      </w:r>
      <w:r>
        <w:rPr>
          <w:rtl/>
        </w:rPr>
        <w:t xml:space="preserve">הרמב"ן בין </w:t>
      </w:r>
      <w:r w:rsidR="005A798E">
        <w:rPr>
          <w:rtl/>
        </w:rPr>
        <w:t xml:space="preserve">דין </w:t>
      </w:r>
      <w:r>
        <w:rPr>
          <w:rtl/>
        </w:rPr>
        <w:t>לשמה בגט או</w:t>
      </w:r>
      <w:r w:rsidR="005A798E">
        <w:rPr>
          <w:rtl/>
        </w:rPr>
        <w:t xml:space="preserve"> בספר תורה - שכתב עליון הוא כתב;</w:t>
      </w:r>
      <w:r>
        <w:rPr>
          <w:rtl/>
        </w:rPr>
        <w:t xml:space="preserve"> לבין איסור כתיב</w:t>
      </w:r>
      <w:r w:rsidR="005A798E">
        <w:rPr>
          <w:rtl/>
        </w:rPr>
        <w:t xml:space="preserve">ה בשבת - שכתב על גבי כתב פטור. חילוק </w:t>
      </w:r>
      <w:r>
        <w:rPr>
          <w:rtl/>
        </w:rPr>
        <w:t xml:space="preserve">זה מתפרש על פי ההבחנה בין מעשה </w:t>
      </w:r>
      <w:r w:rsidR="005A798E">
        <w:rPr>
          <w:rtl/>
        </w:rPr>
        <w:t>ה</w:t>
      </w:r>
      <w:r>
        <w:rPr>
          <w:rtl/>
        </w:rPr>
        <w:t xml:space="preserve">כתיבה לבין </w:t>
      </w:r>
      <w:proofErr w:type="spellStart"/>
      <w:r>
        <w:rPr>
          <w:rtl/>
        </w:rPr>
        <w:t>חפצא</w:t>
      </w:r>
      <w:proofErr w:type="spellEnd"/>
      <w:r>
        <w:rPr>
          <w:rtl/>
        </w:rPr>
        <w:t xml:space="preserve"> של כתב. לפי הבחנה זו אפשר לומר כי כתב עליון אמנם אינו </w:t>
      </w:r>
      <w:proofErr w:type="spellStart"/>
      <w:r>
        <w:rPr>
          <w:rtl/>
        </w:rPr>
        <w:t>חפצא</w:t>
      </w:r>
      <w:proofErr w:type="spellEnd"/>
      <w:r>
        <w:rPr>
          <w:rtl/>
        </w:rPr>
        <w:t xml:space="preserve"> של כתב, אך מכל מקום מעשה כתיבה על גבי כתב נחשב למעשה כתיבה. מסתבר </w:t>
      </w:r>
      <w:r w:rsidR="005A798E">
        <w:rPr>
          <w:rtl/>
        </w:rPr>
        <w:t xml:space="preserve">אפוא כי </w:t>
      </w:r>
      <w:r>
        <w:rPr>
          <w:rtl/>
        </w:rPr>
        <w:t xml:space="preserve">לגבי איסור כתיבה בשבת </w:t>
      </w:r>
      <w:r w:rsidR="005A798E">
        <w:rPr>
          <w:rtl/>
        </w:rPr>
        <w:t xml:space="preserve">החיוב הוא כאשר האדם יוצר </w:t>
      </w:r>
      <w:proofErr w:type="spellStart"/>
      <w:r w:rsidR="005A798E">
        <w:rPr>
          <w:rtl/>
        </w:rPr>
        <w:t>חפצא</w:t>
      </w:r>
      <w:proofErr w:type="spellEnd"/>
      <w:r w:rsidR="005A798E">
        <w:rPr>
          <w:rtl/>
        </w:rPr>
        <w:t xml:space="preserve"> של כתב על ידי מעשיו.</w:t>
      </w:r>
      <w:r>
        <w:rPr>
          <w:rtl/>
        </w:rPr>
        <w:t xml:space="preserve"> </w:t>
      </w:r>
      <w:r w:rsidR="005A798E">
        <w:rPr>
          <w:rtl/>
        </w:rPr>
        <w:t xml:space="preserve">זאת </w:t>
      </w:r>
      <w:r>
        <w:rPr>
          <w:rtl/>
        </w:rPr>
        <w:lastRenderedPageBreak/>
        <w:t>משום ש</w:t>
      </w:r>
      <w:r w:rsidR="005A798E">
        <w:rPr>
          <w:rtl/>
        </w:rPr>
        <w:t>על מנת להתחייב על עשיית מלאכה בשבת, היא</w:t>
      </w:r>
      <w:r>
        <w:rPr>
          <w:rtl/>
        </w:rPr>
        <w:t xml:space="preserve"> צריכה להיות 'מלאכת מחשבת' </w:t>
      </w:r>
      <w:r w:rsidR="005A798E">
        <w:rPr>
          <w:rtl/>
        </w:rPr>
        <w:t>ולכן יש הכרח ליצור כתב בשביל להתחייב</w:t>
      </w:r>
      <w:r>
        <w:rPr>
          <w:rtl/>
        </w:rPr>
        <w:t>. א</w:t>
      </w:r>
      <w:r w:rsidR="005A798E">
        <w:rPr>
          <w:rtl/>
        </w:rPr>
        <w:t>ולם,</w:t>
      </w:r>
      <w:r>
        <w:rPr>
          <w:rtl/>
        </w:rPr>
        <w:t xml:space="preserve"> בנוגע לחלות דין לשמה בספר תורה ובגט אין דרישה לכתב, שהרי הכתב כבר ישנו. החיסרון נובע רק מחסרון הכתיבה 'לשמה', ועל ידי מעשה כתיבה אפשר להעניק דין לשמה.</w:t>
      </w:r>
    </w:p>
    <w:p w:rsidR="00AA5848" w:rsidRDefault="00AA5848" w:rsidP="00DF497F">
      <w:pPr>
        <w:rPr>
          <w:rtl/>
        </w:rPr>
      </w:pPr>
      <w:r>
        <w:rPr>
          <w:rtl/>
        </w:rPr>
        <w:t>לקמן נציע פתרון אחר לסוגיות אלו.</w:t>
      </w:r>
    </w:p>
    <w:p w:rsidR="00AA5848" w:rsidRDefault="00AA5848" w:rsidP="00DF497F">
      <w:pPr>
        <w:pStyle w:val="2"/>
      </w:pPr>
      <w:r>
        <w:rPr>
          <w:rtl/>
        </w:rPr>
        <w:t xml:space="preserve">ב. דיו על גבי </w:t>
      </w:r>
      <w:proofErr w:type="spellStart"/>
      <w:r>
        <w:rPr>
          <w:rtl/>
        </w:rPr>
        <w:t>סיקרא</w:t>
      </w:r>
      <w:proofErr w:type="spellEnd"/>
    </w:p>
    <w:p w:rsidR="00785B62" w:rsidRDefault="00AA5848" w:rsidP="00DF497F">
      <w:pPr>
        <w:rPr>
          <w:rtl/>
        </w:rPr>
      </w:pPr>
      <w:r>
        <w:rPr>
          <w:rtl/>
        </w:rPr>
        <w:t xml:space="preserve">לפי רבי יוחנן וריש לקיש הכותב </w:t>
      </w:r>
      <w:r w:rsidR="00785B62">
        <w:rPr>
          <w:rtl/>
        </w:rPr>
        <w:t>ב</w:t>
      </w:r>
      <w:r>
        <w:rPr>
          <w:rtl/>
        </w:rPr>
        <w:t xml:space="preserve">דיו על גבי </w:t>
      </w:r>
      <w:proofErr w:type="spellStart"/>
      <w:r>
        <w:rPr>
          <w:rtl/>
        </w:rPr>
        <w:t>סיקרא</w:t>
      </w:r>
      <w:proofErr w:type="spellEnd"/>
      <w:r>
        <w:rPr>
          <w:rtl/>
        </w:rPr>
        <w:t xml:space="preserve"> חייב בשבת. לפי דרכנו, </w:t>
      </w:r>
      <w:r w:rsidR="00785B62">
        <w:rPr>
          <w:rtl/>
        </w:rPr>
        <w:t>כתיבה ב</w:t>
      </w:r>
      <w:r>
        <w:rPr>
          <w:rtl/>
        </w:rPr>
        <w:t xml:space="preserve">דיו על גבי </w:t>
      </w:r>
      <w:proofErr w:type="spellStart"/>
      <w:r>
        <w:rPr>
          <w:rtl/>
        </w:rPr>
        <w:t>סיקרא</w:t>
      </w:r>
      <w:proofErr w:type="spellEnd"/>
      <w:r>
        <w:rPr>
          <w:rtl/>
        </w:rPr>
        <w:t xml:space="preserve"> נחשב</w:t>
      </w:r>
      <w:r w:rsidR="00785B62">
        <w:rPr>
          <w:rtl/>
        </w:rPr>
        <w:t xml:space="preserve">ת ליצירת </w:t>
      </w:r>
      <w:proofErr w:type="spellStart"/>
      <w:r w:rsidR="00785B62">
        <w:rPr>
          <w:rtl/>
        </w:rPr>
        <w:t>חפצא</w:t>
      </w:r>
      <w:proofErr w:type="spellEnd"/>
      <w:r w:rsidR="00785B62">
        <w:rPr>
          <w:rtl/>
        </w:rPr>
        <w:t xml:space="preserve"> של כתב, ולכן הי</w:t>
      </w:r>
      <w:r>
        <w:rPr>
          <w:rtl/>
        </w:rPr>
        <w:t>א בגדר מלאכת מחשבת.</w:t>
      </w:r>
    </w:p>
    <w:p w:rsidR="00785B62" w:rsidRDefault="00AA5848" w:rsidP="00785B62">
      <w:pPr>
        <w:rPr>
          <w:rtl/>
        </w:rPr>
      </w:pPr>
      <w:r>
        <w:rPr>
          <w:rtl/>
        </w:rPr>
        <w:t>אמנם, יש לבחון קביעה זו לאור המשך ה</w:t>
      </w:r>
      <w:r w:rsidR="00CA13F6">
        <w:rPr>
          <w:rtl/>
        </w:rPr>
        <w:t>סוגיה</w:t>
      </w:r>
      <w:r>
        <w:rPr>
          <w:rtl/>
        </w:rPr>
        <w:t>:</w:t>
      </w:r>
    </w:p>
    <w:p w:rsidR="00785B62" w:rsidRDefault="00AA5848" w:rsidP="00785B62">
      <w:pPr>
        <w:pStyle w:val="a0"/>
        <w:rPr>
          <w:rtl/>
        </w:rPr>
      </w:pPr>
      <w:r>
        <w:rPr>
          <w:rtl/>
        </w:rPr>
        <w:t>"</w:t>
      </w:r>
      <w:proofErr w:type="spellStart"/>
      <w:r>
        <w:rPr>
          <w:rtl/>
        </w:rPr>
        <w:t>בעא</w:t>
      </w:r>
      <w:proofErr w:type="spellEnd"/>
      <w:r>
        <w:rPr>
          <w:rtl/>
        </w:rPr>
        <w:t xml:space="preserve"> מיניה ריש לקיש מרבי יוחנן: עדים שאין יודעים לחתום, מהו שיכתבו להם </w:t>
      </w:r>
      <w:proofErr w:type="spellStart"/>
      <w:r>
        <w:rPr>
          <w:rtl/>
        </w:rPr>
        <w:t>בסיקרא</w:t>
      </w:r>
      <w:proofErr w:type="spellEnd"/>
      <w:r>
        <w:rPr>
          <w:rtl/>
        </w:rPr>
        <w:t xml:space="preserve"> ויחתמו - כתב עליון כתב או אינו כתב? אמר ליה: אינו כתב. אמר ליה:</w:t>
      </w:r>
      <w:r w:rsidR="00785B62">
        <w:rPr>
          <w:rtl/>
        </w:rPr>
        <w:t xml:space="preserve"> </w:t>
      </w:r>
      <w:r>
        <w:rPr>
          <w:rtl/>
        </w:rPr>
        <w:t xml:space="preserve">והלוא לימדתנו רבנו 'כתב עליון כתב לעניין שבת'? אמר ליה: וכי מפני שאנו </w:t>
      </w:r>
      <w:proofErr w:type="spellStart"/>
      <w:r>
        <w:rPr>
          <w:rtl/>
        </w:rPr>
        <w:t>מדמין</w:t>
      </w:r>
      <w:proofErr w:type="spellEnd"/>
      <w:r>
        <w:rPr>
          <w:rtl/>
        </w:rPr>
        <w:t xml:space="preserve"> נעשה מעשה?".</w:t>
      </w:r>
    </w:p>
    <w:p w:rsidR="00AA5848" w:rsidRDefault="00AA5848" w:rsidP="00857848">
      <w:pPr>
        <w:rPr>
          <w:rtl/>
        </w:rPr>
      </w:pPr>
      <w:r>
        <w:rPr>
          <w:rtl/>
        </w:rPr>
        <w:t xml:space="preserve">רש"י פירש </w:t>
      </w:r>
      <w:r w:rsidR="00857848">
        <w:rPr>
          <w:rtl/>
        </w:rPr>
        <w:t xml:space="preserve">כי </w:t>
      </w:r>
      <w:r>
        <w:rPr>
          <w:rtl/>
        </w:rPr>
        <w:t xml:space="preserve">רבי יוחנן הסתפק בעניין דיו על גבי </w:t>
      </w:r>
      <w:proofErr w:type="spellStart"/>
      <w:r>
        <w:rPr>
          <w:rtl/>
        </w:rPr>
        <w:t>סיקרא</w:t>
      </w:r>
      <w:proofErr w:type="spellEnd"/>
      <w:r>
        <w:rPr>
          <w:rtl/>
        </w:rPr>
        <w:t xml:space="preserve"> בכלל. </w:t>
      </w:r>
      <w:r w:rsidR="00857848">
        <w:rPr>
          <w:rtl/>
        </w:rPr>
        <w:t>למרות ש'</w:t>
      </w:r>
      <w:r>
        <w:rPr>
          <w:rtl/>
        </w:rPr>
        <w:t xml:space="preserve">אנו מדמים וסבורים שדיו על גבי </w:t>
      </w:r>
      <w:proofErr w:type="spellStart"/>
      <w:r>
        <w:rPr>
          <w:rtl/>
        </w:rPr>
        <w:t>סיקרא</w:t>
      </w:r>
      <w:proofErr w:type="spellEnd"/>
      <w:r>
        <w:rPr>
          <w:rtl/>
        </w:rPr>
        <w:t xml:space="preserve"> נחשב לכתב, מכלל ספק לא יצאנו. </w:t>
      </w:r>
      <w:r w:rsidR="00857848">
        <w:rPr>
          <w:rtl/>
        </w:rPr>
        <w:t xml:space="preserve">אי לכך, </w:t>
      </w:r>
      <w:r>
        <w:rPr>
          <w:rtl/>
        </w:rPr>
        <w:t xml:space="preserve">יש להחמיר שמא כתב עליון אינו כתב אפילו בדיו על גבי </w:t>
      </w:r>
      <w:proofErr w:type="spellStart"/>
      <w:r>
        <w:rPr>
          <w:rtl/>
        </w:rPr>
        <w:t>סיקרא</w:t>
      </w:r>
      <w:proofErr w:type="spellEnd"/>
      <w:r>
        <w:rPr>
          <w:rtl/>
        </w:rPr>
        <w:t>.</w:t>
      </w:r>
    </w:p>
    <w:p w:rsidR="00857848" w:rsidRDefault="00AA5848" w:rsidP="00857848">
      <w:pPr>
        <w:rPr>
          <w:rtl/>
        </w:rPr>
      </w:pPr>
      <w:r>
        <w:rPr>
          <w:rtl/>
        </w:rPr>
        <w:t>א</w:t>
      </w:r>
      <w:r w:rsidR="00857848">
        <w:rPr>
          <w:rtl/>
        </w:rPr>
        <w:t>ולם,</w:t>
      </w:r>
      <w:r>
        <w:rPr>
          <w:rtl/>
        </w:rPr>
        <w:t xml:space="preserve"> מ</w:t>
      </w:r>
      <w:r w:rsidR="00857848">
        <w:rPr>
          <w:rtl/>
        </w:rPr>
        <w:t>לשון</w:t>
      </w:r>
      <w:r>
        <w:rPr>
          <w:rtl/>
        </w:rPr>
        <w:t xml:space="preserve"> הירושלמי </w:t>
      </w:r>
      <w:r w:rsidR="00857848">
        <w:rPr>
          <w:rtl/>
        </w:rPr>
        <w:t>עולה לכאורה הבנה אחרת בדברי ר' יוחנן:</w:t>
      </w:r>
    </w:p>
    <w:p w:rsidR="00857848" w:rsidRDefault="00AA5848" w:rsidP="00857848">
      <w:pPr>
        <w:rPr>
          <w:rtl/>
        </w:rPr>
      </w:pPr>
      <w:r>
        <w:rPr>
          <w:rtl/>
        </w:rPr>
        <w:t xml:space="preserve">"עדים שאינן יודעין לחתום: ריש לקיש אמר: רושם לפניהן בדיו והן </w:t>
      </w:r>
      <w:proofErr w:type="spellStart"/>
      <w:r>
        <w:rPr>
          <w:rtl/>
        </w:rPr>
        <w:t>חותמין</w:t>
      </w:r>
      <w:proofErr w:type="spellEnd"/>
      <w:r>
        <w:rPr>
          <w:rtl/>
        </w:rPr>
        <w:t xml:space="preserve"> </w:t>
      </w:r>
      <w:proofErr w:type="spellStart"/>
      <w:r>
        <w:rPr>
          <w:rtl/>
        </w:rPr>
        <w:t>בסיקרא</w:t>
      </w:r>
      <w:proofErr w:type="spellEnd"/>
      <w:r>
        <w:rPr>
          <w:rtl/>
        </w:rPr>
        <w:t xml:space="preserve">, </w:t>
      </w:r>
      <w:proofErr w:type="spellStart"/>
      <w:r>
        <w:rPr>
          <w:rtl/>
        </w:rPr>
        <w:t>בסיקרא</w:t>
      </w:r>
      <w:proofErr w:type="spellEnd"/>
      <w:r>
        <w:rPr>
          <w:rtl/>
        </w:rPr>
        <w:t xml:space="preserve"> - והן </w:t>
      </w:r>
      <w:proofErr w:type="spellStart"/>
      <w:r>
        <w:rPr>
          <w:rtl/>
        </w:rPr>
        <w:t>חותמין</w:t>
      </w:r>
      <w:proofErr w:type="spellEnd"/>
      <w:r>
        <w:rPr>
          <w:rtl/>
        </w:rPr>
        <w:t xml:space="preserve"> בדיו. אמר ליה ר' יוחנן: מפני שאנן </w:t>
      </w:r>
      <w:proofErr w:type="spellStart"/>
      <w:r>
        <w:rPr>
          <w:rtl/>
        </w:rPr>
        <w:t>עוסקין</w:t>
      </w:r>
      <w:proofErr w:type="spellEnd"/>
      <w:r>
        <w:rPr>
          <w:rtl/>
        </w:rPr>
        <w:t xml:space="preserve"> בהלכות שבת אנו </w:t>
      </w:r>
      <w:proofErr w:type="spellStart"/>
      <w:r>
        <w:rPr>
          <w:rtl/>
        </w:rPr>
        <w:t>מתירין</w:t>
      </w:r>
      <w:proofErr w:type="spellEnd"/>
      <w:r>
        <w:rPr>
          <w:rtl/>
        </w:rPr>
        <w:t xml:space="preserve"> את אשת איש?".</w:t>
      </w:r>
    </w:p>
    <w:p w:rsidR="00857848" w:rsidRDefault="00AA5848" w:rsidP="00857848">
      <w:pPr>
        <w:rPr>
          <w:rtl/>
        </w:rPr>
      </w:pPr>
      <w:r>
        <w:rPr>
          <w:rtl/>
        </w:rPr>
        <w:t xml:space="preserve">מהירושלמי עולה שרבי יוחנן הבחין בין הלכות שבת לדיני גט. בנוגע לשבת דיו על גבי </w:t>
      </w:r>
      <w:proofErr w:type="spellStart"/>
      <w:r>
        <w:rPr>
          <w:rtl/>
        </w:rPr>
        <w:t>סיקרא</w:t>
      </w:r>
      <w:proofErr w:type="spellEnd"/>
      <w:r>
        <w:rPr>
          <w:rtl/>
        </w:rPr>
        <w:t xml:space="preserve"> חייב בתורת ודאי,</w:t>
      </w:r>
      <w:r w:rsidR="00857848">
        <w:rPr>
          <w:rtl/>
        </w:rPr>
        <w:t xml:space="preserve"> אך אין לדמות הלכות שבת </w:t>
      </w:r>
      <w:proofErr w:type="spellStart"/>
      <w:r w:rsidR="00857848">
        <w:rPr>
          <w:rtl/>
        </w:rPr>
        <w:t>לגיטין</w:t>
      </w:r>
      <w:proofErr w:type="spellEnd"/>
      <w:r w:rsidR="00857848">
        <w:rPr>
          <w:rtl/>
        </w:rPr>
        <w:t>.</w:t>
      </w:r>
    </w:p>
    <w:p w:rsidR="00857848" w:rsidRDefault="00857848" w:rsidP="00857848">
      <w:pPr>
        <w:rPr>
          <w:rtl/>
        </w:rPr>
      </w:pPr>
      <w:r>
        <w:rPr>
          <w:rtl/>
        </w:rPr>
        <w:t>הבנה זו עולה גם מפסקי הרמב"ם, שהרי בהלכות שבת</w:t>
      </w:r>
      <w:r w:rsidR="00AA5848">
        <w:rPr>
          <w:rtl/>
        </w:rPr>
        <w:t xml:space="preserve"> פסק:</w:t>
      </w:r>
    </w:p>
    <w:p w:rsidR="00857848" w:rsidRDefault="00AA5848" w:rsidP="00065200">
      <w:pPr>
        <w:pStyle w:val="a0"/>
        <w:rPr>
          <w:rtl/>
        </w:rPr>
      </w:pPr>
      <w:r>
        <w:rPr>
          <w:rtl/>
        </w:rPr>
        <w:t xml:space="preserve">"המעביר דיו על גבי </w:t>
      </w:r>
      <w:proofErr w:type="spellStart"/>
      <w:r>
        <w:rPr>
          <w:rtl/>
        </w:rPr>
        <w:t>סיקרא</w:t>
      </w:r>
      <w:proofErr w:type="spellEnd"/>
      <w:r>
        <w:rPr>
          <w:rtl/>
        </w:rPr>
        <w:t xml:space="preserve"> חייב שתיים - אחת משום כותב ואחת משום מוחק"</w:t>
      </w:r>
      <w:r w:rsidR="00857848">
        <w:rPr>
          <w:rtl/>
        </w:rPr>
        <w:tab/>
        <w:t>(</w:t>
      </w:r>
      <w:proofErr w:type="spellStart"/>
      <w:r w:rsidR="00857848">
        <w:rPr>
          <w:rtl/>
        </w:rPr>
        <w:t>פי"א</w:t>
      </w:r>
      <w:proofErr w:type="spellEnd"/>
      <w:r w:rsidR="00857848">
        <w:rPr>
          <w:rtl/>
        </w:rPr>
        <w:t xml:space="preserve"> </w:t>
      </w:r>
      <w:proofErr w:type="spellStart"/>
      <w:r w:rsidR="00857848">
        <w:rPr>
          <w:rtl/>
        </w:rPr>
        <w:t>הט</w:t>
      </w:r>
      <w:r w:rsidR="00065200">
        <w:rPr>
          <w:rtl/>
        </w:rPr>
        <w:t>"</w:t>
      </w:r>
      <w:r w:rsidR="00857848">
        <w:rPr>
          <w:rtl/>
        </w:rPr>
        <w:t>ז</w:t>
      </w:r>
      <w:proofErr w:type="spellEnd"/>
      <w:r w:rsidR="00857848">
        <w:rPr>
          <w:rtl/>
        </w:rPr>
        <w:t>)</w:t>
      </w:r>
      <w:r>
        <w:rPr>
          <w:rtl/>
        </w:rPr>
        <w:t>.</w:t>
      </w:r>
    </w:p>
    <w:p w:rsidR="00AA5848" w:rsidRDefault="00AA5848" w:rsidP="00857848">
      <w:pPr>
        <w:rPr>
          <w:rtl/>
        </w:rPr>
      </w:pPr>
      <w:r>
        <w:rPr>
          <w:rtl/>
        </w:rPr>
        <w:t xml:space="preserve">משמע </w:t>
      </w:r>
      <w:r w:rsidR="00857848">
        <w:rPr>
          <w:rtl/>
        </w:rPr>
        <w:t xml:space="preserve">אפוא </w:t>
      </w:r>
      <w:r>
        <w:rPr>
          <w:rtl/>
        </w:rPr>
        <w:t>שחיובו הוא בתו</w:t>
      </w:r>
      <w:r w:rsidR="00857848">
        <w:rPr>
          <w:rtl/>
        </w:rPr>
        <w:t>רת ודאי, ולמרות זאת</w:t>
      </w:r>
      <w:r>
        <w:rPr>
          <w:rtl/>
        </w:rPr>
        <w:t xml:space="preserve"> בעניין עדים שאינם יודעים לחתום לא הביא הרמב"ם את הצעת ריש לקיש, שיחתום </w:t>
      </w:r>
      <w:r w:rsidR="00857848">
        <w:rPr>
          <w:rtl/>
        </w:rPr>
        <w:t>ב</w:t>
      </w:r>
      <w:r>
        <w:rPr>
          <w:rtl/>
        </w:rPr>
        <w:t xml:space="preserve">דיו על גבי </w:t>
      </w:r>
      <w:proofErr w:type="spellStart"/>
      <w:r>
        <w:rPr>
          <w:rtl/>
        </w:rPr>
        <w:t>סיקרא</w:t>
      </w:r>
      <w:proofErr w:type="spellEnd"/>
      <w:r>
        <w:rPr>
          <w:rtl/>
        </w:rPr>
        <w:t>.</w:t>
      </w:r>
    </w:p>
    <w:p w:rsidR="00AA5848" w:rsidRDefault="00857848" w:rsidP="00C4736F">
      <w:pPr>
        <w:rPr>
          <w:rtl/>
        </w:rPr>
      </w:pPr>
      <w:r>
        <w:rPr>
          <w:rtl/>
        </w:rPr>
        <w:t xml:space="preserve">אולם, </w:t>
      </w:r>
      <w:r w:rsidR="00AA5848">
        <w:rPr>
          <w:rtl/>
        </w:rPr>
        <w:t>הבחנה זו צריכה עיון</w:t>
      </w:r>
      <w:r>
        <w:rPr>
          <w:rtl/>
        </w:rPr>
        <w:t>, שהרי לעיל</w:t>
      </w:r>
      <w:r w:rsidR="00AA5848">
        <w:rPr>
          <w:rtl/>
        </w:rPr>
        <w:t xml:space="preserve"> חילקנו בין שבת לבין גיטין בכיוון ההפוך, </w:t>
      </w:r>
      <w:r>
        <w:rPr>
          <w:rtl/>
        </w:rPr>
        <w:t xml:space="preserve">ואמרנו כי </w:t>
      </w:r>
      <w:r w:rsidR="00AA5848">
        <w:rPr>
          <w:rtl/>
        </w:rPr>
        <w:t xml:space="preserve">כתב על גבי כתב פטור בשבת, למרות שלגבי גיטין הוא </w:t>
      </w:r>
      <w:r w:rsidR="00C4736F">
        <w:rPr>
          <w:rtl/>
        </w:rPr>
        <w:t>נחשב ל</w:t>
      </w:r>
      <w:r w:rsidR="00AA5848">
        <w:rPr>
          <w:rtl/>
        </w:rPr>
        <w:t xml:space="preserve">כתיבה. וכאן, לפי הירושלמי, </w:t>
      </w:r>
      <w:r w:rsidR="00C4736F">
        <w:rPr>
          <w:rtl/>
        </w:rPr>
        <w:t xml:space="preserve">הכותב </w:t>
      </w:r>
      <w:r w:rsidR="00AA5848">
        <w:rPr>
          <w:rtl/>
        </w:rPr>
        <w:t xml:space="preserve">כתב על גבי כתב </w:t>
      </w:r>
      <w:r w:rsidR="00C4736F">
        <w:rPr>
          <w:rtl/>
        </w:rPr>
        <w:t>בשבת - ח</w:t>
      </w:r>
      <w:r w:rsidR="00AA5848">
        <w:rPr>
          <w:rtl/>
        </w:rPr>
        <w:t>ייב, אף על פי ש</w:t>
      </w:r>
      <w:r w:rsidR="00C4736F">
        <w:rPr>
          <w:rtl/>
        </w:rPr>
        <w:t>לעניין גיטין הוא אינו נחשב לכ</w:t>
      </w:r>
      <w:r w:rsidR="00AA5848">
        <w:rPr>
          <w:rtl/>
        </w:rPr>
        <w:t>תב.</w:t>
      </w:r>
    </w:p>
    <w:p w:rsidR="00814AFB" w:rsidRDefault="00AA5848" w:rsidP="00DF497F">
      <w:pPr>
        <w:rPr>
          <w:rtl/>
        </w:rPr>
      </w:pPr>
      <w:r>
        <w:rPr>
          <w:rtl/>
        </w:rPr>
        <w:t>סוגי</w:t>
      </w:r>
      <w:r w:rsidR="0076358B">
        <w:rPr>
          <w:rtl/>
        </w:rPr>
        <w:t>ה</w:t>
      </w:r>
      <w:r>
        <w:rPr>
          <w:rtl/>
        </w:rPr>
        <w:t xml:space="preserve"> זו מתבהרת על פי המשך דברי הירושלמי. לפי הירושלמי יש בעיה אפילו במקרה </w:t>
      </w:r>
      <w:proofErr w:type="spellStart"/>
      <w:r>
        <w:rPr>
          <w:rtl/>
        </w:rPr>
        <w:t>שמקרעין</w:t>
      </w:r>
      <w:proofErr w:type="spellEnd"/>
      <w:r>
        <w:rPr>
          <w:rtl/>
        </w:rPr>
        <w:t xml:space="preserve"> נייר כדי </w:t>
      </w:r>
      <w:r>
        <w:rPr>
          <w:rtl/>
        </w:rPr>
        <w:lastRenderedPageBreak/>
        <w:t>שהעדים יחתמו את שמותם ישר על הנייר</w:t>
      </w:r>
      <w:r w:rsidR="00814AFB">
        <w:rPr>
          <w:rtl/>
        </w:rPr>
        <w:t xml:space="preserve"> (בתוך השבלונה של החתימה)</w:t>
      </w:r>
      <w:r>
        <w:rPr>
          <w:rtl/>
        </w:rPr>
        <w:t xml:space="preserve">, על פי הקרעים: </w:t>
      </w:r>
    </w:p>
    <w:p w:rsidR="00814AFB" w:rsidRDefault="00AA5848" w:rsidP="00814AFB">
      <w:pPr>
        <w:pStyle w:val="a0"/>
        <w:rPr>
          <w:rtl/>
        </w:rPr>
      </w:pPr>
      <w:r>
        <w:rPr>
          <w:rtl/>
        </w:rPr>
        <w:t xml:space="preserve">"אלא מביא נייר חלק ומקרע לפניהן </w:t>
      </w:r>
      <w:proofErr w:type="spellStart"/>
      <w:r>
        <w:rPr>
          <w:rtl/>
        </w:rPr>
        <w:t>וחותמין</w:t>
      </w:r>
      <w:proofErr w:type="spellEnd"/>
      <w:r>
        <w:rPr>
          <w:rtl/>
        </w:rPr>
        <w:t>. ולא כתב ידו ש</w:t>
      </w:r>
      <w:r w:rsidR="00814AFB">
        <w:rPr>
          <w:rtl/>
        </w:rPr>
        <w:t>ל ראשון הוא? אלא מרחיב לפניהן".</w:t>
      </w:r>
    </w:p>
    <w:p w:rsidR="00AA5848" w:rsidRDefault="00AA5848" w:rsidP="00DF497F">
      <w:pPr>
        <w:rPr>
          <w:rtl/>
        </w:rPr>
      </w:pPr>
      <w:r>
        <w:rPr>
          <w:rtl/>
        </w:rPr>
        <w:t>במקרה זה אין בעיה של כתב על גבי כתב, ואין ספק שחתימת העדים היא בגדר כתיבה, ואף על פי כן הירושלמי מתקשה באפשרות של "</w:t>
      </w:r>
      <w:proofErr w:type="spellStart"/>
      <w:r>
        <w:rPr>
          <w:rtl/>
        </w:rPr>
        <w:t>מקרעין</w:t>
      </w:r>
      <w:proofErr w:type="spellEnd"/>
      <w:r>
        <w:rPr>
          <w:rtl/>
        </w:rPr>
        <w:t>"</w:t>
      </w:r>
      <w:r w:rsidR="00814AFB">
        <w:rPr>
          <w:rtl/>
        </w:rPr>
        <w:t xml:space="preserve"> (ודורש שחתימת העדים לא תהיה בדיוק על קווי השבלונה)</w:t>
      </w:r>
      <w:r>
        <w:rPr>
          <w:rtl/>
        </w:rPr>
        <w:t xml:space="preserve">! על כורחנו, יש בחתימת העדים בעיה נוספת, מלבד </w:t>
      </w:r>
      <w:r w:rsidR="00814AFB">
        <w:rPr>
          <w:rtl/>
        </w:rPr>
        <w:t>הדרישה ל</w:t>
      </w:r>
      <w:r>
        <w:rPr>
          <w:rtl/>
        </w:rPr>
        <w:t xml:space="preserve">מעשה כתיבה. ומסתבר שבחתימת עדים צריכים לא רק </w:t>
      </w:r>
      <w:r w:rsidR="00814AFB">
        <w:rPr>
          <w:rtl/>
        </w:rPr>
        <w:t xml:space="preserve">את </w:t>
      </w:r>
      <w:r>
        <w:rPr>
          <w:rtl/>
        </w:rPr>
        <w:t xml:space="preserve">כתיבת העדים אלא גם </w:t>
      </w:r>
      <w:r w:rsidR="00814AFB">
        <w:rPr>
          <w:rtl/>
        </w:rPr>
        <w:t xml:space="preserve">את </w:t>
      </w:r>
      <w:r>
        <w:rPr>
          <w:rtl/>
        </w:rPr>
        <w:t xml:space="preserve">כתב ידם הפרטי. ממילא, אפילו כאשר </w:t>
      </w:r>
      <w:proofErr w:type="spellStart"/>
      <w:r>
        <w:rPr>
          <w:rtl/>
        </w:rPr>
        <w:t>מקרעין</w:t>
      </w:r>
      <w:proofErr w:type="spellEnd"/>
      <w:r>
        <w:rPr>
          <w:rtl/>
        </w:rPr>
        <w:t xml:space="preserve"> לעדים נייר חלק עדיין יש מקום לפסול, משום ש</w:t>
      </w:r>
      <w:r w:rsidR="00814AFB">
        <w:rPr>
          <w:rtl/>
        </w:rPr>
        <w:t>'</w:t>
      </w:r>
      <w:r>
        <w:rPr>
          <w:rtl/>
        </w:rPr>
        <w:t>כתב ידו של ראשון הוא</w:t>
      </w:r>
      <w:r w:rsidR="00814AFB">
        <w:rPr>
          <w:rtl/>
        </w:rPr>
        <w:t>'</w:t>
      </w:r>
      <w:r>
        <w:rPr>
          <w:rtl/>
        </w:rPr>
        <w:t>.</w:t>
      </w:r>
    </w:p>
    <w:p w:rsidR="00814AFB" w:rsidRDefault="00AA5848" w:rsidP="00DF497F">
      <w:pPr>
        <w:rPr>
          <w:rtl/>
        </w:rPr>
      </w:pPr>
      <w:r>
        <w:rPr>
          <w:rtl/>
        </w:rPr>
        <w:t xml:space="preserve">לאור חילוק זה מובן שדיו על גבי </w:t>
      </w:r>
      <w:proofErr w:type="spellStart"/>
      <w:r>
        <w:rPr>
          <w:rtl/>
        </w:rPr>
        <w:t>סיקרא</w:t>
      </w:r>
      <w:proofErr w:type="spellEnd"/>
      <w:r>
        <w:rPr>
          <w:rtl/>
        </w:rPr>
        <w:t xml:space="preserve"> פסול לחתימת העדים, משום שאין חתימה זו בגדר כתב ידם. אף על פי כן, אפשר לחייב את הכותב </w:t>
      </w:r>
      <w:r w:rsidR="00814AFB">
        <w:rPr>
          <w:rtl/>
        </w:rPr>
        <w:t>ב</w:t>
      </w:r>
      <w:r>
        <w:rPr>
          <w:rtl/>
        </w:rPr>
        <w:t xml:space="preserve">דיו על גבי </w:t>
      </w:r>
      <w:proofErr w:type="spellStart"/>
      <w:r>
        <w:rPr>
          <w:rtl/>
        </w:rPr>
        <w:t>סיקרא</w:t>
      </w:r>
      <w:proofErr w:type="spellEnd"/>
      <w:r>
        <w:rPr>
          <w:rtl/>
        </w:rPr>
        <w:t xml:space="preserve"> בשבת, כדברי הירושלמי. </w:t>
      </w:r>
    </w:p>
    <w:p w:rsidR="00814AFB" w:rsidRDefault="00814AFB" w:rsidP="00814AFB">
      <w:pPr>
        <w:rPr>
          <w:rtl/>
        </w:rPr>
      </w:pPr>
      <w:r>
        <w:rPr>
          <w:rtl/>
        </w:rPr>
        <w:t>וכך כותב</w:t>
      </w:r>
      <w:r w:rsidR="00AA5848">
        <w:rPr>
          <w:rtl/>
        </w:rPr>
        <w:t xml:space="preserve"> מו</w:t>
      </w:r>
      <w:r>
        <w:rPr>
          <w:rtl/>
        </w:rPr>
        <w:t>"</w:t>
      </w:r>
      <w:r w:rsidR="00AA5848">
        <w:rPr>
          <w:rtl/>
        </w:rPr>
        <w:t xml:space="preserve">ר הרב יוסף דב  </w:t>
      </w:r>
      <w:proofErr w:type="spellStart"/>
      <w:r w:rsidR="00AA5848">
        <w:rPr>
          <w:rtl/>
        </w:rPr>
        <w:t>סולובייצ'יק</w:t>
      </w:r>
      <w:proofErr w:type="spellEnd"/>
      <w:r w:rsidR="00AA5848">
        <w:rPr>
          <w:rtl/>
        </w:rPr>
        <w:t xml:space="preserve"> זצ"ל</w:t>
      </w:r>
      <w:r>
        <w:rPr>
          <w:rtl/>
        </w:rPr>
        <w:t>:</w:t>
      </w:r>
    </w:p>
    <w:p w:rsidR="00AA5848" w:rsidRDefault="00AA5848" w:rsidP="00814AFB">
      <w:pPr>
        <w:pStyle w:val="a0"/>
        <w:rPr>
          <w:rtl/>
        </w:rPr>
      </w:pPr>
      <w:r>
        <w:rPr>
          <w:rtl/>
        </w:rPr>
        <w:t xml:space="preserve">"ביחס למלאכת שבת אין אנו מעוניינים כלל אם הכתב המחודש על ידי מלאכה הוא כתב ידו או כתב הראשון. אנו דנים רק אם מעשה הכתיבה התקיים או לא. לכן אמרו ר' יוחנן וריש לקיש כי בדיו על גבי </w:t>
      </w:r>
      <w:proofErr w:type="spellStart"/>
      <w:r>
        <w:rPr>
          <w:rtl/>
        </w:rPr>
        <w:t>סיקרא</w:t>
      </w:r>
      <w:proofErr w:type="spellEnd"/>
      <w:r>
        <w:rPr>
          <w:rtl/>
        </w:rPr>
        <w:t xml:space="preserve"> תיקן את צבע האותיות ופעולת כתיבה ישנה כאן. ברם בעדות בשטר אין מלאכת כתיבה מעלה ולא מורידה... מה שאנו דורשים בחתימת העדים הוא כתב ידם או רישומם הבלעד</w:t>
      </w:r>
      <w:r w:rsidR="00814AFB">
        <w:rPr>
          <w:rtl/>
        </w:rPr>
        <w:t>י, ובכתב על גבי כתב דבר זה נעדר</w:t>
      </w:r>
      <w:r>
        <w:rPr>
          <w:rtl/>
        </w:rPr>
        <w:t>"</w:t>
      </w:r>
      <w:r w:rsidR="00814AFB">
        <w:rPr>
          <w:rtl/>
        </w:rPr>
        <w:tab/>
        <w:t xml:space="preserve"> </w:t>
      </w:r>
      <w:r w:rsidR="00814AFB">
        <w:rPr>
          <w:rtl/>
        </w:rPr>
        <w:br/>
      </w:r>
      <w:r w:rsidR="00814AFB">
        <w:rPr>
          <w:rtl/>
        </w:rPr>
        <w:tab/>
        <w:t>(שיעורים לזכר אבא מרי ח"א עמ' רנ"ז:)</w:t>
      </w:r>
    </w:p>
    <w:p w:rsidR="00AA5848" w:rsidRDefault="00AA5848" w:rsidP="00CA13F6">
      <w:pPr>
        <w:pStyle w:val="2"/>
        <w:rPr>
          <w:rtl/>
        </w:rPr>
      </w:pPr>
      <w:r>
        <w:rPr>
          <w:rtl/>
        </w:rPr>
        <w:t>ג. דיו על גבי חקיקה</w:t>
      </w:r>
    </w:p>
    <w:p w:rsidR="004425DD" w:rsidRDefault="00AA5848" w:rsidP="004425DD">
      <w:pPr>
        <w:rPr>
          <w:rtl/>
        </w:rPr>
      </w:pPr>
      <w:r>
        <w:rPr>
          <w:rtl/>
        </w:rPr>
        <w:t xml:space="preserve">רש"י בפרק </w:t>
      </w:r>
      <w:r w:rsidR="004425DD">
        <w:rPr>
          <w:rtl/>
        </w:rPr>
        <w:t>ה</w:t>
      </w:r>
      <w:r>
        <w:rPr>
          <w:rtl/>
        </w:rPr>
        <w:t>ראשון (דף ט:) פירש "</w:t>
      </w:r>
      <w:proofErr w:type="spellStart"/>
      <w:r>
        <w:rPr>
          <w:rtl/>
        </w:rPr>
        <w:t>מקרעין</w:t>
      </w:r>
      <w:proofErr w:type="spellEnd"/>
      <w:r>
        <w:rPr>
          <w:rtl/>
        </w:rPr>
        <w:t xml:space="preserve"> להם נייר חלק" באופן אחר:</w:t>
      </w:r>
    </w:p>
    <w:p w:rsidR="004425DD" w:rsidRDefault="00AA5848" w:rsidP="004425DD">
      <w:pPr>
        <w:pStyle w:val="a0"/>
        <w:rPr>
          <w:rtl/>
        </w:rPr>
      </w:pPr>
      <w:r>
        <w:rPr>
          <w:rtl/>
        </w:rPr>
        <w:t>"</w:t>
      </w:r>
      <w:proofErr w:type="spellStart"/>
      <w:r>
        <w:rPr>
          <w:rtl/>
        </w:rPr>
        <w:t>מקרעין</w:t>
      </w:r>
      <w:proofErr w:type="spellEnd"/>
      <w:r>
        <w:rPr>
          <w:rtl/>
        </w:rPr>
        <w:t xml:space="preserve"> להם נייר חלק - </w:t>
      </w:r>
      <w:proofErr w:type="spellStart"/>
      <w:r>
        <w:rPr>
          <w:rtl/>
        </w:rPr>
        <w:t>מסרטין</w:t>
      </w:r>
      <w:proofErr w:type="spellEnd"/>
      <w:r>
        <w:rPr>
          <w:rtl/>
        </w:rPr>
        <w:t xml:space="preserve"> </w:t>
      </w:r>
      <w:proofErr w:type="spellStart"/>
      <w:r>
        <w:rPr>
          <w:rtl/>
        </w:rPr>
        <w:t>ורושמין</w:t>
      </w:r>
      <w:proofErr w:type="spellEnd"/>
      <w:r>
        <w:rPr>
          <w:rtl/>
        </w:rPr>
        <w:t xml:space="preserve"> בסכין על הנייר את שמות העדים, ובאין העדים </w:t>
      </w:r>
      <w:proofErr w:type="spellStart"/>
      <w:r>
        <w:rPr>
          <w:rtl/>
        </w:rPr>
        <w:t>וממלאין</w:t>
      </w:r>
      <w:proofErr w:type="spellEnd"/>
      <w:r>
        <w:rPr>
          <w:rtl/>
        </w:rPr>
        <w:t xml:space="preserve"> את הקרעים דיו".</w:t>
      </w:r>
    </w:p>
    <w:p w:rsidR="00CD4FF3" w:rsidRDefault="00AA5848" w:rsidP="00CD4FF3">
      <w:pPr>
        <w:rPr>
          <w:rtl/>
        </w:rPr>
      </w:pPr>
      <w:r>
        <w:rPr>
          <w:rtl/>
        </w:rPr>
        <w:t xml:space="preserve">תוספות שם דנים בפירושו על רקע סוגייתנו: הלוא שרטוט על קלף הוא כמו חקיקה על </w:t>
      </w:r>
      <w:proofErr w:type="spellStart"/>
      <w:r>
        <w:rPr>
          <w:rtl/>
        </w:rPr>
        <w:t>טבלא</w:t>
      </w:r>
      <w:proofErr w:type="spellEnd"/>
      <w:r>
        <w:rPr>
          <w:rtl/>
        </w:rPr>
        <w:t>, הנחשבת לכתיבה לעניין גט, כמו שמפורש לקמן</w:t>
      </w:r>
      <w:r w:rsidR="00CD4FF3">
        <w:rPr>
          <w:rtl/>
        </w:rPr>
        <w:t>:</w:t>
      </w:r>
    </w:p>
    <w:p w:rsidR="00CD4FF3" w:rsidRDefault="00AA5848" w:rsidP="00CD4FF3">
      <w:pPr>
        <w:pStyle w:val="a0"/>
        <w:rPr>
          <w:rtl/>
        </w:rPr>
      </w:pPr>
      <w:r>
        <w:rPr>
          <w:rtl/>
        </w:rPr>
        <w:t>"</w:t>
      </w:r>
      <w:proofErr w:type="spellStart"/>
      <w:r>
        <w:rPr>
          <w:rtl/>
        </w:rPr>
        <w:t>למימרא</w:t>
      </w:r>
      <w:proofErr w:type="spellEnd"/>
      <w:r>
        <w:rPr>
          <w:rtl/>
        </w:rPr>
        <w:t xml:space="preserve"> </w:t>
      </w:r>
      <w:proofErr w:type="spellStart"/>
      <w:r>
        <w:rPr>
          <w:rtl/>
        </w:rPr>
        <w:t>דחקיקה</w:t>
      </w:r>
      <w:proofErr w:type="spellEnd"/>
      <w:r>
        <w:rPr>
          <w:rtl/>
        </w:rPr>
        <w:t xml:space="preserve"> לאו כתיבה היא, </w:t>
      </w:r>
      <w:proofErr w:type="spellStart"/>
      <w:r>
        <w:rPr>
          <w:rtl/>
        </w:rPr>
        <w:t>ורמינהו</w:t>
      </w:r>
      <w:proofErr w:type="spellEnd"/>
      <w:r>
        <w:rPr>
          <w:rtl/>
        </w:rPr>
        <w:t xml:space="preserve">: עבד שיצא בכתב שעל גבי </w:t>
      </w:r>
      <w:proofErr w:type="spellStart"/>
      <w:r>
        <w:rPr>
          <w:rtl/>
        </w:rPr>
        <w:t>טבלא</w:t>
      </w:r>
      <w:proofErr w:type="spellEnd"/>
      <w:r>
        <w:rPr>
          <w:rtl/>
        </w:rPr>
        <w:t xml:space="preserve"> </w:t>
      </w:r>
      <w:proofErr w:type="spellStart"/>
      <w:r>
        <w:rPr>
          <w:rtl/>
        </w:rPr>
        <w:t>ופינקס</w:t>
      </w:r>
      <w:proofErr w:type="spellEnd"/>
      <w:r>
        <w:rPr>
          <w:rtl/>
        </w:rPr>
        <w:t xml:space="preserve"> יצא לחירות"</w:t>
      </w:r>
      <w:r w:rsidR="00CD4FF3">
        <w:rPr>
          <w:rtl/>
        </w:rPr>
        <w:tab/>
      </w:r>
      <w:r w:rsidR="00CD4FF3">
        <w:rPr>
          <w:rtl/>
        </w:rPr>
        <w:br/>
      </w:r>
      <w:r w:rsidR="00CD4FF3">
        <w:rPr>
          <w:rtl/>
        </w:rPr>
        <w:tab/>
        <w:t>(דף כ.)</w:t>
      </w:r>
      <w:r>
        <w:rPr>
          <w:rtl/>
        </w:rPr>
        <w:t>.</w:t>
      </w:r>
    </w:p>
    <w:p w:rsidR="00CD4FF3" w:rsidRDefault="00AA5848" w:rsidP="00CD4FF3">
      <w:pPr>
        <w:rPr>
          <w:rtl/>
        </w:rPr>
      </w:pPr>
      <w:r>
        <w:rPr>
          <w:rtl/>
        </w:rPr>
        <w:t xml:space="preserve">אם כן, לכאורה הכותב בדיו על גבי שרטוט פסול, כמו בדיו על גבי </w:t>
      </w:r>
      <w:proofErr w:type="spellStart"/>
      <w:r>
        <w:rPr>
          <w:rtl/>
        </w:rPr>
        <w:t>סיקרא</w:t>
      </w:r>
      <w:proofErr w:type="spellEnd"/>
      <w:r>
        <w:rPr>
          <w:rtl/>
        </w:rPr>
        <w:t xml:space="preserve">. גם </w:t>
      </w:r>
      <w:proofErr w:type="spellStart"/>
      <w:r>
        <w:rPr>
          <w:rtl/>
        </w:rPr>
        <w:t>הרא"ש</w:t>
      </w:r>
      <w:proofErr w:type="spellEnd"/>
      <w:r>
        <w:rPr>
          <w:rtl/>
        </w:rPr>
        <w:t xml:space="preserve"> התייחס לשיטת רש"י בתוספותיו: </w:t>
      </w:r>
    </w:p>
    <w:p w:rsidR="00CD4FF3" w:rsidRDefault="00AA5848" w:rsidP="00CD4FF3">
      <w:pPr>
        <w:pStyle w:val="a0"/>
        <w:rPr>
          <w:rtl/>
        </w:rPr>
      </w:pPr>
      <w:r>
        <w:rPr>
          <w:rtl/>
        </w:rPr>
        <w:t xml:space="preserve">"הני מילי דיו על גבי </w:t>
      </w:r>
      <w:proofErr w:type="spellStart"/>
      <w:r>
        <w:rPr>
          <w:rtl/>
        </w:rPr>
        <w:t>סיקרא</w:t>
      </w:r>
      <w:proofErr w:type="spellEnd"/>
      <w:r>
        <w:rPr>
          <w:rtl/>
        </w:rPr>
        <w:t xml:space="preserve">, </w:t>
      </w:r>
      <w:proofErr w:type="spellStart"/>
      <w:r>
        <w:rPr>
          <w:rtl/>
        </w:rPr>
        <w:t>דסיקרא</w:t>
      </w:r>
      <w:proofErr w:type="spellEnd"/>
      <w:r>
        <w:rPr>
          <w:rtl/>
        </w:rPr>
        <w:t xml:space="preserve"> </w:t>
      </w:r>
      <w:proofErr w:type="spellStart"/>
      <w:r>
        <w:rPr>
          <w:rtl/>
        </w:rPr>
        <w:t>חשיב</w:t>
      </w:r>
      <w:proofErr w:type="spellEnd"/>
      <w:r>
        <w:rPr>
          <w:rtl/>
        </w:rPr>
        <w:t xml:space="preserve"> קצת, אבל דיו על גבי </w:t>
      </w:r>
      <w:proofErr w:type="spellStart"/>
      <w:r>
        <w:rPr>
          <w:rtl/>
        </w:rPr>
        <w:t>רשימא</w:t>
      </w:r>
      <w:proofErr w:type="spellEnd"/>
      <w:r>
        <w:rPr>
          <w:rtl/>
        </w:rPr>
        <w:t xml:space="preserve"> כתב גמור הוא, בי</w:t>
      </w:r>
      <w:r w:rsidR="00CD4FF3">
        <w:rPr>
          <w:rtl/>
        </w:rPr>
        <w:t>ן לעניין שבת בין לעניין גיטין".</w:t>
      </w:r>
    </w:p>
    <w:p w:rsidR="00CD4FF3" w:rsidRDefault="00AA5848" w:rsidP="00CD4FF3">
      <w:pPr>
        <w:rPr>
          <w:rtl/>
        </w:rPr>
      </w:pPr>
      <w:r>
        <w:rPr>
          <w:rtl/>
        </w:rPr>
        <w:lastRenderedPageBreak/>
        <w:t xml:space="preserve">לדבריו יש הבדל בין דיו על גבי </w:t>
      </w:r>
      <w:proofErr w:type="spellStart"/>
      <w:r>
        <w:rPr>
          <w:rtl/>
        </w:rPr>
        <w:t>סיקרא</w:t>
      </w:r>
      <w:proofErr w:type="spellEnd"/>
      <w:r>
        <w:rPr>
          <w:rtl/>
        </w:rPr>
        <w:t xml:space="preserve">, הפסול לפי סוגייתנו, לבין דיו על גבי חקק שכשר. אבל הבחנה זו טעונה ביאור. </w:t>
      </w:r>
    </w:p>
    <w:p w:rsidR="00CD4FF3" w:rsidRDefault="00AA5848" w:rsidP="00CD4FF3">
      <w:pPr>
        <w:rPr>
          <w:rtl/>
        </w:rPr>
      </w:pPr>
      <w:r>
        <w:rPr>
          <w:rtl/>
        </w:rPr>
        <w:t>ועיין בתוספות רי"ד, שדייק שלפי רש"י צריך לכתוב גט דווקא בסוג מסוים של דיו, כלומר בנוזל שנדבק או נבלע בנייר. לכן אפשר לכתוב גט במי אברא (מי עופרת), אבל אברא עצמה (עיפרון), שאינה נוזל, פסולה. וא</w:t>
      </w:r>
      <w:r w:rsidR="00CD4FF3">
        <w:rPr>
          <w:rtl/>
        </w:rPr>
        <w:t>כן</w:t>
      </w:r>
      <w:r>
        <w:rPr>
          <w:rtl/>
        </w:rPr>
        <w:t xml:space="preserve">, כך משמע מפירוש רש"י במנחות: </w:t>
      </w:r>
    </w:p>
    <w:p w:rsidR="00CD4FF3" w:rsidRDefault="00AA5848" w:rsidP="00CD4FF3">
      <w:pPr>
        <w:pStyle w:val="a0"/>
        <w:rPr>
          <w:rtl/>
        </w:rPr>
      </w:pPr>
      <w:r>
        <w:rPr>
          <w:rtl/>
        </w:rPr>
        <w:t xml:space="preserve">"כלומר: וצריך לכתוב בדיו בין במזוזות בין בגט, כמו שנאמר 'מפיו יקרא אלי וגו', כלומר: מהאי קרא נפקא </w:t>
      </w:r>
      <w:proofErr w:type="spellStart"/>
      <w:r>
        <w:rPr>
          <w:rtl/>
        </w:rPr>
        <w:t>דספר</w:t>
      </w:r>
      <w:proofErr w:type="spellEnd"/>
      <w:r>
        <w:rPr>
          <w:rtl/>
        </w:rPr>
        <w:t xml:space="preserve"> בדיו בעינן"</w:t>
      </w:r>
      <w:r w:rsidR="00CD4FF3">
        <w:rPr>
          <w:rtl/>
        </w:rPr>
        <w:tab/>
        <w:t>(דף לד.)</w:t>
      </w:r>
      <w:r>
        <w:rPr>
          <w:rtl/>
        </w:rPr>
        <w:t>.</w:t>
      </w:r>
    </w:p>
    <w:p w:rsidR="00AA5848" w:rsidRDefault="00AA5848" w:rsidP="007E5688">
      <w:pPr>
        <w:rPr>
          <w:rtl/>
        </w:rPr>
      </w:pPr>
      <w:r>
        <w:rPr>
          <w:rtl/>
        </w:rPr>
        <w:t xml:space="preserve">לכן, אין לפי רש"י בדיו על גבי חקק משום כתב על גבי כתב, הואיל וחקק אינו נחשב לכתב. אלא שפירוש זה </w:t>
      </w:r>
      <w:r w:rsidR="00CD4FF3">
        <w:rPr>
          <w:rtl/>
        </w:rPr>
        <w:t>לא ייתכן</w:t>
      </w:r>
      <w:r>
        <w:rPr>
          <w:rtl/>
        </w:rPr>
        <w:t>, שהרי לפי</w:t>
      </w:r>
      <w:r w:rsidR="007E5688">
        <w:rPr>
          <w:rtl/>
        </w:rPr>
        <w:t>ו</w:t>
      </w:r>
      <w:r>
        <w:rPr>
          <w:rtl/>
        </w:rPr>
        <w:t xml:space="preserve"> </w:t>
      </w:r>
      <w:r w:rsidR="00CD4FF3">
        <w:rPr>
          <w:rtl/>
        </w:rPr>
        <w:t>לא ניתן ל</w:t>
      </w:r>
      <w:r w:rsidR="007E5688">
        <w:rPr>
          <w:rtl/>
        </w:rPr>
        <w:t xml:space="preserve">כתוב גט על ידי חקיקה. </w:t>
      </w:r>
      <w:r>
        <w:rPr>
          <w:rtl/>
        </w:rPr>
        <w:t>ז</w:t>
      </w:r>
      <w:r w:rsidR="00CD4FF3">
        <w:rPr>
          <w:rtl/>
        </w:rPr>
        <w:t>את</w:t>
      </w:r>
      <w:r>
        <w:rPr>
          <w:rtl/>
        </w:rPr>
        <w:t xml:space="preserve"> בניגוד ל</w:t>
      </w:r>
      <w:r w:rsidR="00CA13F6">
        <w:rPr>
          <w:rtl/>
        </w:rPr>
        <w:t>סוגיה</w:t>
      </w:r>
      <w:r>
        <w:rPr>
          <w:rtl/>
        </w:rPr>
        <w:t xml:space="preserve"> מפורשת </w:t>
      </w:r>
      <w:r w:rsidR="007E5688">
        <w:rPr>
          <w:rtl/>
        </w:rPr>
        <w:t>בהמשך</w:t>
      </w:r>
      <w:r>
        <w:rPr>
          <w:rtl/>
        </w:rPr>
        <w:t xml:space="preserve"> </w:t>
      </w:r>
      <w:r w:rsidR="007E5688">
        <w:rPr>
          <w:rtl/>
        </w:rPr>
        <w:t>המאפשרת</w:t>
      </w:r>
      <w:r>
        <w:rPr>
          <w:rtl/>
        </w:rPr>
        <w:t xml:space="preserve"> לחקוק גט על גבי </w:t>
      </w:r>
      <w:proofErr w:type="spellStart"/>
      <w:r>
        <w:rPr>
          <w:rtl/>
        </w:rPr>
        <w:t>טבלא</w:t>
      </w:r>
      <w:proofErr w:type="spellEnd"/>
      <w:r>
        <w:rPr>
          <w:rtl/>
        </w:rPr>
        <w:t>. ולכאורה מהכשר גט על ידי חקיקה מוכח שכל דבר הרושם הו</w:t>
      </w:r>
      <w:r w:rsidR="007E5688">
        <w:rPr>
          <w:rtl/>
        </w:rPr>
        <w:t>א בגדר כתיבה לעניין גט, ולא</w:t>
      </w:r>
      <w:r>
        <w:rPr>
          <w:rtl/>
        </w:rPr>
        <w:t xml:space="preserve"> </w:t>
      </w:r>
      <w:r w:rsidR="007E5688">
        <w:rPr>
          <w:rtl/>
        </w:rPr>
        <w:t>רק דיו</w:t>
      </w:r>
      <w:r>
        <w:rPr>
          <w:rtl/>
        </w:rPr>
        <w:t>.</w:t>
      </w:r>
    </w:p>
    <w:p w:rsidR="00AA5848" w:rsidRDefault="00AA5848" w:rsidP="007E5688">
      <w:pPr>
        <w:rPr>
          <w:rtl/>
        </w:rPr>
      </w:pPr>
      <w:r>
        <w:rPr>
          <w:rtl/>
        </w:rPr>
        <w:t xml:space="preserve">ונראה שיש לפרש כי לפי רש"י חקיקה אמנם נחשבת לכתיבה לעניין גט, אבל יש הבדל מהותי בין כתיבה בדיו לבין חקיקה. בחקיקה האותיות חקוקות על הספר עצמו, בעוד שדיו הוא חומר נוזלי שמציירים בו את האותיות, והן נדבקות לספר או נבלעות בו. כל בעיית כתב עליון לא שייכת אלא בדיו על גבי דיו - ולפי רבי יוחנן יש לחשוש אפילו בדיו על גבי </w:t>
      </w:r>
      <w:proofErr w:type="spellStart"/>
      <w:r>
        <w:rPr>
          <w:rtl/>
        </w:rPr>
        <w:t>סיקרא</w:t>
      </w:r>
      <w:proofErr w:type="spellEnd"/>
      <w:r w:rsidR="007E5688">
        <w:rPr>
          <w:rtl/>
        </w:rPr>
        <w:t xml:space="preserve"> </w:t>
      </w:r>
      <w:r>
        <w:rPr>
          <w:rtl/>
        </w:rPr>
        <w:t>- שהרי הדיו כבר קיימת, ואין כאן אלא שינוי צבע בעלמא. אבל בדיו על גבי חקיקה נוצרו אותיות חדשות של דיו מעל הכתב החקוק. ו</w:t>
      </w:r>
      <w:r w:rsidR="007E5688">
        <w:rPr>
          <w:rtl/>
        </w:rPr>
        <w:t xml:space="preserve">למרות </w:t>
      </w:r>
      <w:r>
        <w:rPr>
          <w:rtl/>
        </w:rPr>
        <w:t xml:space="preserve">שהכתב החקוק התחתון נחשב לכתב, </w:t>
      </w:r>
      <w:r w:rsidR="007E5688">
        <w:rPr>
          <w:rtl/>
        </w:rPr>
        <w:t>ה</w:t>
      </w:r>
      <w:r>
        <w:rPr>
          <w:rtl/>
        </w:rPr>
        <w:t>כתב העליון - העשוי מדיו - גם הוא בגדר כתב, שהרי פנים חדשות באו לכאן.</w:t>
      </w:r>
    </w:p>
    <w:p w:rsidR="00AA5848" w:rsidRDefault="00AA5848" w:rsidP="00B3602E">
      <w:pPr>
        <w:rPr>
          <w:rtl/>
        </w:rPr>
      </w:pPr>
      <w:r>
        <w:rPr>
          <w:rtl/>
        </w:rPr>
        <w:t xml:space="preserve">עוד נראה לומר שאין לדייק שכל דבר הרושם נחשב לכתיבה לעניין גט: אמנם חקיקת האותיות בדף עצמו כשרה, כיוון שלגביה יש לנו לימוד מיוחד מעשיית הציץ, כמו שכתוב "ויכתבו עליו מכתב </w:t>
      </w:r>
      <w:proofErr w:type="spellStart"/>
      <w:r>
        <w:rPr>
          <w:rtl/>
        </w:rPr>
        <w:t>פתוחי</w:t>
      </w:r>
      <w:proofErr w:type="spellEnd"/>
      <w:r>
        <w:rPr>
          <w:rtl/>
        </w:rPr>
        <w:t xml:space="preserve"> חותם" (שמות ל"ט</w:t>
      </w:r>
      <w:r w:rsidR="00B3602E">
        <w:rPr>
          <w:rtl/>
        </w:rPr>
        <w:t xml:space="preserve">, </w:t>
      </w:r>
      <w:r>
        <w:rPr>
          <w:rtl/>
        </w:rPr>
        <w:t xml:space="preserve">ל). אבל בכל מקרה אחר שבו אין חוקקים, צריכים לכתוב דווקא בדיו ובדומה לו, כלומר בחומר כתיבה נוזלי. והיינו משום שאמנם אין צורך </w:t>
      </w:r>
      <w:proofErr w:type="spellStart"/>
      <w:r>
        <w:rPr>
          <w:rtl/>
        </w:rPr>
        <w:t>בחפצא</w:t>
      </w:r>
      <w:proofErr w:type="spellEnd"/>
      <w:r>
        <w:rPr>
          <w:rtl/>
        </w:rPr>
        <w:t xml:space="preserve"> של דיו, אבל יש צורך בדיו מדין מעשה כתיבה, כמו שמצאנו בברוך בן נריה "ואני כ</w:t>
      </w:r>
      <w:r w:rsidR="00B3602E">
        <w:rPr>
          <w:rtl/>
        </w:rPr>
        <w:t>ֹ</w:t>
      </w:r>
      <w:r>
        <w:rPr>
          <w:rtl/>
        </w:rPr>
        <w:t>תב על הספר בדיו" (ירמיה ל"ו</w:t>
      </w:r>
      <w:r w:rsidR="00B3602E">
        <w:rPr>
          <w:rtl/>
        </w:rPr>
        <w:t>,</w:t>
      </w:r>
      <w:r>
        <w:rPr>
          <w:rtl/>
        </w:rPr>
        <w:t xml:space="preserve"> </w:t>
      </w:r>
      <w:proofErr w:type="spellStart"/>
      <w:r>
        <w:rPr>
          <w:rtl/>
        </w:rPr>
        <w:t>יח</w:t>
      </w:r>
      <w:proofErr w:type="spellEnd"/>
      <w:r>
        <w:rPr>
          <w:rtl/>
        </w:rPr>
        <w:t xml:space="preserve">). </w:t>
      </w:r>
      <w:r w:rsidR="00B3602E">
        <w:rPr>
          <w:rtl/>
        </w:rPr>
        <w:t xml:space="preserve">לכן, </w:t>
      </w:r>
      <w:r>
        <w:rPr>
          <w:rtl/>
        </w:rPr>
        <w:t>הכת</w:t>
      </w:r>
      <w:r w:rsidR="00B3602E">
        <w:rPr>
          <w:rtl/>
        </w:rPr>
        <w:t>י</w:t>
      </w:r>
      <w:r>
        <w:rPr>
          <w:rtl/>
        </w:rPr>
        <w:t>ב</w:t>
      </w:r>
      <w:r w:rsidR="00B3602E">
        <w:rPr>
          <w:rtl/>
        </w:rPr>
        <w:t>ה</w:t>
      </w:r>
      <w:r>
        <w:rPr>
          <w:rtl/>
        </w:rPr>
        <w:t xml:space="preserve"> בעיפרון </w:t>
      </w:r>
      <w:r w:rsidR="00B3602E">
        <w:rPr>
          <w:rtl/>
        </w:rPr>
        <w:t xml:space="preserve">אינה </w:t>
      </w:r>
      <w:r>
        <w:rPr>
          <w:rtl/>
        </w:rPr>
        <w:t>נחשבת למעשה כתיבה והיא פסולה בגט.</w:t>
      </w:r>
    </w:p>
    <w:p w:rsidR="00AA5848" w:rsidRDefault="00AA5848" w:rsidP="00BC74DC">
      <w:pPr>
        <w:rPr>
          <w:rtl/>
        </w:rPr>
      </w:pPr>
      <w:r>
        <w:rPr>
          <w:rtl/>
        </w:rPr>
        <w:t xml:space="preserve">עד עכשיו ראינו שדיו על גבי דיו אינו נחשב לכתב. אמנם, אם על ידי </w:t>
      </w:r>
      <w:r w:rsidR="00B3602E">
        <w:rPr>
          <w:rtl/>
        </w:rPr>
        <w:t>ה</w:t>
      </w:r>
      <w:r>
        <w:rPr>
          <w:rtl/>
        </w:rPr>
        <w:t>כתב הע</w:t>
      </w:r>
      <w:r w:rsidR="00B3602E">
        <w:rPr>
          <w:rtl/>
        </w:rPr>
        <w:t>ליון יש תיקון, הוא נחשב לכתב ל</w:t>
      </w:r>
      <w:r>
        <w:rPr>
          <w:rtl/>
        </w:rPr>
        <w:t xml:space="preserve">דעת </w:t>
      </w:r>
      <w:r w:rsidR="00B3602E">
        <w:rPr>
          <w:rtl/>
        </w:rPr>
        <w:t>ה</w:t>
      </w:r>
      <w:r>
        <w:rPr>
          <w:rtl/>
        </w:rPr>
        <w:t xml:space="preserve">תוספות. בנוסף, גם כאשר אין תיקון ייתכן שלכתיבה על דיו יש גדר של מעשה כתיבה, </w:t>
      </w:r>
      <w:r w:rsidR="00BC74DC">
        <w:rPr>
          <w:rtl/>
        </w:rPr>
        <w:t>למרות</w:t>
      </w:r>
      <w:r>
        <w:rPr>
          <w:rtl/>
        </w:rPr>
        <w:t xml:space="preserve"> ש</w:t>
      </w:r>
      <w:r w:rsidR="00BC74DC">
        <w:rPr>
          <w:rtl/>
        </w:rPr>
        <w:t>ה</w:t>
      </w:r>
      <w:r>
        <w:rPr>
          <w:rtl/>
        </w:rPr>
        <w:t xml:space="preserve">כתב העליון אינו מוגדר </w:t>
      </w:r>
      <w:proofErr w:type="spellStart"/>
      <w:r>
        <w:rPr>
          <w:rtl/>
        </w:rPr>
        <w:t>כחפצא</w:t>
      </w:r>
      <w:proofErr w:type="spellEnd"/>
      <w:r>
        <w:rPr>
          <w:rtl/>
        </w:rPr>
        <w:t xml:space="preserve"> של כתב. בנוגע לדיו על גבי </w:t>
      </w:r>
      <w:proofErr w:type="spellStart"/>
      <w:r>
        <w:rPr>
          <w:rtl/>
        </w:rPr>
        <w:t>סיקרא</w:t>
      </w:r>
      <w:proofErr w:type="spellEnd"/>
      <w:r>
        <w:rPr>
          <w:rtl/>
        </w:rPr>
        <w:t xml:space="preserve">, לפי רש"י יש ספק אם </w:t>
      </w:r>
      <w:r w:rsidR="00BC74DC">
        <w:rPr>
          <w:rtl/>
        </w:rPr>
        <w:t>ה</w:t>
      </w:r>
      <w:r>
        <w:rPr>
          <w:rtl/>
        </w:rPr>
        <w:t xml:space="preserve">כתב העליון נחשב לכתב. על רקע הירושלמי הסברנו שדיו על גבי </w:t>
      </w:r>
      <w:proofErr w:type="spellStart"/>
      <w:r>
        <w:rPr>
          <w:rtl/>
        </w:rPr>
        <w:t>סיקרא</w:t>
      </w:r>
      <w:proofErr w:type="spellEnd"/>
      <w:r>
        <w:rPr>
          <w:rtl/>
        </w:rPr>
        <w:t xml:space="preserve"> נחשב לכתב, אבל </w:t>
      </w:r>
      <w:r w:rsidR="00BC74DC">
        <w:rPr>
          <w:rtl/>
        </w:rPr>
        <w:t xml:space="preserve">הוא </w:t>
      </w:r>
      <w:r>
        <w:rPr>
          <w:rtl/>
        </w:rPr>
        <w:t xml:space="preserve">אינו בגדר כתב ידו הפרטי של הכותב. אם הכתב הוא על גבי חקיקה, לפי תוספות דינו כדיו על גבי </w:t>
      </w:r>
      <w:proofErr w:type="spellStart"/>
      <w:r>
        <w:rPr>
          <w:rtl/>
        </w:rPr>
        <w:t>סיקרא</w:t>
      </w:r>
      <w:proofErr w:type="spellEnd"/>
      <w:r w:rsidR="00BC74DC">
        <w:rPr>
          <w:rtl/>
        </w:rPr>
        <w:t>;</w:t>
      </w:r>
      <w:r>
        <w:rPr>
          <w:rtl/>
        </w:rPr>
        <w:t xml:space="preserve"> </w:t>
      </w:r>
      <w:r w:rsidR="00BC74DC">
        <w:rPr>
          <w:rtl/>
        </w:rPr>
        <w:t>ו</w:t>
      </w:r>
      <w:r>
        <w:rPr>
          <w:rtl/>
        </w:rPr>
        <w:t>לפי רש"י הסברנו שכתב מעל חקיקה נחשב לכתב לכולי עלמא.</w:t>
      </w:r>
    </w:p>
    <w:p w:rsidR="00A31881" w:rsidRDefault="00AA5848" w:rsidP="00A31881">
      <w:pPr>
        <w:rPr>
          <w:rtl/>
        </w:rPr>
      </w:pPr>
      <w:r>
        <w:rPr>
          <w:rtl/>
        </w:rPr>
        <w:lastRenderedPageBreak/>
        <w:t>א</w:t>
      </w:r>
      <w:r w:rsidR="00A31881">
        <w:rPr>
          <w:rtl/>
        </w:rPr>
        <w:t>ול</w:t>
      </w:r>
      <w:r>
        <w:rPr>
          <w:rtl/>
        </w:rPr>
        <w:t>ם, יש מקום להעיר על שיטת התוספות שכתב עליון נחשב לכתב כאשר הוא מתקן אפילו בדיו על</w:t>
      </w:r>
      <w:r w:rsidR="00A31881">
        <w:rPr>
          <w:rtl/>
        </w:rPr>
        <w:t xml:space="preserve"> גבי דיו. למדנו בהמשך סוגייתנו:</w:t>
      </w:r>
    </w:p>
    <w:p w:rsidR="00A31881" w:rsidRDefault="00AA5848" w:rsidP="00A31881">
      <w:pPr>
        <w:pStyle w:val="a0"/>
        <w:rPr>
          <w:rtl/>
        </w:rPr>
      </w:pPr>
      <w:r>
        <w:rPr>
          <w:rtl/>
        </w:rPr>
        <w:t>"</w:t>
      </w:r>
      <w:proofErr w:type="spellStart"/>
      <w:r>
        <w:rPr>
          <w:rtl/>
        </w:rPr>
        <w:t>בעא</w:t>
      </w:r>
      <w:proofErr w:type="spellEnd"/>
      <w:r>
        <w:rPr>
          <w:rtl/>
        </w:rPr>
        <w:t xml:space="preserve"> מיניה ריש לקיש מר' יוחנן: עדים שאין יודעים לחתום מהו שיכתבו להם </w:t>
      </w:r>
      <w:proofErr w:type="spellStart"/>
      <w:r>
        <w:rPr>
          <w:rtl/>
        </w:rPr>
        <w:t>בסיקרא</w:t>
      </w:r>
      <w:proofErr w:type="spellEnd"/>
      <w:r>
        <w:rPr>
          <w:rtl/>
        </w:rPr>
        <w:t xml:space="preserve"> ויחתמו - כת</w:t>
      </w:r>
      <w:r w:rsidR="00A31881">
        <w:rPr>
          <w:rtl/>
        </w:rPr>
        <w:t>ב עליון כתב או אינו כתב?".</w:t>
      </w:r>
    </w:p>
    <w:p w:rsidR="00AA5848" w:rsidRDefault="00AA5848" w:rsidP="00A31881">
      <w:pPr>
        <w:rPr>
          <w:rtl/>
        </w:rPr>
      </w:pPr>
      <w:r>
        <w:rPr>
          <w:rtl/>
        </w:rPr>
        <w:t xml:space="preserve">לפי שיטת התוספות, לכאורה העדים יכולים לחתום גם בדיו על גבי דיו, שהרי על ידי חתימתם יש תיקון הגט?! ועיין </w:t>
      </w:r>
      <w:proofErr w:type="spellStart"/>
      <w:r>
        <w:rPr>
          <w:rtl/>
        </w:rPr>
        <w:t>במהרש"א</w:t>
      </w:r>
      <w:proofErr w:type="spellEnd"/>
      <w:r>
        <w:rPr>
          <w:rtl/>
        </w:rPr>
        <w:t xml:space="preserve">. בפתרון שאלה זו יש לעיין בדברי בעל ספר התרומה בעניין כתב על גבי </w:t>
      </w:r>
      <w:proofErr w:type="spellStart"/>
      <w:r>
        <w:rPr>
          <w:rtl/>
        </w:rPr>
        <w:t>חק</w:t>
      </w:r>
      <w:proofErr w:type="spellEnd"/>
      <w:r>
        <w:rPr>
          <w:rtl/>
        </w:rPr>
        <w:t xml:space="preserve"> </w:t>
      </w:r>
      <w:proofErr w:type="spellStart"/>
      <w:r>
        <w:rPr>
          <w:rtl/>
        </w:rPr>
        <w:t>תוכות</w:t>
      </w:r>
      <w:proofErr w:type="spellEnd"/>
      <w:r>
        <w:rPr>
          <w:rtl/>
        </w:rPr>
        <w:t>.</w:t>
      </w:r>
    </w:p>
    <w:p w:rsidR="00AA5848" w:rsidRDefault="00AA5848" w:rsidP="00CA13F6">
      <w:pPr>
        <w:pStyle w:val="2"/>
        <w:rPr>
          <w:rtl/>
        </w:rPr>
      </w:pPr>
      <w:r>
        <w:rPr>
          <w:rtl/>
        </w:rPr>
        <w:t xml:space="preserve">ד. כתב על גבי </w:t>
      </w:r>
      <w:proofErr w:type="spellStart"/>
      <w:r>
        <w:rPr>
          <w:rtl/>
        </w:rPr>
        <w:t>חק</w:t>
      </w:r>
      <w:proofErr w:type="spellEnd"/>
      <w:r>
        <w:rPr>
          <w:rtl/>
        </w:rPr>
        <w:t xml:space="preserve"> </w:t>
      </w:r>
      <w:proofErr w:type="spellStart"/>
      <w:r>
        <w:rPr>
          <w:rtl/>
        </w:rPr>
        <w:t>תוכות</w:t>
      </w:r>
      <w:proofErr w:type="spellEnd"/>
      <w:r w:rsidR="00CA13F6">
        <w:rPr>
          <w:rStyle w:val="FootnoteReference"/>
          <w:rtl/>
        </w:rPr>
        <w:footnoteReference w:id="1"/>
      </w:r>
    </w:p>
    <w:p w:rsidR="00A31881" w:rsidRDefault="00AA5848" w:rsidP="007F381C">
      <w:pPr>
        <w:rPr>
          <w:rtl/>
        </w:rPr>
      </w:pPr>
      <w:r>
        <w:rPr>
          <w:rtl/>
        </w:rPr>
        <w:t>רבנו ברוך כתב</w:t>
      </w:r>
      <w:r w:rsidR="007F381C">
        <w:rPr>
          <w:rtl/>
        </w:rPr>
        <w:t>:</w:t>
      </w:r>
    </w:p>
    <w:p w:rsidR="00AA5848" w:rsidRDefault="00AA5848" w:rsidP="007F381C">
      <w:pPr>
        <w:pStyle w:val="a0"/>
        <w:rPr>
          <w:rtl/>
        </w:rPr>
      </w:pPr>
      <w:r>
        <w:rPr>
          <w:rtl/>
        </w:rPr>
        <w:t xml:space="preserve">"אבל במקום שנאמר 'וכתב' </w:t>
      </w:r>
      <w:proofErr w:type="spellStart"/>
      <w:r>
        <w:rPr>
          <w:rtl/>
        </w:rPr>
        <w:t>פסלינן</w:t>
      </w:r>
      <w:proofErr w:type="spellEnd"/>
      <w:r>
        <w:rPr>
          <w:rtl/>
        </w:rPr>
        <w:t xml:space="preserve"> </w:t>
      </w:r>
      <w:proofErr w:type="spellStart"/>
      <w:r>
        <w:rPr>
          <w:rtl/>
        </w:rPr>
        <w:t>חק</w:t>
      </w:r>
      <w:proofErr w:type="spellEnd"/>
      <w:r>
        <w:rPr>
          <w:rtl/>
        </w:rPr>
        <w:t xml:space="preserve"> </w:t>
      </w:r>
      <w:proofErr w:type="spellStart"/>
      <w:r>
        <w:rPr>
          <w:rtl/>
        </w:rPr>
        <w:t>תוכות</w:t>
      </w:r>
      <w:proofErr w:type="spellEnd"/>
      <w:r>
        <w:rPr>
          <w:rtl/>
        </w:rPr>
        <w:t xml:space="preserve">, וכיוון שהאות פסול אין להכשירו על ידי חוזר ומעביר עליו קולמוס לאחר שנתקנה... אף על גב שרבי יהודה אומר 'מעביר עליו קולמוס ומקדשו'... לרבי יהודה </w:t>
      </w:r>
      <w:proofErr w:type="spellStart"/>
      <w:r>
        <w:rPr>
          <w:rtl/>
        </w:rPr>
        <w:t>דמועיל</w:t>
      </w:r>
      <w:proofErr w:type="spellEnd"/>
      <w:r>
        <w:rPr>
          <w:rtl/>
        </w:rPr>
        <w:t xml:space="preserve"> משום שהאות נעשה לו כתקנו ואין מחוסר אלא לשמו... אבל </w:t>
      </w:r>
      <w:proofErr w:type="spellStart"/>
      <w:r>
        <w:rPr>
          <w:rtl/>
        </w:rPr>
        <w:t>חק</w:t>
      </w:r>
      <w:proofErr w:type="spellEnd"/>
      <w:r>
        <w:rPr>
          <w:rtl/>
        </w:rPr>
        <w:t xml:space="preserve"> </w:t>
      </w:r>
      <w:proofErr w:type="spellStart"/>
      <w:r>
        <w:rPr>
          <w:rtl/>
        </w:rPr>
        <w:t>תוכות</w:t>
      </w:r>
      <w:proofErr w:type="spellEnd"/>
      <w:r>
        <w:rPr>
          <w:rtl/>
        </w:rPr>
        <w:t xml:space="preserve"> שאין שם אות עליו מוד</w:t>
      </w:r>
      <w:r w:rsidR="00A31881">
        <w:rPr>
          <w:rtl/>
        </w:rPr>
        <w:t xml:space="preserve">ה </w:t>
      </w:r>
      <w:proofErr w:type="spellStart"/>
      <w:r w:rsidR="00A31881">
        <w:rPr>
          <w:rtl/>
        </w:rPr>
        <w:t>דהעברת</w:t>
      </w:r>
      <w:proofErr w:type="spellEnd"/>
      <w:r w:rsidR="00A31881">
        <w:rPr>
          <w:rtl/>
        </w:rPr>
        <w:t xml:space="preserve"> קולמוס לא משווי ליה גט</w:t>
      </w:r>
      <w:r>
        <w:rPr>
          <w:rtl/>
        </w:rPr>
        <w:t>"</w:t>
      </w:r>
      <w:r w:rsidR="007F381C">
        <w:rPr>
          <w:rtl/>
        </w:rPr>
        <w:tab/>
      </w:r>
      <w:r w:rsidR="007F381C">
        <w:rPr>
          <w:rtl/>
        </w:rPr>
        <w:br/>
      </w:r>
      <w:r w:rsidR="007F381C">
        <w:rPr>
          <w:rtl/>
        </w:rPr>
        <w:tab/>
        <w:t>(ספר התרומה הל' תפילין סימן ר"ה)</w:t>
      </w:r>
      <w:r w:rsidR="00A31881">
        <w:rPr>
          <w:rtl/>
        </w:rPr>
        <w:t>.</w:t>
      </w:r>
    </w:p>
    <w:p w:rsidR="00AA5848" w:rsidRDefault="00AA5848" w:rsidP="00CA13F6">
      <w:pPr>
        <w:rPr>
          <w:rtl/>
        </w:rPr>
      </w:pPr>
      <w:r>
        <w:rPr>
          <w:rtl/>
        </w:rPr>
        <w:t>לכאורה דבריו הם נגד כל מה שלמדנו בסוגי</w:t>
      </w:r>
      <w:r w:rsidR="00CA13F6">
        <w:rPr>
          <w:rtl/>
        </w:rPr>
        <w:t>ה</w:t>
      </w:r>
      <w:r>
        <w:rPr>
          <w:rtl/>
        </w:rPr>
        <w:t xml:space="preserve"> זו. עד עתה חשבנו שחסרון כתב העליון נובע משלמות </w:t>
      </w:r>
      <w:r w:rsidR="007F381C">
        <w:rPr>
          <w:rtl/>
        </w:rPr>
        <w:t>ה</w:t>
      </w:r>
      <w:r>
        <w:rPr>
          <w:rtl/>
        </w:rPr>
        <w:t>כתב התחתון, כלומר: ככל ש</w:t>
      </w:r>
      <w:r w:rsidR="007F381C">
        <w:rPr>
          <w:rtl/>
        </w:rPr>
        <w:t>ה</w:t>
      </w:r>
      <w:r>
        <w:rPr>
          <w:rtl/>
        </w:rPr>
        <w:t>כתב התחתון טוב יותר, כך יש סיבה טובה יותר לפסול את הכ</w:t>
      </w:r>
      <w:r w:rsidR="007F381C">
        <w:rPr>
          <w:rtl/>
        </w:rPr>
        <w:t>תב שמעליו. והנה כותב רבנו ברוך כי ה</w:t>
      </w:r>
      <w:r>
        <w:rPr>
          <w:rtl/>
        </w:rPr>
        <w:t xml:space="preserve">כתב העליון פסול משום שכתב התחתון הוא </w:t>
      </w:r>
      <w:proofErr w:type="spellStart"/>
      <w:r>
        <w:rPr>
          <w:rtl/>
        </w:rPr>
        <w:t>חק</w:t>
      </w:r>
      <w:proofErr w:type="spellEnd"/>
      <w:r>
        <w:rPr>
          <w:rtl/>
        </w:rPr>
        <w:t xml:space="preserve"> </w:t>
      </w:r>
      <w:proofErr w:type="spellStart"/>
      <w:r>
        <w:rPr>
          <w:rtl/>
        </w:rPr>
        <w:t>תוכות</w:t>
      </w:r>
      <w:proofErr w:type="spellEnd"/>
      <w:r>
        <w:rPr>
          <w:rtl/>
        </w:rPr>
        <w:t xml:space="preserve"> - שאינו כתב!</w:t>
      </w:r>
    </w:p>
    <w:p w:rsidR="007F381C" w:rsidRDefault="00AA5848" w:rsidP="007F381C">
      <w:pPr>
        <w:rPr>
          <w:rtl/>
        </w:rPr>
      </w:pPr>
      <w:r>
        <w:rPr>
          <w:rtl/>
        </w:rPr>
        <w:t>בפירוש שיטתו נראה ל</w:t>
      </w:r>
      <w:r w:rsidR="007F381C">
        <w:rPr>
          <w:rtl/>
        </w:rPr>
        <w:t xml:space="preserve">באר כי </w:t>
      </w:r>
      <w:r>
        <w:rPr>
          <w:rtl/>
        </w:rPr>
        <w:t>דיו על גבי דיו אינו כתב, משום שלא הוסיף מאומה על כתב התחתון. א</w:t>
      </w:r>
      <w:r w:rsidR="007F381C">
        <w:rPr>
          <w:rtl/>
        </w:rPr>
        <w:t>לא של</w:t>
      </w:r>
      <w:r>
        <w:rPr>
          <w:rtl/>
        </w:rPr>
        <w:t>פי זה יש להקשות מהסוגי</w:t>
      </w:r>
      <w:r w:rsidR="00CA13F6">
        <w:rPr>
          <w:rtl/>
        </w:rPr>
        <w:t>ה</w:t>
      </w:r>
      <w:r w:rsidR="007F381C">
        <w:rPr>
          <w:rtl/>
        </w:rPr>
        <w:t xml:space="preserve"> לקמן (כ</w:t>
      </w:r>
      <w:r>
        <w:rPr>
          <w:rtl/>
        </w:rPr>
        <w:t>.), שלפי רבי יהודה אפשר להעביר עליו קולמוס לשמה. ונראה לפרש שלדעתו דינו של רבי יהודה אינו נובע מכך ש</w:t>
      </w:r>
      <w:r w:rsidR="007F381C">
        <w:rPr>
          <w:rtl/>
        </w:rPr>
        <w:t>ה</w:t>
      </w:r>
      <w:r>
        <w:rPr>
          <w:rtl/>
        </w:rPr>
        <w:t xml:space="preserve">כתב </w:t>
      </w:r>
      <w:r w:rsidR="007F381C">
        <w:rPr>
          <w:rtl/>
        </w:rPr>
        <w:t>ה</w:t>
      </w:r>
      <w:r>
        <w:rPr>
          <w:rtl/>
        </w:rPr>
        <w:t xml:space="preserve">עליון נחשב לכתב, אלא מכך שעל ידי העברת הקולמוס אפשר להשלים ולהכשיר את </w:t>
      </w:r>
      <w:r w:rsidR="007F381C">
        <w:rPr>
          <w:rtl/>
        </w:rPr>
        <w:t>ה</w:t>
      </w:r>
      <w:r>
        <w:rPr>
          <w:rtl/>
        </w:rPr>
        <w:t>כתב התחתון. וכ</w:t>
      </w:r>
      <w:r w:rsidR="007F381C">
        <w:rPr>
          <w:rtl/>
        </w:rPr>
        <w:t>ך</w:t>
      </w:r>
      <w:r>
        <w:rPr>
          <w:rtl/>
        </w:rPr>
        <w:t xml:space="preserve"> כתב בעל תרומת הדשן:</w:t>
      </w:r>
    </w:p>
    <w:p w:rsidR="007F381C" w:rsidRDefault="00AA5848" w:rsidP="007F381C">
      <w:pPr>
        <w:pStyle w:val="a0"/>
        <w:rPr>
          <w:rtl/>
        </w:rPr>
      </w:pPr>
      <w:r>
        <w:rPr>
          <w:rtl/>
        </w:rPr>
        <w:t>"</w:t>
      </w:r>
      <w:proofErr w:type="spellStart"/>
      <w:r>
        <w:rPr>
          <w:rtl/>
        </w:rPr>
        <w:t>דאפילו</w:t>
      </w:r>
      <w:proofErr w:type="spellEnd"/>
      <w:r>
        <w:rPr>
          <w:rtl/>
        </w:rPr>
        <w:t xml:space="preserve"> כשהוא מתקן כתב תחתון לעשותה לשמה, מכל מקום לא </w:t>
      </w:r>
      <w:proofErr w:type="spellStart"/>
      <w:r>
        <w:rPr>
          <w:rtl/>
        </w:rPr>
        <w:t>חשיב</w:t>
      </w:r>
      <w:proofErr w:type="spellEnd"/>
      <w:r>
        <w:rPr>
          <w:rtl/>
        </w:rPr>
        <w:t xml:space="preserve"> כתב העליון כתב אלא לעניין זה שעושהו לשמה"</w:t>
      </w:r>
      <w:r w:rsidR="007F381C">
        <w:rPr>
          <w:rtl/>
        </w:rPr>
        <w:t xml:space="preserve"> </w:t>
      </w:r>
      <w:r w:rsidR="007F381C">
        <w:rPr>
          <w:rtl/>
        </w:rPr>
        <w:tab/>
        <w:t>(שאלה מ"ח)</w:t>
      </w:r>
      <w:r>
        <w:rPr>
          <w:rtl/>
        </w:rPr>
        <w:t>.</w:t>
      </w:r>
    </w:p>
    <w:p w:rsidR="00AA5848" w:rsidRDefault="00AA5848" w:rsidP="007F381C">
      <w:pPr>
        <w:rPr>
          <w:rtl/>
        </w:rPr>
      </w:pPr>
      <w:r>
        <w:rPr>
          <w:rtl/>
        </w:rPr>
        <w:t xml:space="preserve">לפי זה ברור שהעברת קולמוס אינה מועילה אלא אם כן קיים כתב מתחתיו. אבל אם </w:t>
      </w:r>
      <w:r w:rsidR="007F381C">
        <w:rPr>
          <w:rtl/>
        </w:rPr>
        <w:t>ה</w:t>
      </w:r>
      <w:r>
        <w:rPr>
          <w:rtl/>
        </w:rPr>
        <w:t xml:space="preserve">כתב </w:t>
      </w:r>
      <w:r w:rsidR="007F381C">
        <w:rPr>
          <w:rtl/>
        </w:rPr>
        <w:t>ש</w:t>
      </w:r>
      <w:r>
        <w:rPr>
          <w:rtl/>
        </w:rPr>
        <w:t xml:space="preserve">מתחתיו </w:t>
      </w:r>
      <w:r w:rsidR="007F381C">
        <w:rPr>
          <w:rtl/>
        </w:rPr>
        <w:t xml:space="preserve">נוצר </w:t>
      </w:r>
      <w:r>
        <w:rPr>
          <w:rtl/>
        </w:rPr>
        <w:t xml:space="preserve">על ידי </w:t>
      </w:r>
      <w:r w:rsidR="007F381C">
        <w:rPr>
          <w:rtl/>
        </w:rPr>
        <w:t>ש</w:t>
      </w:r>
      <w:r>
        <w:rPr>
          <w:rtl/>
        </w:rPr>
        <w:t xml:space="preserve">חק </w:t>
      </w:r>
      <w:proofErr w:type="spellStart"/>
      <w:r>
        <w:rPr>
          <w:rtl/>
        </w:rPr>
        <w:t>תוכות</w:t>
      </w:r>
      <w:proofErr w:type="spellEnd"/>
      <w:r>
        <w:rPr>
          <w:rtl/>
        </w:rPr>
        <w:t xml:space="preserve">, </w:t>
      </w:r>
      <w:r w:rsidR="007F381C">
        <w:rPr>
          <w:rtl/>
        </w:rPr>
        <w:t>לא ניתן להכשירו</w:t>
      </w:r>
      <w:r>
        <w:rPr>
          <w:rtl/>
        </w:rPr>
        <w:t xml:space="preserve"> על ידי העברת קולמוס.</w:t>
      </w:r>
    </w:p>
    <w:p w:rsidR="008E0111" w:rsidRDefault="007F381C" w:rsidP="008E0111">
      <w:pPr>
        <w:rPr>
          <w:rtl/>
        </w:rPr>
      </w:pPr>
      <w:r>
        <w:rPr>
          <w:rtl/>
        </w:rPr>
        <w:t>לאור דברים אלו,</w:t>
      </w:r>
      <w:r w:rsidR="00AA5848">
        <w:rPr>
          <w:rtl/>
        </w:rPr>
        <w:t xml:space="preserve"> אפשר להסביר מדוע עדים שאינם יכולים לכתוב </w:t>
      </w:r>
      <w:r>
        <w:rPr>
          <w:rtl/>
        </w:rPr>
        <w:t xml:space="preserve">- </w:t>
      </w:r>
      <w:r w:rsidR="00AA5848">
        <w:rPr>
          <w:rtl/>
        </w:rPr>
        <w:t xml:space="preserve">אינם יכולים לחתום </w:t>
      </w:r>
      <w:r>
        <w:rPr>
          <w:rtl/>
        </w:rPr>
        <w:t>ב</w:t>
      </w:r>
      <w:r w:rsidR="00AA5848">
        <w:rPr>
          <w:rtl/>
        </w:rPr>
        <w:t xml:space="preserve">דיו על גבי דיו, </w:t>
      </w:r>
      <w:r>
        <w:rPr>
          <w:rtl/>
        </w:rPr>
        <w:t>למרות ש</w:t>
      </w:r>
      <w:r w:rsidR="00AA5848">
        <w:rPr>
          <w:rtl/>
        </w:rPr>
        <w:t xml:space="preserve">יש בחתימתם משום תיקון. בחתימה אין די בהוספת </w:t>
      </w:r>
      <w:r>
        <w:rPr>
          <w:rtl/>
        </w:rPr>
        <w:t>'</w:t>
      </w:r>
      <w:r w:rsidR="00AA5848">
        <w:rPr>
          <w:rtl/>
        </w:rPr>
        <w:t>לשמה</w:t>
      </w:r>
      <w:r>
        <w:rPr>
          <w:rtl/>
        </w:rPr>
        <w:t>'</w:t>
      </w:r>
      <w:r w:rsidR="00AA5848">
        <w:rPr>
          <w:rtl/>
        </w:rPr>
        <w:t xml:space="preserve"> - שהרי עצם חתימת העדים חסרה - </w:t>
      </w:r>
      <w:bookmarkStart w:id="0" w:name="_GoBack"/>
      <w:r w:rsidR="00AA5848">
        <w:rPr>
          <w:rtl/>
        </w:rPr>
        <w:t>ו</w:t>
      </w:r>
      <w:bookmarkEnd w:id="0"/>
      <w:r w:rsidR="00AA5848">
        <w:rPr>
          <w:rtl/>
        </w:rPr>
        <w:t xml:space="preserve">לכן כתב על גבי כתב אינו מועיל אלא אם כן כתב בדיו על גבי </w:t>
      </w:r>
      <w:proofErr w:type="spellStart"/>
      <w:r w:rsidR="00AA5848">
        <w:rPr>
          <w:rtl/>
        </w:rPr>
        <w:t>סיקרא</w:t>
      </w:r>
      <w:proofErr w:type="spellEnd"/>
      <w:r w:rsidR="00AA5848">
        <w:rPr>
          <w:rtl/>
        </w:rPr>
        <w:t xml:space="preserve"> (לריש </w:t>
      </w:r>
      <w:r w:rsidR="00AA5848">
        <w:rPr>
          <w:rtl/>
        </w:rPr>
        <w:lastRenderedPageBreak/>
        <w:t xml:space="preserve">לקיש), שאז </w:t>
      </w:r>
      <w:r>
        <w:rPr>
          <w:rtl/>
        </w:rPr>
        <w:t>ה</w:t>
      </w:r>
      <w:r w:rsidR="00AA5848">
        <w:rPr>
          <w:rtl/>
        </w:rPr>
        <w:t xml:space="preserve">כתב </w:t>
      </w:r>
      <w:r>
        <w:rPr>
          <w:rtl/>
        </w:rPr>
        <w:t>ה</w:t>
      </w:r>
      <w:r w:rsidR="00AA5848">
        <w:rPr>
          <w:rtl/>
        </w:rPr>
        <w:t>עליון הווי כתב. א</w:t>
      </w:r>
      <w:r w:rsidR="008E0111">
        <w:rPr>
          <w:rtl/>
        </w:rPr>
        <w:t>ולם</w:t>
      </w:r>
      <w:r w:rsidR="00AA5848">
        <w:rPr>
          <w:rtl/>
        </w:rPr>
        <w:t xml:space="preserve"> </w:t>
      </w:r>
      <w:r>
        <w:rPr>
          <w:rtl/>
        </w:rPr>
        <w:t>בדיו על גבי דיו (</w:t>
      </w:r>
      <w:r w:rsidR="00AA5848">
        <w:rPr>
          <w:rtl/>
        </w:rPr>
        <w:t xml:space="preserve">המועיל רק מדין תיקון </w:t>
      </w:r>
      <w:r>
        <w:rPr>
          <w:rtl/>
        </w:rPr>
        <w:t>ה</w:t>
      </w:r>
      <w:r w:rsidR="00AA5848">
        <w:rPr>
          <w:rtl/>
        </w:rPr>
        <w:t xml:space="preserve">כתב </w:t>
      </w:r>
      <w:r>
        <w:rPr>
          <w:rtl/>
        </w:rPr>
        <w:t>ה</w:t>
      </w:r>
      <w:r w:rsidR="00AA5848">
        <w:rPr>
          <w:rtl/>
        </w:rPr>
        <w:t>תחתון</w:t>
      </w:r>
      <w:r>
        <w:rPr>
          <w:rtl/>
        </w:rPr>
        <w:t>)</w:t>
      </w:r>
      <w:r w:rsidR="00AA5848">
        <w:rPr>
          <w:rtl/>
        </w:rPr>
        <w:t xml:space="preserve">, לא שייך </w:t>
      </w:r>
      <w:r w:rsidR="008E0111">
        <w:rPr>
          <w:rtl/>
        </w:rPr>
        <w:t>כל תיקון בחתימת השני</w:t>
      </w:r>
      <w:r w:rsidR="00AA5848">
        <w:rPr>
          <w:rtl/>
        </w:rPr>
        <w:t>. וז</w:t>
      </w:r>
      <w:r w:rsidR="008E0111">
        <w:rPr>
          <w:rtl/>
        </w:rPr>
        <w:t>ו</w:t>
      </w:r>
      <w:r w:rsidR="00AA5848">
        <w:rPr>
          <w:rtl/>
        </w:rPr>
        <w:t xml:space="preserve"> לשון </w:t>
      </w:r>
      <w:proofErr w:type="spellStart"/>
      <w:r w:rsidR="00AA5848">
        <w:rPr>
          <w:rtl/>
        </w:rPr>
        <w:t>המהר"ם</w:t>
      </w:r>
      <w:proofErr w:type="spellEnd"/>
      <w:r w:rsidR="00AA5848">
        <w:rPr>
          <w:rtl/>
        </w:rPr>
        <w:t xml:space="preserve"> </w:t>
      </w:r>
      <w:proofErr w:type="spellStart"/>
      <w:r w:rsidR="00AA5848">
        <w:rPr>
          <w:rtl/>
        </w:rPr>
        <w:t>שי"ף</w:t>
      </w:r>
      <w:proofErr w:type="spellEnd"/>
      <w:r w:rsidR="00AA5848">
        <w:rPr>
          <w:rtl/>
        </w:rPr>
        <w:t>:</w:t>
      </w:r>
    </w:p>
    <w:p w:rsidR="00AA5848" w:rsidRDefault="00AA5848" w:rsidP="008E0111">
      <w:pPr>
        <w:pStyle w:val="a0"/>
        <w:rPr>
          <w:rtl/>
        </w:rPr>
      </w:pPr>
      <w:r>
        <w:rPr>
          <w:rtl/>
        </w:rPr>
        <w:t xml:space="preserve">"אלא נראה לחלק </w:t>
      </w:r>
      <w:proofErr w:type="spellStart"/>
      <w:r>
        <w:rPr>
          <w:rtl/>
        </w:rPr>
        <w:t>דדווקא</w:t>
      </w:r>
      <w:proofErr w:type="spellEnd"/>
      <w:r>
        <w:rPr>
          <w:rtl/>
        </w:rPr>
        <w:t xml:space="preserve"> לעניין כתיבת הגט </w:t>
      </w:r>
      <w:proofErr w:type="spellStart"/>
      <w:r>
        <w:rPr>
          <w:rtl/>
        </w:rPr>
        <w:t>אמרינן</w:t>
      </w:r>
      <w:proofErr w:type="spellEnd"/>
      <w:r>
        <w:rPr>
          <w:rtl/>
        </w:rPr>
        <w:t xml:space="preserve"> לקמן </w:t>
      </w:r>
      <w:proofErr w:type="spellStart"/>
      <w:r>
        <w:rPr>
          <w:rtl/>
        </w:rPr>
        <w:t>דכתב</w:t>
      </w:r>
      <w:proofErr w:type="spellEnd"/>
      <w:r>
        <w:rPr>
          <w:rtl/>
        </w:rPr>
        <w:t xml:space="preserve"> שני מתקן, אבל לעניין חתימה כאן </w:t>
      </w:r>
      <w:proofErr w:type="spellStart"/>
      <w:r>
        <w:rPr>
          <w:rtl/>
        </w:rPr>
        <w:t>מיבעיא</w:t>
      </w:r>
      <w:proofErr w:type="spellEnd"/>
      <w:r>
        <w:rPr>
          <w:rtl/>
        </w:rPr>
        <w:t xml:space="preserve"> ליה, </w:t>
      </w:r>
      <w:proofErr w:type="spellStart"/>
      <w:r>
        <w:rPr>
          <w:rtl/>
        </w:rPr>
        <w:t>דהווי</w:t>
      </w:r>
      <w:proofErr w:type="spellEnd"/>
      <w:r>
        <w:rPr>
          <w:rtl/>
        </w:rPr>
        <w:t xml:space="preserve"> חתימת הראשון וכתב עליון ל</w:t>
      </w:r>
      <w:r w:rsidR="008E0111">
        <w:rPr>
          <w:rtl/>
        </w:rPr>
        <w:t>א הווי כתב, ואין כאן חתימת השני</w:t>
      </w:r>
      <w:r>
        <w:rPr>
          <w:rtl/>
        </w:rPr>
        <w:t>"</w:t>
      </w:r>
      <w:r w:rsidR="008E0111">
        <w:rPr>
          <w:rtl/>
        </w:rPr>
        <w:t>.</w:t>
      </w:r>
    </w:p>
    <w:p w:rsidR="008E0111" w:rsidRDefault="00AA5848" w:rsidP="008E0111">
      <w:pPr>
        <w:rPr>
          <w:rtl/>
        </w:rPr>
      </w:pPr>
      <w:r>
        <w:rPr>
          <w:rtl/>
        </w:rPr>
        <w:t>לפי זה יש לחלק בין סוגייתנו לסוגי</w:t>
      </w:r>
      <w:r w:rsidR="00CA13F6">
        <w:rPr>
          <w:rtl/>
        </w:rPr>
        <w:t>ה</w:t>
      </w:r>
      <w:r w:rsidR="00B3602E">
        <w:rPr>
          <w:rtl/>
        </w:rPr>
        <w:t xml:space="preserve"> לקמן (דף כ</w:t>
      </w:r>
      <w:r>
        <w:rPr>
          <w:rtl/>
        </w:rPr>
        <w:t xml:space="preserve">.). סוגייתנו דנה בהגדרת </w:t>
      </w:r>
      <w:r w:rsidR="008E0111">
        <w:rPr>
          <w:rtl/>
        </w:rPr>
        <w:t>ה</w:t>
      </w:r>
      <w:r>
        <w:rPr>
          <w:rtl/>
        </w:rPr>
        <w:t xml:space="preserve">כתב </w:t>
      </w:r>
      <w:r w:rsidR="008E0111">
        <w:rPr>
          <w:rtl/>
        </w:rPr>
        <w:t>העליון ככתב עצמאי, ולכן דיו</w:t>
      </w:r>
      <w:r>
        <w:rPr>
          <w:rtl/>
        </w:rPr>
        <w:t xml:space="preserve"> גבי דיו אינו </w:t>
      </w:r>
      <w:r w:rsidR="008E0111">
        <w:rPr>
          <w:rtl/>
        </w:rPr>
        <w:t>נחשב ל</w:t>
      </w:r>
      <w:r>
        <w:rPr>
          <w:rtl/>
        </w:rPr>
        <w:t>כלום. לעומתה, ה</w:t>
      </w:r>
      <w:r w:rsidR="00CA13F6">
        <w:rPr>
          <w:rtl/>
        </w:rPr>
        <w:t>סוגיה</w:t>
      </w:r>
      <w:r>
        <w:rPr>
          <w:rtl/>
        </w:rPr>
        <w:t xml:space="preserve"> לקמן עוסקת בתיקון </w:t>
      </w:r>
      <w:r w:rsidR="008E0111">
        <w:rPr>
          <w:rtl/>
        </w:rPr>
        <w:t>ה</w:t>
      </w:r>
      <w:r>
        <w:rPr>
          <w:rtl/>
        </w:rPr>
        <w:t>כתב התחתון על ידי העברת קולמוס, ולכן בה אפילו דיו על גבי דיו מועיל. כל זה בניגוד ל</w:t>
      </w:r>
      <w:r w:rsidR="00CA13F6">
        <w:rPr>
          <w:rtl/>
        </w:rPr>
        <w:t>סוגיה</w:t>
      </w:r>
      <w:r>
        <w:rPr>
          <w:rtl/>
        </w:rPr>
        <w:t xml:space="preserve"> בשבת, התולה </w:t>
      </w:r>
      <w:r w:rsidR="008E0111">
        <w:rPr>
          <w:rtl/>
        </w:rPr>
        <w:t>את ה</w:t>
      </w:r>
      <w:r>
        <w:rPr>
          <w:rtl/>
        </w:rPr>
        <w:t xml:space="preserve">חיוב </w:t>
      </w:r>
      <w:r w:rsidR="008E0111">
        <w:rPr>
          <w:rtl/>
        </w:rPr>
        <w:t>ב</w:t>
      </w:r>
      <w:r>
        <w:rPr>
          <w:rtl/>
        </w:rPr>
        <w:t xml:space="preserve">כתיבת דיו על גבי דיו במחלוקת רבי יהודה וחכמים האם אפשר להעביר עליו קולמוס לשמה. </w:t>
      </w:r>
    </w:p>
    <w:p w:rsidR="00AA5848" w:rsidRDefault="00AA5848" w:rsidP="00DB1B98">
      <w:pPr>
        <w:rPr>
          <w:rFonts w:hint="cs"/>
          <w:rtl/>
        </w:rPr>
      </w:pPr>
      <w:r>
        <w:rPr>
          <w:rtl/>
        </w:rPr>
        <w:t xml:space="preserve">ונראה לפרש שאי אפשר להעניק לספר תורה או גט דין לשמה אלא אם כן יעשה מעשה כתיבה לשמה. ולכן, אם אין להעברת הקולמוס דין מעשה כתיבה, גם דין לשמה לא יחול. הגמרא בשבת סוברת שדיו </w:t>
      </w:r>
      <w:r w:rsidR="008E0111">
        <w:rPr>
          <w:rtl/>
        </w:rPr>
        <w:t>ע</w:t>
      </w:r>
      <w:r>
        <w:rPr>
          <w:rtl/>
        </w:rPr>
        <w:t>ל גבי דיו אינו נחשב למעשה כתיבה - כנראה משום שלדעתה מעשה שאינו יוצר כתב גם אינו מוגדר כמעשה כתיבה - ולכן היא טוענת שלפי רבי יהודה לא ייתכן להחיל דין לשמה על ידי העברת קולמוס אם דיו על גבי דיו אינו בגדר כתב, ועל כורחנו רבי יהודה חולק על דין המשנה שהכותב דיו על גבי דיו בשבת פטור. ה</w:t>
      </w:r>
      <w:r w:rsidR="00CA13F6">
        <w:rPr>
          <w:rtl/>
        </w:rPr>
        <w:t>סוגיה</w:t>
      </w:r>
      <w:r>
        <w:rPr>
          <w:rtl/>
        </w:rPr>
        <w:t xml:space="preserve"> </w:t>
      </w:r>
      <w:proofErr w:type="spellStart"/>
      <w:r>
        <w:rPr>
          <w:rtl/>
        </w:rPr>
        <w:t>בגיטין</w:t>
      </w:r>
      <w:proofErr w:type="spellEnd"/>
      <w:r>
        <w:rPr>
          <w:rtl/>
        </w:rPr>
        <w:t xml:space="preserve">, לעומתה, חולקת וסוברת כי העברת קולמוס בדיו על גבי דיו נחשבת למעשה כתיבה </w:t>
      </w:r>
      <w:r w:rsidR="00DB1B98">
        <w:rPr>
          <w:rtl/>
        </w:rPr>
        <w:t>למרות ש</w:t>
      </w:r>
      <w:r>
        <w:rPr>
          <w:rtl/>
        </w:rPr>
        <w:t xml:space="preserve">לא יצר </w:t>
      </w:r>
      <w:proofErr w:type="spellStart"/>
      <w:r>
        <w:rPr>
          <w:rtl/>
        </w:rPr>
        <w:t>חפצא</w:t>
      </w:r>
      <w:proofErr w:type="spellEnd"/>
      <w:r>
        <w:rPr>
          <w:rtl/>
        </w:rPr>
        <w:t xml:space="preserve"> של כתב, ולכן אפשר להכשיר גט וספר תורה פסולים על ידי העברת קולמוס. </w:t>
      </w:r>
    </w:p>
    <w:p w:rsidR="000F2836" w:rsidRDefault="000F2836" w:rsidP="00DB1B98"/>
    <w:p w:rsidR="000F2836" w:rsidRPr="000F2836" w:rsidRDefault="000F2836" w:rsidP="000F2836">
      <w:pPr>
        <w:rPr>
          <w:rFonts w:hint="cs"/>
          <w:b/>
          <w:bCs/>
          <w:rtl/>
        </w:rPr>
      </w:pPr>
      <w:r w:rsidRPr="000F2836">
        <w:rPr>
          <w:rFonts w:hint="cs"/>
          <w:b/>
          <w:bCs/>
          <w:rtl/>
        </w:rPr>
        <w:t>מקורות לשיעור הבא:</w:t>
      </w:r>
    </w:p>
    <w:p w:rsidR="000F2836" w:rsidRPr="000F2836" w:rsidRDefault="000F2836" w:rsidP="000F2836">
      <w:pPr>
        <w:shd w:val="clear" w:color="auto" w:fill="FFFFFF"/>
        <w:autoSpaceDE/>
        <w:autoSpaceDN/>
        <w:spacing w:after="0" w:line="240" w:lineRule="auto"/>
        <w:rPr>
          <w:rFonts w:ascii="Arial" w:hAnsi="Arial"/>
          <w:sz w:val="22"/>
        </w:rPr>
      </w:pPr>
      <w:r w:rsidRPr="000F2836">
        <w:rPr>
          <w:rFonts w:ascii="Arial" w:hAnsi="Arial"/>
          <w:sz w:val="22"/>
          <w:rtl/>
        </w:rPr>
        <w:t>מקורות לשיעור הבא - לשמה בגט ובמגילת סוטה</w:t>
      </w:r>
      <w:r w:rsidRPr="000F2836">
        <w:rPr>
          <w:rFonts w:ascii="Arial" w:hAnsi="Arial"/>
          <w:sz w:val="22"/>
        </w:rPr>
        <w:t>:</w:t>
      </w:r>
    </w:p>
    <w:p w:rsidR="000F2836" w:rsidRPr="000F2836" w:rsidRDefault="000F2836" w:rsidP="000F2836">
      <w:pPr>
        <w:shd w:val="clear" w:color="auto" w:fill="FFFFFF"/>
        <w:autoSpaceDE/>
        <w:autoSpaceDN/>
        <w:spacing w:after="0" w:line="240" w:lineRule="auto"/>
        <w:rPr>
          <w:rFonts w:ascii="Arial" w:hAnsi="Arial"/>
          <w:sz w:val="22"/>
        </w:rPr>
      </w:pPr>
      <w:r>
        <w:rPr>
          <w:rFonts w:ascii="Arial" w:hAnsi="Arial" w:hint="cs"/>
          <w:sz w:val="22"/>
          <w:rtl/>
        </w:rPr>
        <w:t>1.</w:t>
      </w:r>
      <w:r w:rsidRPr="000F2836">
        <w:rPr>
          <w:rFonts w:ascii="Arial" w:hAnsi="Arial"/>
          <w:sz w:val="22"/>
        </w:rPr>
        <w:t xml:space="preserve"> </w:t>
      </w:r>
      <w:r w:rsidRPr="000F2836">
        <w:rPr>
          <w:rFonts w:ascii="Arial" w:hAnsi="Arial"/>
          <w:sz w:val="22"/>
          <w:rtl/>
        </w:rPr>
        <w:t>עירובין דף י"ג. "תניא רבי יהודה אומר... מחיקה היא</w:t>
      </w:r>
      <w:r w:rsidRPr="000F2836">
        <w:rPr>
          <w:rFonts w:ascii="Arial" w:hAnsi="Arial"/>
          <w:sz w:val="22"/>
        </w:rPr>
        <w:t>".</w:t>
      </w:r>
    </w:p>
    <w:p w:rsidR="000F2836" w:rsidRPr="000F2836" w:rsidRDefault="000F2836" w:rsidP="000F2836">
      <w:pPr>
        <w:shd w:val="clear" w:color="auto" w:fill="FFFFFF"/>
        <w:autoSpaceDE/>
        <w:autoSpaceDN/>
        <w:spacing w:after="0" w:line="240" w:lineRule="auto"/>
        <w:rPr>
          <w:rFonts w:ascii="Arial" w:hAnsi="Arial"/>
          <w:sz w:val="22"/>
        </w:rPr>
      </w:pPr>
      <w:r>
        <w:rPr>
          <w:rFonts w:ascii="Arial" w:hAnsi="Arial" w:hint="cs"/>
          <w:sz w:val="22"/>
          <w:rtl/>
        </w:rPr>
        <w:t>2.</w:t>
      </w:r>
      <w:r w:rsidRPr="000F2836">
        <w:rPr>
          <w:rFonts w:ascii="Arial" w:hAnsi="Arial"/>
          <w:sz w:val="22"/>
        </w:rPr>
        <w:t xml:space="preserve"> </w:t>
      </w:r>
      <w:r w:rsidRPr="000F2836">
        <w:rPr>
          <w:rFonts w:ascii="Arial" w:hAnsi="Arial"/>
          <w:sz w:val="22"/>
          <w:rtl/>
        </w:rPr>
        <w:t xml:space="preserve">תוספות עירובין ד"ה אבל, תוספות </w:t>
      </w:r>
      <w:proofErr w:type="spellStart"/>
      <w:r w:rsidRPr="000F2836">
        <w:rPr>
          <w:rFonts w:ascii="Arial" w:hAnsi="Arial"/>
          <w:sz w:val="22"/>
          <w:rtl/>
        </w:rPr>
        <w:t>בגיטין</w:t>
      </w:r>
      <w:proofErr w:type="spellEnd"/>
      <w:r w:rsidRPr="000F2836">
        <w:rPr>
          <w:rFonts w:ascii="Arial" w:hAnsi="Arial"/>
          <w:sz w:val="22"/>
          <w:rtl/>
        </w:rPr>
        <w:t xml:space="preserve"> דף כ. ד"ה אי משום</w:t>
      </w:r>
      <w:r w:rsidRPr="000F2836">
        <w:rPr>
          <w:rFonts w:ascii="Arial" w:hAnsi="Arial"/>
          <w:sz w:val="22"/>
        </w:rPr>
        <w:t>.</w:t>
      </w:r>
    </w:p>
    <w:p w:rsidR="000F2836" w:rsidRPr="000F2836" w:rsidRDefault="000F2836" w:rsidP="000F2836">
      <w:pPr>
        <w:shd w:val="clear" w:color="auto" w:fill="FFFFFF"/>
        <w:autoSpaceDE/>
        <w:autoSpaceDN/>
        <w:spacing w:after="0" w:line="240" w:lineRule="auto"/>
        <w:rPr>
          <w:rFonts w:ascii="Arial" w:hAnsi="Arial"/>
          <w:sz w:val="22"/>
        </w:rPr>
      </w:pPr>
      <w:r>
        <w:rPr>
          <w:rFonts w:ascii="Arial" w:hAnsi="Arial" w:hint="cs"/>
          <w:sz w:val="22"/>
          <w:rtl/>
        </w:rPr>
        <w:t>3.</w:t>
      </w:r>
      <w:r w:rsidRPr="000F2836">
        <w:rPr>
          <w:rFonts w:ascii="Arial" w:hAnsi="Arial"/>
          <w:sz w:val="22"/>
          <w:rtl/>
        </w:rPr>
        <w:t>רמב"ן גיטין דף כד: ד"ה יתר, אור זרוע סוף סימן תשמ"ה "אך מ"מ</w:t>
      </w:r>
      <w:r w:rsidRPr="000F2836">
        <w:rPr>
          <w:rFonts w:ascii="Arial" w:hAnsi="Arial"/>
          <w:sz w:val="22"/>
        </w:rPr>
        <w:t>...".</w:t>
      </w:r>
    </w:p>
    <w:p w:rsidR="000F2836" w:rsidRPr="000F2836" w:rsidRDefault="000F2836" w:rsidP="000F2836">
      <w:pPr>
        <w:shd w:val="clear" w:color="auto" w:fill="FFFFFF"/>
        <w:autoSpaceDE/>
        <w:autoSpaceDN/>
        <w:spacing w:after="0" w:line="240" w:lineRule="auto"/>
        <w:rPr>
          <w:rFonts w:ascii="Arial" w:hAnsi="Arial"/>
          <w:sz w:val="16"/>
          <w:szCs w:val="16"/>
        </w:rPr>
      </w:pPr>
      <w:r w:rsidRPr="000F2836">
        <w:rPr>
          <w:rFonts w:ascii="Arial" w:hAnsi="Arial"/>
          <w:sz w:val="22"/>
        </w:rPr>
        <w:t> </w:t>
      </w:r>
    </w:p>
    <w:p w:rsidR="000F2836" w:rsidRPr="000F2836" w:rsidRDefault="000F2836" w:rsidP="000F2836">
      <w:pPr>
        <w:shd w:val="clear" w:color="auto" w:fill="FFFFFF"/>
        <w:autoSpaceDE/>
        <w:autoSpaceDN/>
        <w:spacing w:after="0" w:line="240" w:lineRule="auto"/>
        <w:rPr>
          <w:rFonts w:ascii="Arial" w:hAnsi="Arial"/>
          <w:sz w:val="22"/>
        </w:rPr>
      </w:pPr>
      <w:r w:rsidRPr="000F2836">
        <w:rPr>
          <w:rFonts w:ascii="Arial" w:hAnsi="Arial"/>
          <w:sz w:val="22"/>
          <w:rtl/>
        </w:rPr>
        <w:t>שאלות</w:t>
      </w:r>
      <w:r w:rsidRPr="000F2836">
        <w:rPr>
          <w:rFonts w:ascii="Arial" w:hAnsi="Arial"/>
          <w:sz w:val="22"/>
        </w:rPr>
        <w:t>:</w:t>
      </w:r>
    </w:p>
    <w:p w:rsidR="000F2836" w:rsidRPr="000F2836" w:rsidRDefault="000F2836" w:rsidP="000F2836">
      <w:pPr>
        <w:shd w:val="clear" w:color="auto" w:fill="FFFFFF"/>
        <w:autoSpaceDE/>
        <w:autoSpaceDN/>
        <w:spacing w:after="0" w:line="240" w:lineRule="auto"/>
        <w:rPr>
          <w:rFonts w:ascii="Arial" w:hAnsi="Arial"/>
          <w:sz w:val="22"/>
        </w:rPr>
      </w:pPr>
      <w:r>
        <w:rPr>
          <w:rFonts w:ascii="Arial" w:hAnsi="Arial" w:hint="cs"/>
          <w:sz w:val="22"/>
          <w:rtl/>
        </w:rPr>
        <w:t xml:space="preserve">1. </w:t>
      </w:r>
      <w:r w:rsidRPr="000F2836">
        <w:rPr>
          <w:rFonts w:ascii="Arial" w:hAnsi="Arial"/>
          <w:sz w:val="22"/>
          <w:rtl/>
        </w:rPr>
        <w:t xml:space="preserve">לפי </w:t>
      </w:r>
      <w:proofErr w:type="spellStart"/>
      <w:r w:rsidRPr="000F2836">
        <w:rPr>
          <w:rFonts w:ascii="Arial" w:hAnsi="Arial"/>
          <w:sz w:val="22"/>
          <w:rtl/>
        </w:rPr>
        <w:t>הסוגיא</w:t>
      </w:r>
      <w:proofErr w:type="spellEnd"/>
      <w:r w:rsidRPr="000F2836">
        <w:rPr>
          <w:rFonts w:ascii="Arial" w:hAnsi="Arial"/>
          <w:sz w:val="22"/>
          <w:rtl/>
        </w:rPr>
        <w:t xml:space="preserve"> </w:t>
      </w:r>
      <w:proofErr w:type="spellStart"/>
      <w:r w:rsidRPr="000F2836">
        <w:rPr>
          <w:rFonts w:ascii="Arial" w:hAnsi="Arial"/>
          <w:sz w:val="22"/>
          <w:rtl/>
        </w:rPr>
        <w:t>בגיטין</w:t>
      </w:r>
      <w:proofErr w:type="spellEnd"/>
      <w:r w:rsidRPr="000F2836">
        <w:rPr>
          <w:rFonts w:ascii="Arial" w:hAnsi="Arial"/>
          <w:sz w:val="22"/>
          <w:rtl/>
        </w:rPr>
        <w:t>, האם כתיבה לשם ספר תורה מוגדרת ככתיבה לשמה לעניין גט</w:t>
      </w:r>
      <w:r w:rsidRPr="000F2836">
        <w:rPr>
          <w:rFonts w:ascii="Arial" w:hAnsi="Arial"/>
          <w:sz w:val="22"/>
        </w:rPr>
        <w:t>?</w:t>
      </w:r>
    </w:p>
    <w:p w:rsidR="000F2836" w:rsidRPr="000F2836" w:rsidRDefault="000F2836" w:rsidP="000F2836">
      <w:pPr>
        <w:shd w:val="clear" w:color="auto" w:fill="FFFFFF"/>
        <w:autoSpaceDE/>
        <w:autoSpaceDN/>
        <w:spacing w:after="0" w:line="240" w:lineRule="auto"/>
        <w:rPr>
          <w:rFonts w:ascii="Arial" w:hAnsi="Arial"/>
          <w:sz w:val="22"/>
        </w:rPr>
      </w:pPr>
      <w:r>
        <w:rPr>
          <w:rFonts w:ascii="Arial" w:hAnsi="Arial" w:hint="cs"/>
          <w:sz w:val="22"/>
          <w:rtl/>
        </w:rPr>
        <w:t xml:space="preserve">2. </w:t>
      </w:r>
      <w:r w:rsidRPr="000F2836">
        <w:rPr>
          <w:rFonts w:ascii="Arial" w:hAnsi="Arial"/>
          <w:sz w:val="22"/>
          <w:rtl/>
        </w:rPr>
        <w:t xml:space="preserve">מהי הסתירה בין סוגייתנו לבין </w:t>
      </w:r>
      <w:proofErr w:type="spellStart"/>
      <w:r w:rsidRPr="000F2836">
        <w:rPr>
          <w:rFonts w:ascii="Arial" w:hAnsi="Arial"/>
          <w:sz w:val="22"/>
          <w:rtl/>
        </w:rPr>
        <w:t>הסוגיא</w:t>
      </w:r>
      <w:proofErr w:type="spellEnd"/>
      <w:r w:rsidRPr="000F2836">
        <w:rPr>
          <w:rFonts w:ascii="Arial" w:hAnsi="Arial"/>
          <w:sz w:val="22"/>
          <w:rtl/>
        </w:rPr>
        <w:t xml:space="preserve"> בעירובין</w:t>
      </w:r>
      <w:r w:rsidRPr="000F2836">
        <w:rPr>
          <w:rFonts w:ascii="Arial" w:hAnsi="Arial"/>
          <w:sz w:val="22"/>
        </w:rPr>
        <w:t>?</w:t>
      </w:r>
    </w:p>
    <w:p w:rsidR="000F2836" w:rsidRPr="000F2836" w:rsidRDefault="000F2836" w:rsidP="000F2836">
      <w:pPr>
        <w:shd w:val="clear" w:color="auto" w:fill="FFFFFF"/>
        <w:autoSpaceDE/>
        <w:autoSpaceDN/>
        <w:spacing w:after="0" w:line="240" w:lineRule="auto"/>
        <w:rPr>
          <w:rFonts w:ascii="Arial" w:hAnsi="Arial"/>
          <w:sz w:val="22"/>
        </w:rPr>
      </w:pPr>
      <w:r>
        <w:rPr>
          <w:rFonts w:ascii="Arial" w:hAnsi="Arial" w:hint="cs"/>
          <w:sz w:val="22"/>
          <w:rtl/>
        </w:rPr>
        <w:t xml:space="preserve">3. </w:t>
      </w:r>
      <w:r w:rsidRPr="000F2836">
        <w:rPr>
          <w:rFonts w:ascii="Arial" w:hAnsi="Arial"/>
          <w:sz w:val="22"/>
          <w:rtl/>
        </w:rPr>
        <w:t>האם יש הבדל מהותי בין דין לשמה בגט לבין דין לשמה במגילת סוטה</w:t>
      </w:r>
      <w:r w:rsidRPr="000F2836">
        <w:rPr>
          <w:rFonts w:ascii="Arial" w:hAnsi="Arial"/>
          <w:sz w:val="22"/>
        </w:rPr>
        <w:t>?</w:t>
      </w:r>
    </w:p>
    <w:p w:rsidR="000F2836" w:rsidRDefault="000F2836" w:rsidP="000F2836">
      <w:pPr>
        <w:shd w:val="clear" w:color="auto" w:fill="FFFFFF"/>
        <w:autoSpaceDE/>
        <w:autoSpaceDN/>
        <w:spacing w:after="0" w:line="240" w:lineRule="auto"/>
        <w:rPr>
          <w:rFonts w:ascii="Arial" w:hAnsi="Arial" w:hint="cs"/>
          <w:sz w:val="22"/>
          <w:rtl/>
        </w:rPr>
      </w:pPr>
      <w:r>
        <w:rPr>
          <w:rFonts w:ascii="Arial" w:hAnsi="Arial" w:hint="cs"/>
          <w:sz w:val="22"/>
          <w:rtl/>
        </w:rPr>
        <w:t xml:space="preserve">4. </w:t>
      </w:r>
      <w:r w:rsidRPr="000F2836">
        <w:rPr>
          <w:rFonts w:ascii="Arial" w:hAnsi="Arial"/>
          <w:sz w:val="22"/>
          <w:rtl/>
        </w:rPr>
        <w:t>איך פותר הרמב"ן את הסתירה בין הסוגיות</w:t>
      </w:r>
      <w:r w:rsidRPr="000F2836">
        <w:rPr>
          <w:rFonts w:ascii="Arial" w:hAnsi="Arial"/>
          <w:sz w:val="22"/>
        </w:rPr>
        <w:t>.</w:t>
      </w:r>
    </w:p>
    <w:p w:rsidR="000F2836" w:rsidRPr="000F2836" w:rsidRDefault="000F2836" w:rsidP="000F2836">
      <w:pPr>
        <w:shd w:val="clear" w:color="auto" w:fill="FFFFFF"/>
        <w:autoSpaceDE/>
        <w:autoSpaceDN/>
        <w:spacing w:after="0" w:line="240" w:lineRule="auto"/>
        <w:rPr>
          <w:rFonts w:ascii="Arial" w:hAnsi="Arial"/>
          <w:sz w:val="22"/>
        </w:rPr>
      </w:pPr>
    </w:p>
    <w:tbl>
      <w:tblPr>
        <w:bidiVisual/>
        <w:tblW w:w="4678" w:type="dxa"/>
        <w:tblInd w:w="192" w:type="dxa"/>
        <w:tblLayout w:type="fixed"/>
        <w:tblLook w:val="0000" w:firstRow="0" w:lastRow="0" w:firstColumn="0" w:lastColumn="0" w:noHBand="0" w:noVBand="0"/>
      </w:tblPr>
      <w:tblGrid>
        <w:gridCol w:w="283"/>
        <w:gridCol w:w="4111"/>
        <w:gridCol w:w="284"/>
      </w:tblGrid>
      <w:tr w:rsidR="00CA4E9E" w:rsidRPr="000F2836">
        <w:tc>
          <w:tcPr>
            <w:tcW w:w="283" w:type="dxa"/>
            <w:tcBorders>
              <w:top w:val="nil"/>
              <w:left w:val="nil"/>
              <w:bottom w:val="nil"/>
              <w:right w:val="nil"/>
            </w:tcBorders>
          </w:tcPr>
          <w:p w:rsidR="00CA4E9E" w:rsidRPr="000F2836" w:rsidRDefault="00CA4E9E" w:rsidP="00DF497F">
            <w:pPr>
              <w:pStyle w:val="a2"/>
              <w:rPr>
                <w:noProof w:val="0"/>
                <w:sz w:val="12"/>
                <w:szCs w:val="12"/>
                <w:rtl/>
              </w:rPr>
            </w:pPr>
            <w:r w:rsidRPr="000F2836">
              <w:rPr>
                <w:noProof w:val="0"/>
                <w:sz w:val="12"/>
                <w:szCs w:val="12"/>
                <w:rtl/>
              </w:rPr>
              <w:t>*</w:t>
            </w:r>
          </w:p>
        </w:tc>
        <w:tc>
          <w:tcPr>
            <w:tcW w:w="4111" w:type="dxa"/>
            <w:tcBorders>
              <w:top w:val="nil"/>
              <w:left w:val="nil"/>
              <w:bottom w:val="nil"/>
              <w:right w:val="nil"/>
            </w:tcBorders>
          </w:tcPr>
          <w:p w:rsidR="00CA4E9E" w:rsidRPr="000F2836" w:rsidRDefault="00CA4E9E" w:rsidP="00DF497F">
            <w:pPr>
              <w:pStyle w:val="a2"/>
              <w:rPr>
                <w:noProof w:val="0"/>
                <w:sz w:val="12"/>
                <w:szCs w:val="12"/>
                <w:rtl/>
              </w:rPr>
            </w:pPr>
            <w:r w:rsidRPr="000F2836">
              <w:rPr>
                <w:noProof w:val="0"/>
                <w:sz w:val="12"/>
                <w:szCs w:val="12"/>
                <w:rtl/>
              </w:rPr>
              <w:t>**********************************************************</w:t>
            </w:r>
          </w:p>
        </w:tc>
        <w:tc>
          <w:tcPr>
            <w:tcW w:w="284" w:type="dxa"/>
            <w:tcBorders>
              <w:top w:val="nil"/>
              <w:left w:val="nil"/>
              <w:bottom w:val="nil"/>
              <w:right w:val="nil"/>
            </w:tcBorders>
          </w:tcPr>
          <w:p w:rsidR="00CA4E9E" w:rsidRPr="000F2836" w:rsidRDefault="00CA4E9E" w:rsidP="00DF497F">
            <w:pPr>
              <w:pStyle w:val="a2"/>
              <w:rPr>
                <w:noProof w:val="0"/>
                <w:sz w:val="12"/>
                <w:szCs w:val="12"/>
                <w:rtl/>
              </w:rPr>
            </w:pPr>
            <w:r w:rsidRPr="000F2836">
              <w:rPr>
                <w:noProof w:val="0"/>
                <w:sz w:val="12"/>
                <w:szCs w:val="12"/>
                <w:rtl/>
              </w:rPr>
              <w:t>*</w:t>
            </w:r>
          </w:p>
        </w:tc>
      </w:tr>
      <w:tr w:rsidR="00CA4E9E" w:rsidRPr="000F2836">
        <w:tc>
          <w:tcPr>
            <w:tcW w:w="283" w:type="dxa"/>
            <w:tcBorders>
              <w:top w:val="nil"/>
              <w:left w:val="nil"/>
              <w:bottom w:val="nil"/>
              <w:right w:val="nil"/>
            </w:tcBorders>
          </w:tcPr>
          <w:p w:rsidR="00CA4E9E" w:rsidRPr="000F2836" w:rsidRDefault="00CA4E9E" w:rsidP="00DF497F">
            <w:pPr>
              <w:pStyle w:val="a2"/>
              <w:rPr>
                <w:noProof w:val="0"/>
                <w:sz w:val="12"/>
                <w:szCs w:val="12"/>
                <w:rtl/>
              </w:rPr>
            </w:pPr>
            <w:r w:rsidRPr="000F2836">
              <w:rPr>
                <w:noProof w:val="0"/>
                <w:sz w:val="12"/>
                <w:szCs w:val="12"/>
                <w:rtl/>
              </w:rPr>
              <w:t>* * * * * * * * * *</w:t>
            </w:r>
          </w:p>
        </w:tc>
        <w:tc>
          <w:tcPr>
            <w:tcW w:w="4111" w:type="dxa"/>
            <w:tcBorders>
              <w:top w:val="nil"/>
              <w:left w:val="nil"/>
              <w:bottom w:val="nil"/>
              <w:right w:val="nil"/>
            </w:tcBorders>
          </w:tcPr>
          <w:p w:rsidR="00CA4E9E" w:rsidRPr="000F2836" w:rsidRDefault="007675FA" w:rsidP="00DF497F">
            <w:pPr>
              <w:pStyle w:val="a2"/>
              <w:rPr>
                <w:noProof w:val="0"/>
                <w:sz w:val="12"/>
                <w:szCs w:val="12"/>
                <w:rtl/>
              </w:rPr>
            </w:pPr>
            <w:r w:rsidRPr="000F2836">
              <w:rPr>
                <w:noProof w:val="0"/>
                <w:sz w:val="12"/>
                <w:szCs w:val="12"/>
                <w:rtl/>
              </w:rPr>
              <w:t>כל הזכויות שמורות לישיבת הר עציון</w:t>
            </w:r>
            <w:r w:rsidR="00CA4E9E" w:rsidRPr="000F2836">
              <w:rPr>
                <w:noProof w:val="0"/>
                <w:sz w:val="12"/>
                <w:szCs w:val="12"/>
                <w:rtl/>
              </w:rPr>
              <w:t>, תשס"ו</w:t>
            </w:r>
          </w:p>
          <w:p w:rsidR="00CA4E9E" w:rsidRPr="000F2836" w:rsidRDefault="00CA4E9E" w:rsidP="00DF497F">
            <w:pPr>
              <w:pStyle w:val="a2"/>
              <w:rPr>
                <w:noProof w:val="0"/>
                <w:sz w:val="12"/>
                <w:szCs w:val="12"/>
                <w:rtl/>
              </w:rPr>
            </w:pPr>
            <w:r w:rsidRPr="000F2836">
              <w:rPr>
                <w:noProof w:val="0"/>
                <w:sz w:val="12"/>
                <w:szCs w:val="12"/>
                <w:rtl/>
              </w:rPr>
              <w:t xml:space="preserve">עורך: </w:t>
            </w:r>
            <w:r w:rsidR="00332489" w:rsidRPr="000F2836">
              <w:rPr>
                <w:noProof w:val="0"/>
                <w:sz w:val="12"/>
                <w:szCs w:val="12"/>
                <w:rtl/>
              </w:rPr>
              <w:t>יהונתן סלע</w:t>
            </w:r>
          </w:p>
          <w:p w:rsidR="00CA4E9E" w:rsidRPr="000F2836" w:rsidRDefault="00CA4E9E" w:rsidP="00DF497F">
            <w:pPr>
              <w:pStyle w:val="a2"/>
              <w:rPr>
                <w:noProof w:val="0"/>
                <w:sz w:val="12"/>
                <w:szCs w:val="12"/>
                <w:rtl/>
              </w:rPr>
            </w:pPr>
            <w:r w:rsidRPr="000F2836">
              <w:rPr>
                <w:noProof w:val="0"/>
                <w:sz w:val="12"/>
                <w:szCs w:val="12"/>
                <w:rtl/>
              </w:rPr>
              <w:t>*******************************************************</w:t>
            </w:r>
          </w:p>
          <w:p w:rsidR="00CA4E9E" w:rsidRPr="000F2836" w:rsidRDefault="00CA4E9E" w:rsidP="00DF497F">
            <w:pPr>
              <w:pStyle w:val="a2"/>
              <w:rPr>
                <w:noProof w:val="0"/>
                <w:sz w:val="12"/>
                <w:szCs w:val="12"/>
                <w:rtl/>
              </w:rPr>
            </w:pPr>
          </w:p>
          <w:p w:rsidR="00CA4E9E" w:rsidRPr="000F2836" w:rsidRDefault="00CA4E9E" w:rsidP="00DF497F">
            <w:pPr>
              <w:pStyle w:val="a2"/>
              <w:rPr>
                <w:noProof w:val="0"/>
                <w:sz w:val="12"/>
                <w:szCs w:val="12"/>
                <w:rtl/>
              </w:rPr>
            </w:pPr>
            <w:r w:rsidRPr="000F2836">
              <w:rPr>
                <w:noProof w:val="0"/>
                <w:sz w:val="12"/>
                <w:szCs w:val="12"/>
                <w:rtl/>
              </w:rPr>
              <w:t xml:space="preserve">בית המדרש </w:t>
            </w:r>
            <w:proofErr w:type="spellStart"/>
            <w:r w:rsidRPr="000F2836">
              <w:rPr>
                <w:noProof w:val="0"/>
                <w:sz w:val="12"/>
                <w:szCs w:val="12"/>
                <w:rtl/>
              </w:rPr>
              <w:t>הוירטואלי</w:t>
            </w:r>
            <w:proofErr w:type="spellEnd"/>
            <w:r w:rsidRPr="000F2836">
              <w:rPr>
                <w:noProof w:val="0"/>
                <w:sz w:val="12"/>
                <w:szCs w:val="12"/>
                <w:rtl/>
              </w:rPr>
              <w:t xml:space="preserve"> שליד ישיבת הר עציון</w:t>
            </w:r>
          </w:p>
          <w:p w:rsidR="00CA4E9E" w:rsidRPr="000F2836" w:rsidRDefault="00CA4E9E" w:rsidP="00DF497F">
            <w:pPr>
              <w:pStyle w:val="a2"/>
              <w:rPr>
                <w:noProof w:val="0"/>
                <w:sz w:val="12"/>
                <w:szCs w:val="12"/>
                <w:rtl/>
              </w:rPr>
            </w:pPr>
            <w:r w:rsidRPr="000F2836">
              <w:rPr>
                <w:noProof w:val="0"/>
                <w:sz w:val="12"/>
                <w:szCs w:val="12"/>
                <w:rtl/>
              </w:rPr>
              <w:t>האתר בעברית:</w:t>
            </w:r>
            <w:r w:rsidRPr="000F2836">
              <w:rPr>
                <w:noProof w:val="0"/>
                <w:sz w:val="12"/>
                <w:szCs w:val="12"/>
                <w:rtl/>
              </w:rPr>
              <w:tab/>
            </w:r>
            <w:hyperlink r:id="rId8" w:history="1">
              <w:r w:rsidR="00883822" w:rsidRPr="000F2836">
                <w:rPr>
                  <w:rStyle w:val="Hyperlink"/>
                  <w:sz w:val="12"/>
                  <w:szCs w:val="12"/>
                </w:rPr>
                <w:t>http://www.etzion.org.il</w:t>
              </w:r>
            </w:hyperlink>
          </w:p>
          <w:p w:rsidR="00CA4E9E" w:rsidRPr="000F2836" w:rsidRDefault="00CA4E9E" w:rsidP="00DF497F">
            <w:pPr>
              <w:pStyle w:val="a2"/>
              <w:rPr>
                <w:noProof w:val="0"/>
                <w:sz w:val="12"/>
                <w:szCs w:val="12"/>
                <w:rtl/>
              </w:rPr>
            </w:pPr>
            <w:r w:rsidRPr="000F2836">
              <w:rPr>
                <w:noProof w:val="0"/>
                <w:sz w:val="12"/>
                <w:szCs w:val="12"/>
                <w:rtl/>
              </w:rPr>
              <w:t>האתר באנגלית:</w:t>
            </w:r>
            <w:r w:rsidRPr="000F2836">
              <w:rPr>
                <w:noProof w:val="0"/>
                <w:sz w:val="12"/>
                <w:szCs w:val="12"/>
                <w:rtl/>
              </w:rPr>
              <w:tab/>
            </w:r>
            <w:hyperlink r:id="rId9" w:history="1">
              <w:r w:rsidRPr="000F2836">
                <w:rPr>
                  <w:rStyle w:val="Hyperlink"/>
                  <w:sz w:val="12"/>
                  <w:szCs w:val="12"/>
                </w:rPr>
                <w:t>http://www.vbm-torah.org</w:t>
              </w:r>
            </w:hyperlink>
          </w:p>
          <w:p w:rsidR="00CA4E9E" w:rsidRPr="000F2836" w:rsidRDefault="00CA4E9E" w:rsidP="00DF497F">
            <w:pPr>
              <w:pStyle w:val="a2"/>
              <w:rPr>
                <w:noProof w:val="0"/>
                <w:sz w:val="12"/>
                <w:szCs w:val="12"/>
                <w:rtl/>
              </w:rPr>
            </w:pPr>
          </w:p>
          <w:p w:rsidR="00CA4E9E" w:rsidRPr="000F2836" w:rsidRDefault="00CA4E9E" w:rsidP="00DF497F">
            <w:pPr>
              <w:pStyle w:val="a2"/>
              <w:rPr>
                <w:noProof w:val="0"/>
                <w:sz w:val="12"/>
                <w:szCs w:val="12"/>
                <w:rtl/>
              </w:rPr>
            </w:pPr>
            <w:r w:rsidRPr="000F2836">
              <w:rPr>
                <w:noProof w:val="0"/>
                <w:sz w:val="12"/>
                <w:szCs w:val="12"/>
                <w:rtl/>
              </w:rPr>
              <w:t xml:space="preserve">משרדי בית המדרש </w:t>
            </w:r>
            <w:proofErr w:type="spellStart"/>
            <w:r w:rsidRPr="000F2836">
              <w:rPr>
                <w:noProof w:val="0"/>
                <w:sz w:val="12"/>
                <w:szCs w:val="12"/>
                <w:rtl/>
              </w:rPr>
              <w:t>הוירטואלי</w:t>
            </w:r>
            <w:proofErr w:type="spellEnd"/>
            <w:r w:rsidRPr="000F2836">
              <w:rPr>
                <w:noProof w:val="0"/>
                <w:sz w:val="12"/>
                <w:szCs w:val="12"/>
                <w:rtl/>
              </w:rPr>
              <w:t>: 02-993</w:t>
            </w:r>
            <w:r w:rsidR="00BF4FF3" w:rsidRPr="000F2836">
              <w:rPr>
                <w:noProof w:val="0"/>
                <w:sz w:val="12"/>
                <w:szCs w:val="12"/>
                <w:rtl/>
              </w:rPr>
              <w:t>7300</w:t>
            </w:r>
            <w:r w:rsidRPr="000F2836">
              <w:rPr>
                <w:noProof w:val="0"/>
                <w:sz w:val="12"/>
                <w:szCs w:val="12"/>
                <w:rtl/>
              </w:rPr>
              <w:t xml:space="preserve"> שלוחה 5 </w:t>
            </w:r>
          </w:p>
          <w:p w:rsidR="00CA4E9E" w:rsidRPr="000F2836" w:rsidRDefault="00CA4E9E" w:rsidP="00DF497F">
            <w:pPr>
              <w:pStyle w:val="a2"/>
              <w:rPr>
                <w:noProof w:val="0"/>
                <w:sz w:val="12"/>
                <w:szCs w:val="12"/>
                <w:rtl/>
              </w:rPr>
            </w:pPr>
            <w:r w:rsidRPr="000F2836">
              <w:rPr>
                <w:noProof w:val="0"/>
                <w:sz w:val="12"/>
                <w:szCs w:val="12"/>
                <w:rtl/>
              </w:rPr>
              <w:t xml:space="preserve">דואל: </w:t>
            </w:r>
            <w:hyperlink r:id="rId10" w:history="1">
              <w:r w:rsidRPr="000F2836">
                <w:rPr>
                  <w:rStyle w:val="Hyperlink"/>
                  <w:sz w:val="12"/>
                  <w:szCs w:val="12"/>
                </w:rPr>
                <w:t>office@etzion.org.il</w:t>
              </w:r>
            </w:hyperlink>
          </w:p>
        </w:tc>
        <w:tc>
          <w:tcPr>
            <w:tcW w:w="284" w:type="dxa"/>
            <w:tcBorders>
              <w:top w:val="nil"/>
              <w:left w:val="nil"/>
              <w:bottom w:val="nil"/>
              <w:right w:val="nil"/>
            </w:tcBorders>
          </w:tcPr>
          <w:p w:rsidR="00CA4E9E" w:rsidRPr="000F2836" w:rsidRDefault="00CA4E9E" w:rsidP="00DF497F">
            <w:pPr>
              <w:pStyle w:val="a2"/>
              <w:rPr>
                <w:noProof w:val="0"/>
                <w:sz w:val="12"/>
                <w:szCs w:val="12"/>
                <w:rtl/>
              </w:rPr>
            </w:pPr>
            <w:r w:rsidRPr="000F2836">
              <w:rPr>
                <w:noProof w:val="0"/>
                <w:sz w:val="12"/>
                <w:szCs w:val="12"/>
                <w:rtl/>
              </w:rPr>
              <w:t xml:space="preserve">* * * * * * * * * * </w:t>
            </w:r>
          </w:p>
        </w:tc>
      </w:tr>
      <w:tr w:rsidR="00CA4E9E" w:rsidRPr="000F2836">
        <w:tc>
          <w:tcPr>
            <w:tcW w:w="283" w:type="dxa"/>
            <w:tcBorders>
              <w:top w:val="nil"/>
              <w:left w:val="nil"/>
              <w:bottom w:val="nil"/>
              <w:right w:val="nil"/>
            </w:tcBorders>
          </w:tcPr>
          <w:p w:rsidR="00CA4E9E" w:rsidRPr="000F2836" w:rsidRDefault="00CA4E9E" w:rsidP="00DF497F">
            <w:pPr>
              <w:pStyle w:val="a2"/>
              <w:rPr>
                <w:noProof w:val="0"/>
                <w:sz w:val="12"/>
                <w:szCs w:val="12"/>
                <w:rtl/>
              </w:rPr>
            </w:pPr>
            <w:r w:rsidRPr="000F2836">
              <w:rPr>
                <w:noProof w:val="0"/>
                <w:sz w:val="12"/>
                <w:szCs w:val="12"/>
                <w:rtl/>
              </w:rPr>
              <w:t>*</w:t>
            </w:r>
          </w:p>
        </w:tc>
        <w:tc>
          <w:tcPr>
            <w:tcW w:w="4111" w:type="dxa"/>
            <w:tcBorders>
              <w:top w:val="nil"/>
              <w:left w:val="nil"/>
              <w:bottom w:val="nil"/>
              <w:right w:val="nil"/>
            </w:tcBorders>
          </w:tcPr>
          <w:p w:rsidR="00CA4E9E" w:rsidRPr="000F2836" w:rsidRDefault="00CA4E9E" w:rsidP="00DF497F">
            <w:pPr>
              <w:pStyle w:val="a2"/>
              <w:rPr>
                <w:noProof w:val="0"/>
                <w:sz w:val="12"/>
                <w:szCs w:val="12"/>
                <w:rtl/>
              </w:rPr>
            </w:pPr>
            <w:r w:rsidRPr="000F2836">
              <w:rPr>
                <w:noProof w:val="0"/>
                <w:sz w:val="12"/>
                <w:szCs w:val="12"/>
                <w:rtl/>
              </w:rPr>
              <w:t>**********************************************************</w:t>
            </w:r>
          </w:p>
        </w:tc>
        <w:tc>
          <w:tcPr>
            <w:tcW w:w="284" w:type="dxa"/>
            <w:tcBorders>
              <w:top w:val="nil"/>
              <w:left w:val="nil"/>
              <w:bottom w:val="nil"/>
              <w:right w:val="nil"/>
            </w:tcBorders>
          </w:tcPr>
          <w:p w:rsidR="00CA4E9E" w:rsidRPr="000F2836" w:rsidRDefault="00CA4E9E" w:rsidP="00DF497F">
            <w:pPr>
              <w:pStyle w:val="a2"/>
              <w:rPr>
                <w:noProof w:val="0"/>
                <w:sz w:val="12"/>
                <w:szCs w:val="12"/>
                <w:rtl/>
              </w:rPr>
            </w:pPr>
            <w:r w:rsidRPr="000F2836">
              <w:rPr>
                <w:noProof w:val="0"/>
                <w:sz w:val="12"/>
                <w:szCs w:val="12"/>
                <w:rtl/>
              </w:rPr>
              <w:t>*</w:t>
            </w:r>
          </w:p>
        </w:tc>
      </w:tr>
    </w:tbl>
    <w:p w:rsidR="00D246FA" w:rsidRDefault="00D246FA" w:rsidP="00DF497F">
      <w:pPr>
        <w:rPr>
          <w:sz w:val="21"/>
          <w:rtl/>
        </w:rPr>
      </w:pPr>
    </w:p>
    <w:sectPr w:rsidR="00D246FA">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76" w:rsidRDefault="00883822">
      <w:pPr>
        <w:spacing w:after="0" w:line="240" w:lineRule="auto"/>
      </w:pPr>
      <w:r>
        <w:separator/>
      </w:r>
    </w:p>
  </w:endnote>
  <w:endnote w:type="continuationSeparator" w:id="0">
    <w:p w:rsidR="00527776" w:rsidRDefault="0088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76" w:rsidRDefault="00883822">
      <w:pPr>
        <w:spacing w:after="0" w:line="240" w:lineRule="auto"/>
      </w:pPr>
      <w:r>
        <w:separator/>
      </w:r>
    </w:p>
  </w:footnote>
  <w:footnote w:type="continuationSeparator" w:id="0">
    <w:p w:rsidR="00527776" w:rsidRDefault="00883822">
      <w:pPr>
        <w:spacing w:after="0" w:line="240" w:lineRule="auto"/>
      </w:pPr>
      <w:r>
        <w:continuationSeparator/>
      </w:r>
    </w:p>
  </w:footnote>
  <w:footnote w:id="1">
    <w:p w:rsidR="00527776" w:rsidRDefault="00CA13F6">
      <w:pPr>
        <w:pStyle w:val="FootnoteText"/>
      </w:pPr>
      <w:r>
        <w:rPr>
          <w:rStyle w:val="FootnoteReference"/>
        </w:rPr>
        <w:footnoteRef/>
      </w:r>
      <w:r>
        <w:rPr>
          <w:rtl/>
        </w:rPr>
        <w:t xml:space="preserve"> </w:t>
      </w:r>
      <w:r>
        <w:rPr>
          <w:rtl/>
        </w:rPr>
        <w:tab/>
      </w:r>
      <w:proofErr w:type="spellStart"/>
      <w:r>
        <w:rPr>
          <w:rtl/>
        </w:rPr>
        <w:t>חק</w:t>
      </w:r>
      <w:proofErr w:type="spellEnd"/>
      <w:r>
        <w:rPr>
          <w:rtl/>
        </w:rPr>
        <w:t xml:space="preserve"> </w:t>
      </w:r>
      <w:proofErr w:type="spellStart"/>
      <w:r>
        <w:rPr>
          <w:rtl/>
        </w:rPr>
        <w:t>תוכות</w:t>
      </w:r>
      <w:proofErr w:type="spellEnd"/>
      <w:r w:rsidR="007F381C">
        <w:rPr>
          <w:rtl/>
        </w:rPr>
        <w:t xml:space="preserve"> </w:t>
      </w:r>
      <w:r>
        <w:rPr>
          <w:rtl/>
        </w:rPr>
        <w:t>- היינו כתיבה על ידי מחיקת מה שמסביב לאות. לדוגמה: אם הנייר כולו מכוסה בדיו, ואני מוחק את הדיו באופן שנוצרות אותיות במקומות שבהם לא מחקתי אותו. כתיבה כזו פסולה להלכה.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9E" w:rsidRDefault="00CA4E9E">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F2836">
      <w:rPr>
        <w:b/>
        <w:bCs/>
        <w:noProof/>
        <w:sz w:val="21"/>
        <w:rtl/>
      </w:rPr>
      <w:t>4</w:t>
    </w:r>
    <w:r>
      <w:rPr>
        <w:b/>
        <w:bCs/>
        <w:sz w:val="21"/>
        <w:rtl/>
      </w:rPr>
      <w:fldChar w:fldCharType="end"/>
    </w:r>
    <w:r>
      <w:rPr>
        <w:b/>
        <w:bCs/>
        <w:sz w:val="21"/>
        <w:rtl/>
      </w:rPr>
      <w:t xml:space="preserve"> -</w:t>
    </w:r>
  </w:p>
  <w:p w:rsidR="006F121B" w:rsidRDefault="006F121B"/>
  <w:p w:rsidR="002F33B1" w:rsidRDefault="002F33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CA4E9E">
      <w:tc>
        <w:tcPr>
          <w:tcW w:w="4927" w:type="dxa"/>
          <w:tcBorders>
            <w:top w:val="nil"/>
            <w:left w:val="nil"/>
            <w:bottom w:val="double" w:sz="4" w:space="0" w:color="auto"/>
            <w:right w:val="nil"/>
          </w:tcBorders>
        </w:tcPr>
        <w:p w:rsidR="00CA4E9E" w:rsidRDefault="00CA4E9E">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CA4E9E" w:rsidRDefault="00332489">
          <w:pPr>
            <w:pStyle w:val="Header"/>
            <w:tabs>
              <w:tab w:val="clear" w:pos="4153"/>
              <w:tab w:val="clear" w:pos="8306"/>
              <w:tab w:val="center" w:pos="4818"/>
              <w:tab w:val="right" w:pos="8220"/>
            </w:tabs>
            <w:spacing w:after="0"/>
            <w:rPr>
              <w:sz w:val="21"/>
              <w:rtl/>
            </w:rPr>
          </w:pPr>
          <w:r>
            <w:rPr>
              <w:sz w:val="21"/>
              <w:rtl/>
            </w:rPr>
            <w:t>שיעורים בעיון במסכת גיטין מאת רבני הישיבה</w:t>
          </w:r>
        </w:p>
      </w:tc>
      <w:tc>
        <w:tcPr>
          <w:tcW w:w="4927" w:type="dxa"/>
          <w:tcBorders>
            <w:top w:val="nil"/>
            <w:left w:val="nil"/>
            <w:bottom w:val="double" w:sz="4" w:space="0" w:color="auto"/>
            <w:right w:val="nil"/>
          </w:tcBorders>
          <w:vAlign w:val="center"/>
        </w:tcPr>
        <w:p w:rsidR="00CA4E9E" w:rsidRDefault="00CA4E9E" w:rsidP="00883822">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CA4E9E" w:rsidRDefault="00CA4E9E">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9681CC0"/>
    <w:multiLevelType w:val="hybridMultilevel"/>
    <w:tmpl w:val="CDB40BAC"/>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4">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5">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6">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7">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8">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9">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A60430B"/>
    <w:multiLevelType w:val="singleLevel"/>
    <w:tmpl w:val="040D000F"/>
    <w:lvl w:ilvl="0">
      <w:start w:val="1"/>
      <w:numFmt w:val="decimal"/>
      <w:lvlText w:val="%1."/>
      <w:lvlJc w:val="center"/>
      <w:pPr>
        <w:tabs>
          <w:tab w:val="num" w:pos="648"/>
        </w:tabs>
        <w:ind w:hanging="72"/>
      </w:pPr>
      <w:rPr>
        <w:rFonts w:cs="Miriam"/>
      </w:r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C467BCF"/>
    <w:multiLevelType w:val="singleLevel"/>
    <w:tmpl w:val="040D000F"/>
    <w:lvl w:ilvl="0">
      <w:start w:val="1"/>
      <w:numFmt w:val="decimal"/>
      <w:lvlText w:val="%1."/>
      <w:lvlJc w:val="center"/>
      <w:pPr>
        <w:tabs>
          <w:tab w:val="num" w:pos="648"/>
        </w:tabs>
        <w:ind w:hanging="72"/>
      </w:pPr>
      <w:rPr>
        <w:rFonts w:cs="Miriam"/>
      </w:rPr>
    </w:lvl>
  </w:abstractNum>
  <w:abstractNum w:abstractNumId="17">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8">
    <w:nsid w:val="41EF2D46"/>
    <w:multiLevelType w:val="hybridMultilevel"/>
    <w:tmpl w:val="282EEE1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2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21">
    <w:nsid w:val="47D73A76"/>
    <w:multiLevelType w:val="hybridMultilevel"/>
    <w:tmpl w:val="2AB00D62"/>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3">
    <w:nsid w:val="562D425B"/>
    <w:multiLevelType w:val="hybridMultilevel"/>
    <w:tmpl w:val="B4E0857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5">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6">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7">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8">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9">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3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31">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2">
    <w:nsid w:val="695705C6"/>
    <w:multiLevelType w:val="hybridMultilevel"/>
    <w:tmpl w:val="CF52312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972175B"/>
    <w:multiLevelType w:val="hybridMultilevel"/>
    <w:tmpl w:val="588C654E"/>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5">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6">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7">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8">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34"/>
  </w:num>
  <w:num w:numId="2">
    <w:abstractNumId w:val="27"/>
  </w:num>
  <w:num w:numId="3">
    <w:abstractNumId w:val="38"/>
  </w:num>
  <w:num w:numId="4">
    <w:abstractNumId w:val="17"/>
  </w:num>
  <w:num w:numId="5">
    <w:abstractNumId w:val="5"/>
  </w:num>
  <w:num w:numId="6">
    <w:abstractNumId w:val="30"/>
  </w:num>
  <w:num w:numId="7">
    <w:abstractNumId w:val="13"/>
  </w:num>
  <w:num w:numId="8">
    <w:abstractNumId w:val="37"/>
  </w:num>
  <w:num w:numId="9">
    <w:abstractNumId w:val="0"/>
  </w:num>
  <w:num w:numId="10">
    <w:abstractNumId w:val="7"/>
  </w:num>
  <w:num w:numId="11">
    <w:abstractNumId w:val="31"/>
  </w:num>
  <w:num w:numId="12">
    <w:abstractNumId w:val="9"/>
  </w:num>
  <w:num w:numId="13">
    <w:abstractNumId w:val="24"/>
  </w:num>
  <w:num w:numId="14">
    <w:abstractNumId w:val="19"/>
  </w:num>
  <w:num w:numId="15">
    <w:abstractNumId w:val="26"/>
  </w:num>
  <w:num w:numId="16">
    <w:abstractNumId w:val="8"/>
  </w:num>
  <w:num w:numId="17">
    <w:abstractNumId w:val="12"/>
  </w:num>
  <w:num w:numId="18">
    <w:abstractNumId w:val="15"/>
  </w:num>
  <w:num w:numId="19">
    <w:abstractNumId w:val="29"/>
  </w:num>
  <w:num w:numId="20">
    <w:abstractNumId w:val="4"/>
  </w:num>
  <w:num w:numId="21">
    <w:abstractNumId w:val="28"/>
  </w:num>
  <w:num w:numId="22">
    <w:abstractNumId w:val="6"/>
  </w:num>
  <w:num w:numId="23">
    <w:abstractNumId w:val="10"/>
  </w:num>
  <w:num w:numId="24">
    <w:abstractNumId w:val="3"/>
  </w:num>
  <w:num w:numId="25">
    <w:abstractNumId w:val="20"/>
  </w:num>
  <w:num w:numId="26">
    <w:abstractNumId w:val="36"/>
  </w:num>
  <w:num w:numId="27">
    <w:abstractNumId w:val="1"/>
  </w:num>
  <w:num w:numId="28">
    <w:abstractNumId w:val="35"/>
  </w:num>
  <w:num w:numId="29">
    <w:abstractNumId w:val="11"/>
  </w:num>
  <w:num w:numId="30">
    <w:abstractNumId w:val="25"/>
  </w:num>
  <w:num w:numId="31">
    <w:abstractNumId w:val="22"/>
  </w:num>
  <w:num w:numId="32">
    <w:abstractNumId w:val="18"/>
  </w:num>
  <w:num w:numId="33">
    <w:abstractNumId w:val="21"/>
  </w:num>
  <w:num w:numId="34">
    <w:abstractNumId w:val="33"/>
  </w:num>
  <w:num w:numId="35">
    <w:abstractNumId w:val="32"/>
  </w:num>
  <w:num w:numId="36">
    <w:abstractNumId w:val="23"/>
  </w:num>
  <w:num w:numId="37">
    <w:abstractNumId w:val="2"/>
  </w:num>
  <w:num w:numId="38">
    <w:abstractNumId w:val="1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21AD6"/>
    <w:rsid w:val="00033D21"/>
    <w:rsid w:val="0005121A"/>
    <w:rsid w:val="00065200"/>
    <w:rsid w:val="00090B74"/>
    <w:rsid w:val="000B2015"/>
    <w:rsid w:val="000B6138"/>
    <w:rsid w:val="000C3095"/>
    <w:rsid w:val="000F2836"/>
    <w:rsid w:val="001225F6"/>
    <w:rsid w:val="001231AC"/>
    <w:rsid w:val="0012482F"/>
    <w:rsid w:val="00141826"/>
    <w:rsid w:val="001570A0"/>
    <w:rsid w:val="0016009A"/>
    <w:rsid w:val="00184BF6"/>
    <w:rsid w:val="00196895"/>
    <w:rsid w:val="001A7A33"/>
    <w:rsid w:val="001C1C7E"/>
    <w:rsid w:val="001C6A76"/>
    <w:rsid w:val="0020679D"/>
    <w:rsid w:val="002237D8"/>
    <w:rsid w:val="00233098"/>
    <w:rsid w:val="002523B4"/>
    <w:rsid w:val="002564F5"/>
    <w:rsid w:val="00256B1A"/>
    <w:rsid w:val="002B3F3B"/>
    <w:rsid w:val="002F33B1"/>
    <w:rsid w:val="00332489"/>
    <w:rsid w:val="0035650D"/>
    <w:rsid w:val="00361BED"/>
    <w:rsid w:val="00396005"/>
    <w:rsid w:val="003C25AA"/>
    <w:rsid w:val="004425DD"/>
    <w:rsid w:val="004808FA"/>
    <w:rsid w:val="004C627F"/>
    <w:rsid w:val="0051404B"/>
    <w:rsid w:val="00515146"/>
    <w:rsid w:val="00527776"/>
    <w:rsid w:val="00584F1F"/>
    <w:rsid w:val="005A507F"/>
    <w:rsid w:val="005A798E"/>
    <w:rsid w:val="006309ED"/>
    <w:rsid w:val="00632129"/>
    <w:rsid w:val="0064200B"/>
    <w:rsid w:val="00661F82"/>
    <w:rsid w:val="00694A9A"/>
    <w:rsid w:val="006A2D30"/>
    <w:rsid w:val="006C774A"/>
    <w:rsid w:val="006E3229"/>
    <w:rsid w:val="006F121B"/>
    <w:rsid w:val="006F6533"/>
    <w:rsid w:val="0076358B"/>
    <w:rsid w:val="00763CDF"/>
    <w:rsid w:val="007675FA"/>
    <w:rsid w:val="00785B62"/>
    <w:rsid w:val="007B242A"/>
    <w:rsid w:val="007E3FB0"/>
    <w:rsid w:val="007E5688"/>
    <w:rsid w:val="007F249F"/>
    <w:rsid w:val="007F381C"/>
    <w:rsid w:val="00814AFB"/>
    <w:rsid w:val="00857848"/>
    <w:rsid w:val="00883332"/>
    <w:rsid w:val="00883822"/>
    <w:rsid w:val="008C6D8D"/>
    <w:rsid w:val="008E0111"/>
    <w:rsid w:val="008F3595"/>
    <w:rsid w:val="008F6C19"/>
    <w:rsid w:val="0097110F"/>
    <w:rsid w:val="009B12A5"/>
    <w:rsid w:val="009B3191"/>
    <w:rsid w:val="009C7457"/>
    <w:rsid w:val="009F5229"/>
    <w:rsid w:val="009F799E"/>
    <w:rsid w:val="00A31881"/>
    <w:rsid w:val="00A36B61"/>
    <w:rsid w:val="00AA5848"/>
    <w:rsid w:val="00AC0122"/>
    <w:rsid w:val="00B27C2F"/>
    <w:rsid w:val="00B3602E"/>
    <w:rsid w:val="00B646AE"/>
    <w:rsid w:val="00BA67E7"/>
    <w:rsid w:val="00BC3090"/>
    <w:rsid w:val="00BC3E32"/>
    <w:rsid w:val="00BC5A42"/>
    <w:rsid w:val="00BC74DC"/>
    <w:rsid w:val="00BF4FF3"/>
    <w:rsid w:val="00C4736F"/>
    <w:rsid w:val="00C74E38"/>
    <w:rsid w:val="00CA13F6"/>
    <w:rsid w:val="00CA4E9E"/>
    <w:rsid w:val="00CD4FF3"/>
    <w:rsid w:val="00D246FA"/>
    <w:rsid w:val="00D57A54"/>
    <w:rsid w:val="00D71AEE"/>
    <w:rsid w:val="00D846AD"/>
    <w:rsid w:val="00D941C6"/>
    <w:rsid w:val="00DB1B98"/>
    <w:rsid w:val="00DF08EE"/>
    <w:rsid w:val="00DF497F"/>
    <w:rsid w:val="00E00BAC"/>
    <w:rsid w:val="00E44AC6"/>
    <w:rsid w:val="00EB2165"/>
    <w:rsid w:val="00EC3EA1"/>
    <w:rsid w:val="00ED26CB"/>
    <w:rsid w:val="00ED4507"/>
    <w:rsid w:val="00F70934"/>
    <w:rsid w:val="00F91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rsid w:val="00CA4E9E"/>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rPr>
      <w:rFonts w:cs="Narkisim"/>
      <w:sz w:val="20"/>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rsid w:val="00CA4E9E"/>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rPr>
      <w:rFonts w:cs="Narkisim"/>
      <w:sz w:val="20"/>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9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3028</Words>
  <Characters>12873</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3</cp:revision>
  <cp:lastPrinted>2001-10-24T11:13:00Z</cp:lastPrinted>
  <dcterms:created xsi:type="dcterms:W3CDTF">2019-01-09T10:40:00Z</dcterms:created>
  <dcterms:modified xsi:type="dcterms:W3CDTF">2019-01-10T08:22:00Z</dcterms:modified>
</cp:coreProperties>
</file>