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F" w:rsidRPr="001570A7" w:rsidRDefault="008B162F" w:rsidP="00136EF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1570A7">
        <w:rPr>
          <w:rFonts w:asciiTheme="minorBidi" w:hAnsiTheme="minorBidi" w:cstheme="minorBidi"/>
          <w:caps/>
          <w:sz w:val="24"/>
          <w:szCs w:val="24"/>
          <w:lang w:val="de-DE"/>
        </w:rPr>
        <w:t>YESHIVAT HAR ETZION</w:t>
      </w:r>
    </w:p>
    <w:p w:rsidR="008B162F" w:rsidRPr="00136EF0" w:rsidRDefault="008B162F" w:rsidP="00136EF0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136EF0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8B162F" w:rsidRPr="00F02C8F" w:rsidRDefault="008B162F" w:rsidP="00136EF0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F02C8F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8B162F" w:rsidRPr="00F02C8F" w:rsidRDefault="008B162F" w:rsidP="00136EF0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</w:p>
    <w:p w:rsidR="00546810" w:rsidRPr="00675763" w:rsidRDefault="00DF0198" w:rsidP="00675763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hyperlink r:id="rId9" w:history="1">
        <w:r w:rsidR="00BF783F" w:rsidRPr="00DF0198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 xml:space="preserve">The Obligation of </w:t>
        </w:r>
        <w:r w:rsidR="00675763" w:rsidRPr="00DF0198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W</w:t>
        </w:r>
        <w:r w:rsidR="00BF783F" w:rsidRPr="00DF0198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 xml:space="preserve">omen </w:t>
        </w:r>
        <w:r w:rsidR="00136EF0" w:rsidRPr="00DF0198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in</w:t>
        </w:r>
        <w:r w:rsidR="00BF783F" w:rsidRPr="00DF0198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 xml:space="preserve"> </w:t>
        </w:r>
        <w:r w:rsidR="00136EF0" w:rsidRPr="00DF0198">
          <w:rPr>
            <w:rStyle w:val="Hyperlink"/>
            <w:rFonts w:asciiTheme="minorBidi" w:hAnsiTheme="minorBidi" w:cstheme="minorBidi"/>
            <w:b/>
            <w:bCs/>
            <w:i/>
            <w:iCs/>
            <w:sz w:val="24"/>
            <w:szCs w:val="24"/>
          </w:rPr>
          <w:t>Megilla</w:t>
        </w:r>
        <w:r w:rsidR="00BF783F" w:rsidRPr="00DF0198">
          <w:rPr>
            <w:rStyle w:val="Hyperlink"/>
            <w:rFonts w:asciiTheme="minorBidi" w:hAnsiTheme="minorBidi" w:cstheme="minorBidi"/>
            <w:b/>
            <w:bCs/>
            <w:i/>
            <w:iCs/>
            <w:sz w:val="24"/>
            <w:szCs w:val="24"/>
          </w:rPr>
          <w:t xml:space="preserve"> </w:t>
        </w:r>
        <w:r w:rsidR="00675763" w:rsidRPr="00DF0198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R</w:t>
        </w:r>
        <w:r w:rsidR="00BF783F" w:rsidRPr="00DF0198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eading</w:t>
        </w:r>
      </w:hyperlink>
    </w:p>
    <w:p w:rsidR="00923D7A" w:rsidRPr="00136EF0" w:rsidRDefault="00D66541" w:rsidP="00D66541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inorBidi" w:hAnsiTheme="minorBidi" w:cstheme="minorBidi"/>
          <w:b/>
          <w:bCs/>
          <w:sz w:val="24"/>
          <w:szCs w:val="24"/>
        </w:rPr>
        <w:t>Hara</w:t>
      </w:r>
      <w:r w:rsidR="00923D7A" w:rsidRPr="00136EF0">
        <w:rPr>
          <w:rFonts w:asciiTheme="minorBidi" w:hAnsiTheme="minorBidi" w:cstheme="minorBidi"/>
          <w:b/>
          <w:bCs/>
          <w:sz w:val="24"/>
          <w:szCs w:val="24"/>
        </w:rPr>
        <w:t>v</w:t>
      </w:r>
      <w:proofErr w:type="spellEnd"/>
      <w:r w:rsidR="00923D7A" w:rsidRPr="00136EF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F783F" w:rsidRPr="00136EF0">
        <w:rPr>
          <w:rFonts w:asciiTheme="minorBidi" w:hAnsiTheme="minorBidi" w:cstheme="minorBidi"/>
          <w:b/>
          <w:bCs/>
          <w:sz w:val="24"/>
          <w:szCs w:val="24"/>
        </w:rPr>
        <w:t>Baruch Gigi</w:t>
      </w:r>
    </w:p>
    <w:p w:rsidR="00136EF0" w:rsidRPr="00F02C8F" w:rsidRDefault="00136EF0" w:rsidP="00136EF0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B38FD" w:rsidRPr="00F02C8F" w:rsidRDefault="004B38FD" w:rsidP="00136EF0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BF783F" w:rsidRPr="00F02C8F" w:rsidRDefault="00D31F33" w:rsidP="00136EF0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"</w:t>
      </w:r>
      <w:r w:rsidR="00BF783F" w:rsidRPr="00F02C8F">
        <w:rPr>
          <w:rFonts w:asciiTheme="minorBidi" w:hAnsiTheme="minorBidi" w:cstheme="minorBidi"/>
          <w:sz w:val="24"/>
          <w:szCs w:val="24"/>
        </w:rPr>
        <w:t>They Too were in the miracle</w:t>
      </w:r>
      <w:r w:rsidRPr="00F02C8F">
        <w:rPr>
          <w:rFonts w:asciiTheme="minorBidi" w:hAnsiTheme="minorBidi" w:cstheme="minorBidi"/>
          <w:sz w:val="24"/>
          <w:szCs w:val="24"/>
        </w:rPr>
        <w:t>"</w:t>
      </w:r>
    </w:p>
    <w:p w:rsidR="00BF783F" w:rsidRPr="00F02C8F" w:rsidRDefault="00BF783F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F783F" w:rsidRPr="00F02C8F" w:rsidRDefault="00BF783F" w:rsidP="001570A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ab/>
      </w:r>
      <w:r w:rsidR="00D31F33" w:rsidRPr="00F02C8F">
        <w:rPr>
          <w:rFonts w:asciiTheme="minorBidi" w:hAnsiTheme="minorBidi" w:cstheme="minorBidi"/>
          <w:sz w:val="24"/>
          <w:szCs w:val="24"/>
        </w:rPr>
        <w:t xml:space="preserve">A fundamental principle concerning obligation in </w:t>
      </w:r>
      <w:r w:rsidR="00D31F33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mitzvot </w:t>
      </w:r>
      <w:r w:rsidR="00D31F33" w:rsidRPr="00F02C8F">
        <w:rPr>
          <w:rFonts w:asciiTheme="minorBidi" w:hAnsiTheme="minorBidi" w:cstheme="minorBidi"/>
          <w:sz w:val="24"/>
          <w:szCs w:val="24"/>
        </w:rPr>
        <w:t>states: "</w:t>
      </w:r>
      <w:r w:rsidRPr="00F02C8F">
        <w:rPr>
          <w:rFonts w:asciiTheme="minorBidi" w:hAnsiTheme="minorBidi" w:cstheme="minorBidi"/>
          <w:sz w:val="24"/>
          <w:szCs w:val="24"/>
        </w:rPr>
        <w:t xml:space="preserve">Regarding all time-bound </w:t>
      </w:r>
      <w:r w:rsidR="00D31F33" w:rsidRPr="00F02C8F">
        <w:rPr>
          <w:rFonts w:asciiTheme="minorBidi" w:hAnsiTheme="minorBidi" w:cstheme="minorBidi"/>
          <w:sz w:val="24"/>
          <w:szCs w:val="24"/>
        </w:rPr>
        <w:t xml:space="preserve">positive </w:t>
      </w:r>
      <w:r w:rsidR="00F045B6" w:rsidRPr="00F02C8F">
        <w:rPr>
          <w:rFonts w:asciiTheme="minorBidi" w:hAnsiTheme="minorBidi" w:cstheme="minorBidi"/>
          <w:sz w:val="24"/>
          <w:szCs w:val="24"/>
        </w:rPr>
        <w:t>commandments</w:t>
      </w:r>
      <w:r w:rsidRPr="00F02C8F">
        <w:rPr>
          <w:rFonts w:asciiTheme="minorBidi" w:hAnsiTheme="minorBidi" w:cstheme="minorBidi"/>
          <w:sz w:val="24"/>
          <w:szCs w:val="24"/>
        </w:rPr>
        <w:t xml:space="preserve">, men are obligated and women are exempt" (Mishna,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F02C8F">
        <w:rPr>
          <w:rFonts w:asciiTheme="minorBidi" w:hAnsiTheme="minorBidi" w:cstheme="minorBidi"/>
          <w:sz w:val="24"/>
          <w:szCs w:val="24"/>
        </w:rPr>
        <w:t xml:space="preserve"> 1:7). Reading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is a time-bound </w:t>
      </w:r>
      <w:r w:rsidR="00D31F33" w:rsidRPr="00F02C8F">
        <w:rPr>
          <w:rFonts w:asciiTheme="minorBidi" w:hAnsiTheme="minorBidi" w:cstheme="minorBidi"/>
          <w:sz w:val="24"/>
          <w:szCs w:val="24"/>
        </w:rPr>
        <w:t xml:space="preserve">positive </w:t>
      </w:r>
      <w:r w:rsidR="00F045B6" w:rsidRPr="00F02C8F">
        <w:rPr>
          <w:rFonts w:asciiTheme="minorBidi" w:hAnsiTheme="minorBidi" w:cstheme="minorBidi"/>
          <w:sz w:val="24"/>
          <w:szCs w:val="24"/>
        </w:rPr>
        <w:t>commandment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, </w:t>
      </w:r>
      <w:r w:rsidRPr="00F02C8F">
        <w:rPr>
          <w:rFonts w:asciiTheme="minorBidi" w:hAnsiTheme="minorBidi" w:cstheme="minorBidi"/>
          <w:sz w:val="24"/>
          <w:szCs w:val="24"/>
        </w:rPr>
        <w:t xml:space="preserve">as </w:t>
      </w:r>
      <w:r w:rsidR="00D31F33" w:rsidRPr="00F02C8F">
        <w:rPr>
          <w:rFonts w:asciiTheme="minorBidi" w:hAnsiTheme="minorBidi" w:cstheme="minorBidi"/>
          <w:sz w:val="24"/>
          <w:szCs w:val="24"/>
        </w:rPr>
        <w:t>the obligation to fulfill it is limited to</w:t>
      </w:r>
      <w:r w:rsidRPr="00F02C8F">
        <w:rPr>
          <w:rFonts w:asciiTheme="minorBidi" w:hAnsiTheme="minorBidi" w:cstheme="minorBidi"/>
          <w:sz w:val="24"/>
          <w:szCs w:val="24"/>
        </w:rPr>
        <w:t xml:space="preserve"> the day of Purim. Th</w:t>
      </w:r>
      <w:r w:rsidR="00D31F33" w:rsidRPr="00F02C8F">
        <w:rPr>
          <w:rFonts w:asciiTheme="minorBidi" w:hAnsiTheme="minorBidi" w:cstheme="minorBidi"/>
          <w:sz w:val="24"/>
          <w:szCs w:val="24"/>
        </w:rPr>
        <w:t>is rule notwithstanding, th</w:t>
      </w:r>
      <w:r w:rsidRPr="00F02C8F">
        <w:rPr>
          <w:rFonts w:asciiTheme="minorBidi" w:hAnsiTheme="minorBidi" w:cstheme="minorBidi"/>
          <w:sz w:val="24"/>
          <w:szCs w:val="24"/>
        </w:rPr>
        <w:t>e Gemara establishes that women are obligated in th</w:t>
      </w:r>
      <w:r w:rsidR="00D31F33" w:rsidRPr="00F02C8F">
        <w:rPr>
          <w:rFonts w:asciiTheme="minorBidi" w:hAnsiTheme="minorBidi" w:cstheme="minorBidi"/>
          <w:sz w:val="24"/>
          <w:szCs w:val="24"/>
        </w:rPr>
        <w:t xml:space="preserve">is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</w:t>
      </w:r>
      <w:r w:rsidR="00D31F33" w:rsidRPr="00F02C8F">
        <w:rPr>
          <w:rFonts w:asciiTheme="minorBidi" w:hAnsiTheme="minorBidi" w:cstheme="minorBidi"/>
          <w:sz w:val="24"/>
          <w:szCs w:val="24"/>
        </w:rPr>
        <w:t>(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D31F33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31F33" w:rsidRPr="00F02C8F">
        <w:rPr>
          <w:rFonts w:asciiTheme="minorBidi" w:hAnsiTheme="minorBidi" w:cstheme="minorBidi"/>
          <w:sz w:val="24"/>
          <w:szCs w:val="24"/>
        </w:rPr>
        <w:t>4a)</w:t>
      </w:r>
      <w:r w:rsidRPr="00F02C8F">
        <w:rPr>
          <w:rFonts w:asciiTheme="minorBidi" w:hAnsiTheme="minorBidi" w:cstheme="minorBidi"/>
          <w:sz w:val="24"/>
          <w:szCs w:val="24"/>
        </w:rPr>
        <w:t>:</w:t>
      </w:r>
      <w:r w:rsidR="001570A7">
        <w:rPr>
          <w:rFonts w:asciiTheme="minorBidi" w:hAnsiTheme="minorBidi" w:cstheme="minorBidi"/>
          <w:sz w:val="24"/>
          <w:szCs w:val="24"/>
        </w:rPr>
        <w:t xml:space="preserve"> “</w:t>
      </w:r>
      <w:r w:rsidRPr="00F02C8F">
        <w:rPr>
          <w:rFonts w:asciiTheme="minorBidi" w:hAnsiTheme="minorBidi" w:cstheme="minorBidi"/>
          <w:sz w:val="24"/>
          <w:szCs w:val="24"/>
        </w:rPr>
        <w:t xml:space="preserve">And Rabbi Yehoshua ben Levi said: Women are obligated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reading, as they too were in the miracle.</w:t>
      </w:r>
      <w:r w:rsidR="001570A7">
        <w:rPr>
          <w:rFonts w:asciiTheme="minorBidi" w:hAnsiTheme="minorBidi" w:cstheme="minorBidi"/>
          <w:sz w:val="24"/>
          <w:szCs w:val="24"/>
        </w:rPr>
        <w:t>”</w:t>
      </w:r>
    </w:p>
    <w:p w:rsidR="00BF783F" w:rsidRPr="00F02C8F" w:rsidRDefault="00BF783F" w:rsidP="00136EF0">
      <w:pPr>
        <w:spacing w:line="24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</w:pPr>
    </w:p>
    <w:p w:rsidR="00BF783F" w:rsidRPr="00F02C8F" w:rsidRDefault="00BF783F" w:rsidP="00136EF0">
      <w:pPr>
        <w:spacing w:line="24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</w:pP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ab/>
        <w:t xml:space="preserve">The Mishna in </w:t>
      </w:r>
      <w:r w:rsidR="00136EF0">
        <w:rPr>
          <w:rStyle w:val="Emphasis"/>
          <w:rFonts w:asciiTheme="minorBidi" w:hAnsiTheme="minorBidi" w:cstheme="minorBidi"/>
          <w:sz w:val="24"/>
          <w:szCs w:val="24"/>
        </w:rPr>
        <w:t>Megilla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(2:4) states: "All are fit to read the </w:t>
      </w:r>
      <w:r w:rsidR="00136EF0">
        <w:rPr>
          <w:rStyle w:val="Emphasis"/>
          <w:rFonts w:asciiTheme="minorBidi" w:hAnsiTheme="minorBidi" w:cstheme="minorBidi"/>
          <w:sz w:val="24"/>
          <w:szCs w:val="24"/>
        </w:rPr>
        <w:t>megilla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, with the exception of a deaf-mute, an imbecile, and a minor." The Gemara concludes from this Mishna that over and beyond the</w:t>
      </w:r>
      <w:r w:rsidR="00D31F33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ir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obligation to hear the </w:t>
      </w:r>
      <w:r w:rsidR="00136EF0">
        <w:rPr>
          <w:rStyle w:val="Emphasis"/>
          <w:rFonts w:asciiTheme="minorBidi" w:hAnsiTheme="minorBidi" w:cstheme="minorBidi"/>
          <w:sz w:val="24"/>
          <w:szCs w:val="24"/>
        </w:rPr>
        <w:t>megilla</w:t>
      </w:r>
      <w:r w:rsidRPr="00F02C8F">
        <w:rPr>
          <w:rStyle w:val="Emphasis"/>
          <w:rFonts w:asciiTheme="minorBidi" w:hAnsiTheme="minorBidi" w:cstheme="minorBidi"/>
          <w:sz w:val="24"/>
          <w:szCs w:val="24"/>
        </w:rPr>
        <w:t xml:space="preserve"> 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reading, women are also fit to read it, and thereby </w:t>
      </w:r>
      <w:r w:rsidR="00A41382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they 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fulfill their obligation (</w:t>
      </w:r>
      <w:r w:rsidRPr="00F02C8F">
        <w:rPr>
          <w:rStyle w:val="Emphasis"/>
          <w:rFonts w:asciiTheme="minorBidi" w:hAnsiTheme="minorBidi" w:cstheme="minorBidi"/>
          <w:sz w:val="24"/>
          <w:szCs w:val="24"/>
        </w:rPr>
        <w:t>Arakhin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2b-3a):</w:t>
      </w:r>
    </w:p>
    <w:p w:rsidR="00BF783F" w:rsidRPr="00F02C8F" w:rsidRDefault="00BF783F" w:rsidP="00136EF0">
      <w:pPr>
        <w:spacing w:line="24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</w:pPr>
    </w:p>
    <w:p w:rsidR="00BF783F" w:rsidRPr="00F02C8F" w:rsidRDefault="00A41382" w:rsidP="00675763">
      <w:pPr>
        <w:pStyle w:val="BlockText"/>
        <w:spacing w:line="240" w:lineRule="auto"/>
        <w:ind w:left="720"/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</w:pP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"</w:t>
      </w:r>
      <w:r w:rsidR="00BF783F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All are fit to read the </w:t>
      </w:r>
      <w:r w:rsidR="00136EF0">
        <w:rPr>
          <w:rStyle w:val="Emphasis"/>
          <w:rFonts w:asciiTheme="minorBidi" w:hAnsiTheme="minorBidi" w:cstheme="minorBidi"/>
          <w:sz w:val="24"/>
          <w:szCs w:val="24"/>
        </w:rPr>
        <w:t>megilla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"</w:t>
      </w:r>
      <w:r w:rsidR="00BF783F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</w:t>
      </w:r>
      <w:r w:rsidR="001570A7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–</w:t>
      </w:r>
      <w:r w:rsidR="00BF783F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What does this come to add? It come</w:t>
      </w:r>
      <w:r w:rsidR="00E966DF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s to add women, and as Rabbi Yehoshua ben Levi said: Women are obligated in </w:t>
      </w:r>
      <w:r w:rsidR="00136EF0">
        <w:rPr>
          <w:rStyle w:val="Emphasis"/>
          <w:rFonts w:asciiTheme="minorBidi" w:hAnsiTheme="minorBidi" w:cstheme="minorBidi"/>
          <w:sz w:val="24"/>
          <w:szCs w:val="24"/>
        </w:rPr>
        <w:t>megilla</w:t>
      </w:r>
      <w:r w:rsidR="00E966DF" w:rsidRPr="00F02C8F">
        <w:rPr>
          <w:rStyle w:val="Emphasis"/>
          <w:rFonts w:asciiTheme="minorBidi" w:hAnsiTheme="minorBidi" w:cstheme="minorBidi"/>
          <w:sz w:val="24"/>
          <w:szCs w:val="24"/>
        </w:rPr>
        <w:t xml:space="preserve"> </w:t>
      </w:r>
      <w:r w:rsidR="00E966DF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reading, as they too were in the miracle. </w:t>
      </w:r>
    </w:p>
    <w:p w:rsidR="00E966DF" w:rsidRPr="00F02C8F" w:rsidRDefault="00E966DF" w:rsidP="00136EF0">
      <w:pPr>
        <w:spacing w:line="24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</w:pPr>
    </w:p>
    <w:p w:rsidR="0035682E" w:rsidRPr="00F02C8F" w:rsidRDefault="00E966DF" w:rsidP="001570A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ab/>
      </w:r>
      <w:r w:rsidR="001570A7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Indeed, 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women </w:t>
      </w:r>
      <w:r w:rsidR="00A41382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participated in 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the miracle</w:t>
      </w:r>
      <w:r w:rsidR="001570A7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in a twofold manner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. Haman's decree and the threat of annihilation hovered above all the Jews, "from young to old, children and women," and </w:t>
      </w:r>
      <w:r w:rsidR="00A41382"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therefore </w:t>
      </w:r>
      <w:r w:rsidR="001570A7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women,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too</w:t>
      </w:r>
      <w:r w:rsidR="001570A7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, are obligated to express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gratitude for their rescue. Beyond that, the </w:t>
      </w:r>
      <w:r w:rsidR="00136EF0">
        <w:rPr>
          <w:rStyle w:val="Emphasis"/>
          <w:rFonts w:asciiTheme="minorBidi" w:hAnsiTheme="minorBidi" w:cstheme="minorBidi"/>
          <w:sz w:val="24"/>
          <w:szCs w:val="24"/>
        </w:rPr>
        <w:t>megilla</w:t>
      </w:r>
      <w:r w:rsidRPr="00F02C8F">
        <w:rPr>
          <w:rStyle w:val="Emphasis"/>
          <w:rFonts w:asciiTheme="minorBidi" w:hAnsiTheme="minorBidi" w:cstheme="minorBidi"/>
          <w:sz w:val="24"/>
          <w:szCs w:val="24"/>
        </w:rPr>
        <w:t xml:space="preserve"> 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is </w:t>
      </w:r>
      <w:r w:rsidR="001570A7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>named</w:t>
      </w:r>
      <w:r w:rsidRPr="00F02C8F"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  <w:t xml:space="preserve"> after Queen Esther, and she was undoubtedly a full partner in the miracle of Purim.</w:t>
      </w:r>
    </w:p>
    <w:p w:rsidR="00E966DF" w:rsidRPr="00F02C8F" w:rsidRDefault="00E966DF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171B5B" w:rsidRPr="00F02C8F" w:rsidRDefault="00E966DF" w:rsidP="00D7266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ab/>
        <w:t xml:space="preserve">At the same time, </w:t>
      </w:r>
      <w:r w:rsidR="001570A7">
        <w:rPr>
          <w:rFonts w:asciiTheme="minorBidi" w:hAnsiTheme="minorBidi" w:cstheme="minorBidi"/>
          <w:sz w:val="24"/>
          <w:szCs w:val="24"/>
        </w:rPr>
        <w:t>there are some</w:t>
      </w:r>
      <w:r w:rsidRPr="00F02C8F">
        <w:rPr>
          <w:rFonts w:asciiTheme="minorBidi" w:hAnsiTheme="minorBidi" w:cstheme="minorBidi"/>
          <w:sz w:val="24"/>
          <w:szCs w:val="24"/>
        </w:rPr>
        <w:t xml:space="preserve"> time-bound 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positive </w:t>
      </w:r>
      <w:r w:rsidR="00D817C3" w:rsidRPr="00F02C8F">
        <w:rPr>
          <w:rFonts w:asciiTheme="minorBidi" w:hAnsiTheme="minorBidi" w:cstheme="minorBidi"/>
          <w:sz w:val="24"/>
          <w:szCs w:val="24"/>
        </w:rPr>
        <w:t>commandments</w:t>
      </w:r>
      <w:r w:rsidR="00A41382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570A7">
        <w:rPr>
          <w:rFonts w:asciiTheme="minorBidi" w:hAnsiTheme="minorBidi" w:cstheme="minorBidi"/>
          <w:sz w:val="24"/>
          <w:szCs w:val="24"/>
        </w:rPr>
        <w:t>in which women are not obligated, even though these commandments are connected to</w:t>
      </w:r>
      <w:r w:rsidRPr="00F02C8F">
        <w:rPr>
          <w:rFonts w:asciiTheme="minorBidi" w:hAnsiTheme="minorBidi" w:cstheme="minorBidi"/>
          <w:sz w:val="24"/>
          <w:szCs w:val="24"/>
        </w:rPr>
        <w:t xml:space="preserve"> miracle</w:t>
      </w:r>
      <w:r w:rsidR="001570A7">
        <w:rPr>
          <w:rFonts w:asciiTheme="minorBidi" w:hAnsiTheme="minorBidi" w:cstheme="minorBidi"/>
          <w:sz w:val="24"/>
          <w:szCs w:val="24"/>
        </w:rPr>
        <w:t>s</w:t>
      </w:r>
      <w:r w:rsidRPr="00F02C8F">
        <w:rPr>
          <w:rFonts w:asciiTheme="minorBidi" w:hAnsiTheme="minorBidi" w:cstheme="minorBidi"/>
          <w:sz w:val="24"/>
          <w:szCs w:val="24"/>
        </w:rPr>
        <w:t xml:space="preserve"> in which </w:t>
      </w:r>
      <w:r w:rsidR="001570A7">
        <w:rPr>
          <w:rFonts w:asciiTheme="minorBidi" w:hAnsiTheme="minorBidi" w:cstheme="minorBidi"/>
          <w:sz w:val="24"/>
          <w:szCs w:val="24"/>
        </w:rPr>
        <w:t>women</w:t>
      </w:r>
      <w:r w:rsidRPr="00F02C8F">
        <w:rPr>
          <w:rFonts w:asciiTheme="minorBidi" w:hAnsiTheme="minorBidi" w:cstheme="minorBidi"/>
          <w:sz w:val="24"/>
          <w:szCs w:val="24"/>
        </w:rPr>
        <w:t xml:space="preserve"> had a part. For example, women are not obligated in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Pr="00F02C8F">
        <w:rPr>
          <w:rFonts w:asciiTheme="minorBidi" w:hAnsiTheme="minorBidi" w:cstheme="minorBidi"/>
          <w:sz w:val="24"/>
          <w:szCs w:val="24"/>
        </w:rPr>
        <w:t xml:space="preserve">, despite the fact that they 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too </w:t>
      </w:r>
      <w:r w:rsidRPr="00F02C8F">
        <w:rPr>
          <w:rFonts w:asciiTheme="minorBidi" w:hAnsiTheme="minorBidi" w:cstheme="minorBidi"/>
          <w:sz w:val="24"/>
          <w:szCs w:val="24"/>
        </w:rPr>
        <w:t xml:space="preserve">left Egypt and dwelt together with the men in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sukkot </w:t>
      </w:r>
      <w:r w:rsidR="00171B5B" w:rsidRPr="00F02C8F">
        <w:rPr>
          <w:rFonts w:asciiTheme="minorBidi" w:hAnsiTheme="minorBidi" w:cstheme="minorBidi"/>
          <w:sz w:val="24"/>
          <w:szCs w:val="24"/>
        </w:rPr>
        <w:t>of the clouds of glory in the wilderness.</w:t>
      </w:r>
      <w:r w:rsidR="00171B5B" w:rsidRPr="00F02C8F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  <w:r w:rsidR="00171B5B" w:rsidRPr="00F02C8F">
        <w:rPr>
          <w:rFonts w:asciiTheme="minorBidi" w:hAnsiTheme="minorBidi" w:cstheme="minorBidi"/>
          <w:sz w:val="24"/>
          <w:szCs w:val="24"/>
        </w:rPr>
        <w:t xml:space="preserve"> Rav Moshe Soloveitchik explained that women are obligated in the </w:t>
      </w:r>
      <w:r w:rsidR="00171B5B" w:rsidRPr="00C81317">
        <w:rPr>
          <w:rFonts w:asciiTheme="minorBidi" w:hAnsiTheme="minorBidi" w:cstheme="minorBidi"/>
          <w:sz w:val="24"/>
          <w:szCs w:val="24"/>
        </w:rPr>
        <w:t>mitzva</w:t>
      </w:r>
      <w:r w:rsidR="00171B5B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71B5B" w:rsidRPr="00F02C8F">
        <w:rPr>
          <w:rFonts w:asciiTheme="minorBidi" w:hAnsiTheme="minorBidi" w:cstheme="minorBidi"/>
          <w:sz w:val="24"/>
          <w:szCs w:val="24"/>
        </w:rPr>
        <w:t xml:space="preserve">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171B5B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71B5B" w:rsidRPr="00F02C8F">
        <w:rPr>
          <w:rFonts w:asciiTheme="minorBidi" w:hAnsiTheme="minorBidi" w:cstheme="minorBidi"/>
          <w:sz w:val="24"/>
          <w:szCs w:val="24"/>
        </w:rPr>
        <w:t xml:space="preserve">reading, because the purpose of the miracle is </w:t>
      </w:r>
      <w:r w:rsidR="00171B5B" w:rsidRPr="00F02C8F">
        <w:rPr>
          <w:rFonts w:asciiTheme="minorBidi" w:hAnsiTheme="minorBidi" w:cstheme="minorBidi"/>
          <w:i/>
          <w:iCs/>
          <w:sz w:val="24"/>
          <w:szCs w:val="24"/>
        </w:rPr>
        <w:t>pirsum</w:t>
      </w:r>
      <w:r w:rsidR="00D7266E">
        <w:rPr>
          <w:rFonts w:asciiTheme="minorBidi" w:hAnsiTheme="minorBidi" w:cstheme="minorBidi"/>
          <w:i/>
          <w:iCs/>
          <w:sz w:val="24"/>
          <w:szCs w:val="24"/>
        </w:rPr>
        <w:t>ei</w:t>
      </w:r>
      <w:r w:rsidR="00171B5B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nisa</w:t>
      </w:r>
      <w:r w:rsidR="00A41382" w:rsidRPr="00F02C8F">
        <w:rPr>
          <w:rFonts w:asciiTheme="minorBidi" w:hAnsiTheme="minorBidi" w:cstheme="minorBidi"/>
          <w:sz w:val="24"/>
          <w:szCs w:val="24"/>
        </w:rPr>
        <w:t>, "publicizing the miracle</w:t>
      </w:r>
      <w:r w:rsidR="00171B5B" w:rsidRPr="00F02C8F">
        <w:rPr>
          <w:rFonts w:asciiTheme="minorBidi" w:hAnsiTheme="minorBidi" w:cstheme="minorBidi"/>
          <w:sz w:val="24"/>
          <w:szCs w:val="24"/>
        </w:rPr>
        <w:t xml:space="preserve">" 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in which they had a part. </w:t>
      </w:r>
      <w:r w:rsidR="00171B5B" w:rsidRPr="00F02C8F">
        <w:rPr>
          <w:rFonts w:asciiTheme="minorBidi" w:hAnsiTheme="minorBidi" w:cstheme="minorBidi"/>
          <w:sz w:val="24"/>
          <w:szCs w:val="24"/>
        </w:rPr>
        <w:t xml:space="preserve">For the same reason </w:t>
      </w:r>
      <w:r w:rsidR="00D7266E">
        <w:rPr>
          <w:rFonts w:asciiTheme="minorBidi" w:hAnsiTheme="minorBidi" w:cstheme="minorBidi"/>
          <w:sz w:val="24"/>
          <w:szCs w:val="24"/>
        </w:rPr>
        <w:t>women</w:t>
      </w:r>
      <w:r w:rsidR="00171B5B" w:rsidRPr="00F02C8F">
        <w:rPr>
          <w:rFonts w:asciiTheme="minorBidi" w:hAnsiTheme="minorBidi" w:cstheme="minorBidi"/>
          <w:sz w:val="24"/>
          <w:szCs w:val="24"/>
        </w:rPr>
        <w:t xml:space="preserve"> are obligated to light Chanuka candles (</w:t>
      </w:r>
      <w:r w:rsidR="00171B5B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="00D817C3" w:rsidRPr="00F02C8F">
        <w:rPr>
          <w:rFonts w:asciiTheme="minorBidi" w:hAnsiTheme="minorBidi" w:cstheme="minorBidi"/>
          <w:sz w:val="24"/>
          <w:szCs w:val="24"/>
        </w:rPr>
        <w:t>23a) and to drink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 </w:t>
      </w:r>
      <w:r w:rsidR="00171B5B" w:rsidRPr="00F02C8F">
        <w:rPr>
          <w:rFonts w:asciiTheme="minorBidi" w:hAnsiTheme="minorBidi" w:cstheme="minorBidi"/>
          <w:sz w:val="24"/>
          <w:szCs w:val="24"/>
        </w:rPr>
        <w:t xml:space="preserve">four cups of wine at the Pesach </w:t>
      </w:r>
      <w:r w:rsidR="00171B5B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seder </w:t>
      </w:r>
      <w:r w:rsidR="00171B5B" w:rsidRPr="00F02C8F">
        <w:rPr>
          <w:rFonts w:asciiTheme="minorBidi" w:hAnsiTheme="minorBidi" w:cstheme="minorBidi"/>
          <w:sz w:val="24"/>
          <w:szCs w:val="24"/>
        </w:rPr>
        <w:t>(</w:t>
      </w:r>
      <w:r w:rsidR="00171B5B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Pesachim </w:t>
      </w:r>
      <w:r w:rsidR="00171B5B" w:rsidRPr="00F02C8F">
        <w:rPr>
          <w:rFonts w:asciiTheme="minorBidi" w:hAnsiTheme="minorBidi" w:cstheme="minorBidi"/>
          <w:sz w:val="24"/>
          <w:szCs w:val="24"/>
        </w:rPr>
        <w:t>108b).</w:t>
      </w:r>
    </w:p>
    <w:p w:rsidR="00171B5B" w:rsidRPr="00F02C8F" w:rsidRDefault="00171B5B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171B5B" w:rsidRPr="00F02C8F" w:rsidRDefault="00171B5B" w:rsidP="00136EF0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TO Read or to hear?</w:t>
      </w:r>
    </w:p>
    <w:p w:rsidR="00171B5B" w:rsidRPr="00F02C8F" w:rsidRDefault="00171B5B" w:rsidP="00136EF0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171B5B" w:rsidRPr="00F02C8F" w:rsidRDefault="00171B5B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ab/>
        <w:t xml:space="preserve">In contrast to the </w:t>
      </w:r>
      <w:r w:rsidR="00A41382" w:rsidRPr="00F02C8F">
        <w:rPr>
          <w:rFonts w:asciiTheme="minorBidi" w:hAnsiTheme="minorBidi" w:cstheme="minorBidi"/>
          <w:sz w:val="24"/>
          <w:szCs w:val="24"/>
        </w:rPr>
        <w:t>position</w:t>
      </w:r>
      <w:r w:rsidRPr="00F02C8F">
        <w:rPr>
          <w:rFonts w:asciiTheme="minorBidi" w:hAnsiTheme="minorBidi" w:cstheme="minorBidi"/>
          <w:sz w:val="24"/>
          <w:szCs w:val="24"/>
        </w:rPr>
        <w:t xml:space="preserve"> of Rabbi Yehoshua ben Levi, the Tosefta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(2:7) establishes that women are exempt from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reading.</w:t>
      </w:r>
      <w:r w:rsidRPr="00F02C8F">
        <w:rPr>
          <w:rStyle w:val="FootnoteReference"/>
          <w:rFonts w:asciiTheme="minorBidi" w:hAnsiTheme="minorBidi" w:cstheme="minorBidi"/>
          <w:sz w:val="24"/>
          <w:szCs w:val="24"/>
        </w:rPr>
        <w:footnoteReference w:id="2"/>
      </w:r>
    </w:p>
    <w:p w:rsidR="00171B5B" w:rsidRPr="00F02C8F" w:rsidRDefault="00171B5B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171B5B" w:rsidRPr="00F02C8F" w:rsidRDefault="00C851BC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All are obligated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reading: Priests, Levites, Israelites, proselytes, emancipated slaves, unfit priests, descendants of the Givonites, mamzers… All are obligated and all are fit to read on behalf of the congregation…</w:t>
      </w:r>
    </w:p>
    <w:p w:rsidR="00C851BC" w:rsidRPr="00F02C8F" w:rsidRDefault="00C851BC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Women, slaves and minors are exempt and are not fit to read on behalf of the congregation.</w:t>
      </w:r>
    </w:p>
    <w:p w:rsidR="00C851BC" w:rsidRPr="00F02C8F" w:rsidRDefault="00C851BC" w:rsidP="00136EF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C851BC" w:rsidRPr="00F02C8F" w:rsidRDefault="00C851BC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It may be </w:t>
      </w:r>
      <w:r w:rsidR="00A41382" w:rsidRPr="00F02C8F">
        <w:rPr>
          <w:rFonts w:asciiTheme="minorBidi" w:hAnsiTheme="minorBidi" w:cstheme="minorBidi"/>
          <w:sz w:val="24"/>
          <w:szCs w:val="24"/>
        </w:rPr>
        <w:t>argued</w:t>
      </w:r>
      <w:r w:rsidRPr="00F02C8F">
        <w:rPr>
          <w:rFonts w:asciiTheme="minorBidi" w:hAnsiTheme="minorBidi" w:cstheme="minorBidi"/>
          <w:sz w:val="24"/>
          <w:szCs w:val="24"/>
        </w:rPr>
        <w:t xml:space="preserve"> that we are dealing here with a halakhic controversy, and that the law </w:t>
      </w:r>
      <w:r w:rsidR="00A41382" w:rsidRPr="00F02C8F">
        <w:rPr>
          <w:rFonts w:asciiTheme="minorBidi" w:hAnsiTheme="minorBidi" w:cstheme="minorBidi"/>
          <w:sz w:val="24"/>
          <w:szCs w:val="24"/>
        </w:rPr>
        <w:t>was</w:t>
      </w:r>
      <w:r w:rsidRPr="00F02C8F">
        <w:rPr>
          <w:rFonts w:asciiTheme="minorBidi" w:hAnsiTheme="minorBidi" w:cstheme="minorBidi"/>
          <w:sz w:val="24"/>
          <w:szCs w:val="24"/>
        </w:rPr>
        <w:t xml:space="preserve"> decided in favor of the view of Rabbi Yehoshua ben Levi that women are 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in fact </w:t>
      </w:r>
      <w:r w:rsidRPr="00F02C8F">
        <w:rPr>
          <w:rFonts w:asciiTheme="minorBidi" w:hAnsiTheme="minorBidi" w:cstheme="minorBidi"/>
          <w:sz w:val="24"/>
          <w:szCs w:val="24"/>
        </w:rPr>
        <w:t xml:space="preserve">obligated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reading, because they too were partners in the miracle. Thus writes the Ritva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 (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A41382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41382" w:rsidRPr="00F02C8F">
        <w:rPr>
          <w:rFonts w:asciiTheme="minorBidi" w:hAnsiTheme="minorBidi" w:cstheme="minorBidi"/>
          <w:sz w:val="24"/>
          <w:szCs w:val="24"/>
        </w:rPr>
        <w:t>4a)</w:t>
      </w:r>
      <w:r w:rsidRPr="00F02C8F">
        <w:rPr>
          <w:rFonts w:asciiTheme="minorBidi" w:hAnsiTheme="minorBidi" w:cstheme="minorBidi"/>
          <w:sz w:val="24"/>
          <w:szCs w:val="24"/>
        </w:rPr>
        <w:t>:</w:t>
      </w:r>
    </w:p>
    <w:p w:rsidR="00C851BC" w:rsidRPr="00F02C8F" w:rsidRDefault="00C851BC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851BC" w:rsidRPr="00F02C8F" w:rsidRDefault="00C851BC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As for what is taught in the Tosefta: "Women, slave</w:t>
      </w:r>
      <w:r w:rsidR="00A41382" w:rsidRPr="00F02C8F">
        <w:rPr>
          <w:rFonts w:asciiTheme="minorBidi" w:hAnsiTheme="minorBidi" w:cstheme="minorBidi"/>
          <w:sz w:val="24"/>
          <w:szCs w:val="24"/>
        </w:rPr>
        <w:t>s</w:t>
      </w:r>
      <w:r w:rsidRPr="00F02C8F">
        <w:rPr>
          <w:rFonts w:asciiTheme="minorBidi" w:hAnsiTheme="minorBidi" w:cstheme="minorBidi"/>
          <w:sz w:val="24"/>
          <w:szCs w:val="24"/>
        </w:rPr>
        <w:t xml:space="preserve">, and minors are exempt from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reading" </w:t>
      </w:r>
      <w:r w:rsidR="00250E96" w:rsidRPr="00F02C8F">
        <w:rPr>
          <w:rFonts w:asciiTheme="minorBidi" w:hAnsiTheme="minorBidi" w:cstheme="minorBidi"/>
          <w:sz w:val="24"/>
          <w:szCs w:val="24"/>
        </w:rPr>
        <w:t>–</w:t>
      </w:r>
      <w:r w:rsidRPr="00F02C8F">
        <w:rPr>
          <w:rFonts w:asciiTheme="minorBidi" w:hAnsiTheme="minorBidi" w:cstheme="minorBidi"/>
          <w:sz w:val="24"/>
          <w:szCs w:val="24"/>
        </w:rPr>
        <w:t xml:space="preserve"> </w:t>
      </w:r>
      <w:r w:rsidR="00250E96" w:rsidRPr="00F02C8F">
        <w:rPr>
          <w:rFonts w:asciiTheme="minorBidi" w:hAnsiTheme="minorBidi" w:cstheme="minorBidi"/>
          <w:sz w:val="24"/>
          <w:szCs w:val="24"/>
        </w:rPr>
        <w:t>this is a faulty version and it lacks logic, for they too were in the miracle.</w:t>
      </w:r>
    </w:p>
    <w:p w:rsidR="00250E96" w:rsidRPr="00F02C8F" w:rsidRDefault="00250E96" w:rsidP="00136EF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250E96" w:rsidRPr="00F02C8F" w:rsidRDefault="00250E9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Yerushalmi </w:t>
      </w:r>
      <w:r w:rsidRPr="00F02C8F">
        <w:rPr>
          <w:rFonts w:asciiTheme="minorBidi" w:hAnsiTheme="minorBidi" w:cstheme="minorBidi"/>
          <w:sz w:val="24"/>
          <w:szCs w:val="24"/>
        </w:rPr>
        <w:t>(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2:5), on the other hand, proposes a different solution. It would appear from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Yerushalmi </w:t>
      </w:r>
      <w:r w:rsidRPr="00F02C8F">
        <w:rPr>
          <w:rFonts w:asciiTheme="minorBidi" w:hAnsiTheme="minorBidi" w:cstheme="minorBidi"/>
          <w:sz w:val="24"/>
          <w:szCs w:val="24"/>
        </w:rPr>
        <w:t xml:space="preserve">that women too are obligated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reading, as they too were under 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Pr="00F02C8F">
        <w:rPr>
          <w:rFonts w:asciiTheme="minorBidi" w:hAnsiTheme="minorBidi" w:cstheme="minorBidi"/>
          <w:sz w:val="24"/>
          <w:szCs w:val="24"/>
        </w:rPr>
        <w:t xml:space="preserve">threat of annihilation. However,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should be read to them by a man:</w:t>
      </w:r>
    </w:p>
    <w:p w:rsidR="00250E96" w:rsidRPr="00F02C8F" w:rsidRDefault="00250E9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 </w:t>
      </w:r>
    </w:p>
    <w:p w:rsidR="00250E96" w:rsidRPr="00F02C8F" w:rsidRDefault="00250E96" w:rsidP="00675763">
      <w:pPr>
        <w:pStyle w:val="BlockText"/>
        <w:spacing w:line="240" w:lineRule="auto"/>
        <w:ind w:left="720"/>
        <w:rPr>
          <w:rFonts w:asciiTheme="minorBidi" w:hAnsiTheme="minorBidi" w:cstheme="minorBidi"/>
          <w:i/>
          <w:iCs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Bar Kapara said: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must be read to women and to minors, as they too were in </w:t>
      </w:r>
      <w:r w:rsidR="00A41382" w:rsidRPr="00F02C8F">
        <w:rPr>
          <w:rFonts w:asciiTheme="minorBidi" w:hAnsiTheme="minorBidi" w:cstheme="minorBidi"/>
          <w:sz w:val="24"/>
          <w:szCs w:val="24"/>
        </w:rPr>
        <w:t>danger</w:t>
      </w:r>
      <w:r w:rsidRPr="00F02C8F">
        <w:rPr>
          <w:rFonts w:asciiTheme="minorBidi" w:hAnsiTheme="minorBidi" w:cstheme="minorBidi"/>
          <w:sz w:val="24"/>
          <w:szCs w:val="24"/>
        </w:rPr>
        <w:t xml:space="preserve"> [of </w:t>
      </w:r>
      <w:r w:rsidR="00A41382" w:rsidRPr="00F02C8F">
        <w:rPr>
          <w:rFonts w:asciiTheme="minorBidi" w:hAnsiTheme="minorBidi" w:cstheme="minorBidi"/>
          <w:sz w:val="24"/>
          <w:szCs w:val="24"/>
        </w:rPr>
        <w:t>being destroyed</w:t>
      </w:r>
      <w:r w:rsidRPr="00F02C8F">
        <w:rPr>
          <w:rFonts w:asciiTheme="minorBidi" w:hAnsiTheme="minorBidi" w:cstheme="minorBidi"/>
          <w:sz w:val="24"/>
          <w:szCs w:val="24"/>
        </w:rPr>
        <w:t>]. Rabbi Yehoshua ben Levi acted in that manner; he gathered his</w:t>
      </w:r>
      <w:r w:rsidR="00F05FED" w:rsidRPr="00F02C8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daughters and </w:t>
      </w:r>
      <w:r w:rsidR="00A41382"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Pr="00F02C8F">
        <w:rPr>
          <w:rFonts w:asciiTheme="minorBidi" w:hAnsiTheme="minorBidi" w:cstheme="minorBidi"/>
          <w:sz w:val="24"/>
          <w:szCs w:val="24"/>
        </w:rPr>
        <w:t xml:space="preserve">other members of </w:t>
      </w:r>
      <w:r w:rsidR="00A41382" w:rsidRPr="00F02C8F">
        <w:rPr>
          <w:rFonts w:asciiTheme="minorBidi" w:hAnsiTheme="minorBidi" w:cstheme="minorBidi"/>
          <w:sz w:val="24"/>
          <w:szCs w:val="24"/>
        </w:rPr>
        <w:t>his</w:t>
      </w:r>
      <w:r w:rsidRPr="00F02C8F">
        <w:rPr>
          <w:rFonts w:asciiTheme="minorBidi" w:hAnsiTheme="minorBidi" w:cstheme="minorBidi"/>
          <w:sz w:val="24"/>
          <w:szCs w:val="24"/>
        </w:rPr>
        <w:t xml:space="preserve"> household, and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to them.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</w:p>
    <w:p w:rsidR="00250E96" w:rsidRPr="00F02C8F" w:rsidRDefault="00250E9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05FED" w:rsidRPr="00F02C8F" w:rsidRDefault="00250E9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According to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Yerushalmi</w:t>
      </w:r>
      <w:r w:rsidRPr="00F02C8F">
        <w:rPr>
          <w:rFonts w:asciiTheme="minorBidi" w:hAnsiTheme="minorBidi" w:cstheme="minorBidi"/>
          <w:sz w:val="24"/>
          <w:szCs w:val="24"/>
        </w:rPr>
        <w:t xml:space="preserve">, it may be suggested that women are indeed exempt from reading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05FED" w:rsidRPr="00F02C8F">
        <w:rPr>
          <w:rFonts w:asciiTheme="minorBidi" w:hAnsiTheme="minorBidi" w:cstheme="minorBidi"/>
          <w:sz w:val="24"/>
          <w:szCs w:val="24"/>
        </w:rPr>
        <w:t>, but they are obligated to hear it</w:t>
      </w:r>
      <w:r w:rsidR="00F045B6" w:rsidRPr="00F02C8F">
        <w:rPr>
          <w:rFonts w:asciiTheme="minorBidi" w:hAnsiTheme="minorBidi" w:cstheme="minorBidi"/>
          <w:sz w:val="24"/>
          <w:szCs w:val="24"/>
        </w:rPr>
        <w:t xml:space="preserve"> being read.</w:t>
      </w:r>
      <w:r w:rsidR="00F05FED" w:rsidRPr="00F02C8F">
        <w:rPr>
          <w:rFonts w:asciiTheme="minorBidi" w:hAnsiTheme="minorBidi" w:cstheme="minorBidi"/>
          <w:sz w:val="24"/>
          <w:szCs w:val="24"/>
        </w:rPr>
        <w:t xml:space="preserve"> The Tosefta relates</w:t>
      </w:r>
      <w:r w:rsidR="00F05FED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5FED" w:rsidRPr="00F02C8F">
        <w:rPr>
          <w:rFonts w:asciiTheme="minorBidi" w:hAnsiTheme="minorBidi" w:cstheme="minorBidi"/>
          <w:sz w:val="24"/>
          <w:szCs w:val="24"/>
        </w:rPr>
        <w:t xml:space="preserve">to the </w:t>
      </w:r>
      <w:r w:rsidR="00F05FED" w:rsidRPr="00F02C8F">
        <w:rPr>
          <w:rFonts w:asciiTheme="minorBidi" w:hAnsiTheme="minorBidi" w:cstheme="minorBidi"/>
          <w:b/>
          <w:bCs/>
          <w:sz w:val="24"/>
          <w:szCs w:val="24"/>
        </w:rPr>
        <w:t xml:space="preserve">reading </w:t>
      </w:r>
      <w:r w:rsidR="00F05FED" w:rsidRPr="00F02C8F">
        <w:rPr>
          <w:rFonts w:asciiTheme="minorBidi" w:hAnsiTheme="minorBidi" w:cstheme="minorBidi"/>
          <w:sz w:val="24"/>
          <w:szCs w:val="24"/>
        </w:rPr>
        <w:t xml:space="preserve">of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05FED" w:rsidRPr="00F02C8F">
        <w:rPr>
          <w:rFonts w:asciiTheme="minorBidi" w:hAnsiTheme="minorBidi" w:cstheme="minorBidi"/>
          <w:sz w:val="24"/>
          <w:szCs w:val="24"/>
        </w:rPr>
        <w:t xml:space="preserve">, and therefore it establishes that women are exempt; whereas Rabbi Yehoshua ben Levi relates to the </w:t>
      </w:r>
      <w:r w:rsidR="00F05FED" w:rsidRPr="00F02C8F">
        <w:rPr>
          <w:rFonts w:asciiTheme="minorBidi" w:hAnsiTheme="minorBidi" w:cstheme="minorBidi"/>
          <w:b/>
          <w:bCs/>
          <w:sz w:val="24"/>
          <w:szCs w:val="24"/>
        </w:rPr>
        <w:t xml:space="preserve">hearing </w:t>
      </w:r>
      <w:r w:rsidR="00F05FED" w:rsidRPr="00F02C8F">
        <w:rPr>
          <w:rFonts w:asciiTheme="minorBidi" w:hAnsiTheme="minorBidi" w:cstheme="minorBidi"/>
          <w:sz w:val="24"/>
          <w:szCs w:val="24"/>
        </w:rPr>
        <w:t xml:space="preserve">of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05FED" w:rsidRPr="00F02C8F">
        <w:rPr>
          <w:rFonts w:asciiTheme="minorBidi" w:hAnsiTheme="minorBidi" w:cstheme="minorBidi"/>
          <w:sz w:val="24"/>
          <w:szCs w:val="24"/>
        </w:rPr>
        <w:t xml:space="preserve">, and therefore he rules that they too are obligated. This is the explicit ruling of the </w:t>
      </w:r>
      <w:r w:rsidR="00F05FED" w:rsidRPr="00F02C8F">
        <w:rPr>
          <w:rFonts w:asciiTheme="minorBidi" w:hAnsiTheme="minorBidi" w:cstheme="minorBidi"/>
          <w:i/>
          <w:iCs/>
          <w:sz w:val="24"/>
          <w:szCs w:val="24"/>
        </w:rPr>
        <w:t>Halakhot Gedolot</w:t>
      </w:r>
      <w:r w:rsidR="00F05FED" w:rsidRPr="00F02C8F">
        <w:rPr>
          <w:rFonts w:asciiTheme="minorBidi" w:hAnsiTheme="minorBidi" w:cstheme="minorBidi"/>
          <w:sz w:val="24"/>
          <w:szCs w:val="24"/>
        </w:rPr>
        <w:t xml:space="preserve"> (no. 19):</w:t>
      </w:r>
    </w:p>
    <w:p w:rsidR="00F05FED" w:rsidRPr="00F02C8F" w:rsidRDefault="00F05FED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05FED" w:rsidRPr="00F02C8F" w:rsidRDefault="00F05FED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Rabbi Yehoshua ben Levi said: Women are obligate </w:t>
      </w:r>
      <w:r w:rsidRPr="00F02C8F">
        <w:rPr>
          <w:rFonts w:asciiTheme="minorBidi" w:hAnsiTheme="minorBidi" w:cstheme="minorBidi"/>
          <w:b/>
          <w:bCs/>
          <w:sz w:val="24"/>
          <w:szCs w:val="24"/>
        </w:rPr>
        <w:t xml:space="preserve">to hear </w:t>
      </w:r>
      <w:r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>, as they too were in the miracle…</w:t>
      </w:r>
    </w:p>
    <w:p w:rsidR="00F05FED" w:rsidRPr="00F02C8F" w:rsidRDefault="00F05FED" w:rsidP="00675763">
      <w:pPr>
        <w:pStyle w:val="BlockText"/>
        <w:spacing w:line="240" w:lineRule="auto"/>
        <w:ind w:left="720"/>
        <w:rPr>
          <w:rFonts w:asciiTheme="minorBidi" w:hAnsiTheme="minorBidi" w:cstheme="minorBidi"/>
          <w:i/>
          <w:iCs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Women, slaves and minors are exempt from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reading, but they are obligated to hear it. Why so? Because they were all in danger of </w:t>
      </w:r>
      <w:r w:rsidRPr="00F02C8F">
        <w:rPr>
          <w:rFonts w:asciiTheme="minorBidi" w:hAnsiTheme="minorBidi" w:cstheme="minorBidi"/>
          <w:sz w:val="24"/>
          <w:szCs w:val="24"/>
        </w:rPr>
        <w:lastRenderedPageBreak/>
        <w:t xml:space="preserve">being destroyed, killed and annihilated. Since they were all </w:t>
      </w:r>
      <w:r w:rsidR="00F045B6" w:rsidRPr="00F02C8F">
        <w:rPr>
          <w:rFonts w:asciiTheme="minorBidi" w:hAnsiTheme="minorBidi" w:cstheme="minorBidi"/>
          <w:sz w:val="24"/>
          <w:szCs w:val="24"/>
        </w:rPr>
        <w:t>in danger</w:t>
      </w:r>
      <w:r w:rsidRPr="00F02C8F">
        <w:rPr>
          <w:rFonts w:asciiTheme="minorBidi" w:hAnsiTheme="minorBidi" w:cstheme="minorBidi"/>
          <w:sz w:val="24"/>
          <w:szCs w:val="24"/>
        </w:rPr>
        <w:t xml:space="preserve">, they are all obligated to hear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.</w:t>
      </w:r>
    </w:p>
    <w:p w:rsidR="00F05FED" w:rsidRPr="00F02C8F" w:rsidRDefault="00F05FED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Rabbi Yehoshua ben Levi would bring all the members of his household and read the </w:t>
      </w:r>
      <w:r w:rsidR="00F045B6" w:rsidRPr="00F02C8F">
        <w:rPr>
          <w:rFonts w:asciiTheme="minorBidi" w:hAnsiTheme="minorBidi" w:cstheme="minorBidi"/>
          <w:sz w:val="24"/>
          <w:szCs w:val="24"/>
        </w:rPr>
        <w:t>book</w:t>
      </w:r>
      <w:r w:rsidRPr="00F02C8F">
        <w:rPr>
          <w:rFonts w:asciiTheme="minorBidi" w:hAnsiTheme="minorBidi" w:cstheme="minorBidi"/>
          <w:sz w:val="24"/>
          <w:szCs w:val="24"/>
        </w:rPr>
        <w:t xml:space="preserve"> of Esther </w:t>
      </w:r>
      <w:r w:rsidR="00F045B6" w:rsidRPr="00F02C8F">
        <w:rPr>
          <w:rFonts w:asciiTheme="minorBidi" w:hAnsiTheme="minorBidi" w:cstheme="minorBidi"/>
          <w:sz w:val="24"/>
          <w:szCs w:val="24"/>
        </w:rPr>
        <w:t>to</w:t>
      </w:r>
      <w:r w:rsidRPr="00F02C8F">
        <w:rPr>
          <w:rFonts w:asciiTheme="minorBidi" w:hAnsiTheme="minorBidi" w:cstheme="minorBidi"/>
          <w:sz w:val="24"/>
          <w:szCs w:val="24"/>
        </w:rPr>
        <w:t xml:space="preserve"> them. Rabbi Yona the father of Rabbi Muna would have in mind to read it</w:t>
      </w:r>
      <w:r w:rsidR="00887279" w:rsidRPr="00F02C8F">
        <w:rPr>
          <w:rFonts w:asciiTheme="minorBidi" w:hAnsiTheme="minorBidi" w:cstheme="minorBidi"/>
          <w:sz w:val="24"/>
          <w:szCs w:val="24"/>
        </w:rPr>
        <w:t xml:space="preserve"> before the women in his house, for they were all in danger, and all are obligated to </w:t>
      </w:r>
      <w:r w:rsidR="00887279" w:rsidRPr="00F02C8F">
        <w:rPr>
          <w:rFonts w:asciiTheme="minorBidi" w:hAnsiTheme="minorBidi" w:cstheme="minorBidi"/>
          <w:b/>
          <w:bCs/>
          <w:sz w:val="24"/>
          <w:szCs w:val="24"/>
        </w:rPr>
        <w:t>hear</w:t>
      </w:r>
      <w:r w:rsidR="00887279" w:rsidRPr="00F02C8F">
        <w:rPr>
          <w:rFonts w:asciiTheme="minorBidi" w:hAnsiTheme="minorBidi" w:cstheme="minorBidi"/>
          <w:sz w:val="24"/>
          <w:szCs w:val="24"/>
        </w:rPr>
        <w:t xml:space="preserve">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887279" w:rsidRPr="00F02C8F">
        <w:rPr>
          <w:rFonts w:asciiTheme="minorBidi" w:hAnsiTheme="minorBidi" w:cstheme="minorBidi"/>
          <w:sz w:val="24"/>
          <w:szCs w:val="24"/>
        </w:rPr>
        <w:t>, including women, slaves and minors.</w:t>
      </w:r>
    </w:p>
    <w:p w:rsidR="00F05FED" w:rsidRPr="00F02C8F" w:rsidRDefault="00F05FED" w:rsidP="00136EF0">
      <w:pPr>
        <w:pStyle w:val="BlockText"/>
        <w:spacing w:line="240" w:lineRule="auto"/>
        <w:rPr>
          <w:rFonts w:asciiTheme="minorBidi" w:hAnsiTheme="minorBidi" w:cstheme="minorBidi"/>
          <w:i/>
          <w:iCs/>
          <w:sz w:val="24"/>
          <w:szCs w:val="24"/>
        </w:rPr>
      </w:pPr>
    </w:p>
    <w:p w:rsidR="00597536" w:rsidRPr="00F02C8F" w:rsidRDefault="0059753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In contrast, Rashi clearly rules that women are obligated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reading, and that they can also </w:t>
      </w:r>
      <w:r w:rsidR="00F045B6" w:rsidRPr="00F02C8F">
        <w:rPr>
          <w:rFonts w:asciiTheme="minorBidi" w:hAnsiTheme="minorBidi" w:cstheme="minorBidi"/>
          <w:sz w:val="24"/>
          <w:szCs w:val="24"/>
        </w:rPr>
        <w:t xml:space="preserve">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045B6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045B6" w:rsidRPr="00F02C8F">
        <w:rPr>
          <w:rFonts w:asciiTheme="minorBidi" w:hAnsiTheme="minorBidi" w:cstheme="minorBidi"/>
          <w:sz w:val="24"/>
          <w:szCs w:val="24"/>
        </w:rPr>
        <w:t xml:space="preserve">for men </w:t>
      </w:r>
      <w:r w:rsidRPr="00F02C8F">
        <w:rPr>
          <w:rFonts w:asciiTheme="minorBidi" w:hAnsiTheme="minorBidi" w:cstheme="minorBidi"/>
          <w:sz w:val="24"/>
          <w:szCs w:val="24"/>
        </w:rPr>
        <w:t>and discharge their obligation for them (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Arakhin </w:t>
      </w:r>
      <w:r w:rsidRPr="00F02C8F">
        <w:rPr>
          <w:rFonts w:asciiTheme="minorBidi" w:hAnsiTheme="minorBidi" w:cstheme="minorBidi"/>
          <w:sz w:val="24"/>
          <w:szCs w:val="24"/>
        </w:rPr>
        <w:t xml:space="preserve">3a, s.v.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le-atuyei</w:t>
      </w:r>
      <w:r w:rsidRPr="00F02C8F">
        <w:rPr>
          <w:rFonts w:asciiTheme="minorBidi" w:hAnsiTheme="minorBidi" w:cstheme="minorBidi"/>
          <w:sz w:val="24"/>
          <w:szCs w:val="24"/>
        </w:rPr>
        <w:t>):</w:t>
      </w:r>
    </w:p>
    <w:p w:rsidR="00597536" w:rsidRPr="00F02C8F" w:rsidRDefault="0059753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97536" w:rsidRPr="00F02C8F" w:rsidRDefault="00386C0A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“</w:t>
      </w:r>
      <w:r w:rsidR="00597536" w:rsidRPr="00F02C8F">
        <w:rPr>
          <w:rFonts w:asciiTheme="minorBidi" w:hAnsiTheme="minorBidi" w:cstheme="minorBidi"/>
          <w:sz w:val="24"/>
          <w:szCs w:val="24"/>
        </w:rPr>
        <w:t>To include women</w:t>
      </w:r>
      <w:r>
        <w:rPr>
          <w:rFonts w:asciiTheme="minorBidi" w:hAnsiTheme="minorBidi" w:cstheme="minorBidi"/>
          <w:sz w:val="24"/>
          <w:szCs w:val="24"/>
        </w:rPr>
        <w:t>”</w:t>
      </w:r>
      <w:r w:rsidR="00597536" w:rsidRPr="00F02C8F">
        <w:rPr>
          <w:rFonts w:asciiTheme="minorBidi" w:hAnsiTheme="minorBidi" w:cstheme="minorBidi"/>
          <w:sz w:val="24"/>
          <w:szCs w:val="24"/>
        </w:rPr>
        <w:t xml:space="preserve"> – that they are obligated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597536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97536" w:rsidRPr="00F02C8F">
        <w:rPr>
          <w:rFonts w:asciiTheme="minorBidi" w:hAnsiTheme="minorBidi" w:cstheme="minorBidi"/>
          <w:sz w:val="24"/>
          <w:szCs w:val="24"/>
        </w:rPr>
        <w:t xml:space="preserve">reading and that they are fit to read it and </w:t>
      </w:r>
      <w:r w:rsidR="00F045B6" w:rsidRPr="00F02C8F">
        <w:rPr>
          <w:rFonts w:asciiTheme="minorBidi" w:hAnsiTheme="minorBidi" w:cstheme="minorBidi"/>
          <w:sz w:val="24"/>
          <w:szCs w:val="24"/>
        </w:rPr>
        <w:t xml:space="preserve">to read it for men and discharge </w:t>
      </w:r>
      <w:r w:rsidR="00597536" w:rsidRPr="00F02C8F">
        <w:rPr>
          <w:rFonts w:asciiTheme="minorBidi" w:hAnsiTheme="minorBidi" w:cstheme="minorBidi"/>
          <w:sz w:val="24"/>
          <w:szCs w:val="24"/>
        </w:rPr>
        <w:t>their obligation for them.</w:t>
      </w:r>
    </w:p>
    <w:p w:rsidR="00597536" w:rsidRPr="00F02C8F" w:rsidRDefault="00597536" w:rsidP="00136EF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597536" w:rsidRPr="00F02C8F" w:rsidRDefault="00597536" w:rsidP="00136EF0">
      <w:pPr>
        <w:pStyle w:val="Heading3"/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Can Women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on behalf of men and discharge their obligation for them?</w:t>
      </w:r>
    </w:p>
    <w:p w:rsidR="00597536" w:rsidRPr="00F02C8F" w:rsidRDefault="00597536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597536" w:rsidRPr="00F02C8F" w:rsidRDefault="0059753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How </w:t>
      </w:r>
      <w:r w:rsidR="00F045B6" w:rsidRPr="00F02C8F">
        <w:rPr>
          <w:rFonts w:asciiTheme="minorBidi" w:hAnsiTheme="minorBidi" w:cstheme="minorBidi"/>
          <w:sz w:val="24"/>
          <w:szCs w:val="24"/>
        </w:rPr>
        <w:t>could</w:t>
      </w:r>
      <w:r w:rsidRPr="00F02C8F">
        <w:rPr>
          <w:rFonts w:asciiTheme="minorBidi" w:hAnsiTheme="minorBidi" w:cstheme="minorBidi"/>
          <w:sz w:val="24"/>
          <w:szCs w:val="24"/>
        </w:rPr>
        <w:t xml:space="preserve">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Halakhot Gedolot </w:t>
      </w:r>
      <w:r w:rsidRPr="00F02C8F">
        <w:rPr>
          <w:rFonts w:asciiTheme="minorBidi" w:hAnsiTheme="minorBidi" w:cstheme="minorBidi"/>
          <w:sz w:val="24"/>
          <w:szCs w:val="24"/>
        </w:rPr>
        <w:t xml:space="preserve">rule that women are obligated only to hear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? Surely the Gemara in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Arakhin </w:t>
      </w:r>
      <w:r w:rsidRPr="00F02C8F">
        <w:rPr>
          <w:rFonts w:asciiTheme="minorBidi" w:hAnsiTheme="minorBidi" w:cstheme="minorBidi"/>
          <w:sz w:val="24"/>
          <w:szCs w:val="24"/>
        </w:rPr>
        <w:t xml:space="preserve">explicitly lists women among those who are "fit </w:t>
      </w:r>
      <w:r w:rsidRPr="00F02C8F">
        <w:rPr>
          <w:rFonts w:asciiTheme="minorBidi" w:hAnsiTheme="minorBidi" w:cstheme="minorBidi"/>
          <w:b/>
          <w:bCs/>
          <w:sz w:val="24"/>
          <w:szCs w:val="24"/>
        </w:rPr>
        <w:t xml:space="preserve">to read </w:t>
      </w:r>
      <w:r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>"!</w:t>
      </w:r>
    </w:p>
    <w:p w:rsidR="00597536" w:rsidRPr="00F02C8F" w:rsidRDefault="0059753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A742F" w:rsidRPr="00F02C8F" w:rsidRDefault="00597536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It is possible that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Halakhot Gedolot </w:t>
      </w:r>
      <w:r w:rsidRPr="00F02C8F">
        <w:rPr>
          <w:rFonts w:asciiTheme="minorBidi" w:hAnsiTheme="minorBidi" w:cstheme="minorBidi"/>
          <w:sz w:val="24"/>
          <w:szCs w:val="24"/>
        </w:rPr>
        <w:t xml:space="preserve">maintains that the various sources are in disagreement, and he decided in accordance with the Tosefta and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Yerushalmi</w:t>
      </w:r>
      <w:r w:rsidRPr="00F02C8F">
        <w:rPr>
          <w:rFonts w:asciiTheme="minorBidi" w:hAnsiTheme="minorBidi" w:cstheme="minorBidi"/>
          <w:sz w:val="24"/>
          <w:szCs w:val="24"/>
        </w:rPr>
        <w:t xml:space="preserve">, that women are obligated only to hear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. </w:t>
      </w:r>
      <w:r w:rsidR="00EA742F"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="00EA742F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Tosafot </w:t>
      </w:r>
      <w:r w:rsidR="00EA742F" w:rsidRPr="00F02C8F">
        <w:rPr>
          <w:rFonts w:asciiTheme="minorBidi" w:hAnsiTheme="minorBidi" w:cstheme="minorBidi"/>
          <w:sz w:val="24"/>
          <w:szCs w:val="24"/>
        </w:rPr>
        <w:t>(</w:t>
      </w:r>
      <w:r w:rsidR="00EA742F" w:rsidRPr="00F02C8F">
        <w:rPr>
          <w:rFonts w:asciiTheme="minorBidi" w:hAnsiTheme="minorBidi" w:cstheme="minorBidi"/>
          <w:i/>
          <w:iCs/>
          <w:sz w:val="24"/>
          <w:szCs w:val="24"/>
        </w:rPr>
        <w:t>Arakhin</w:t>
      </w:r>
      <w:r w:rsidR="00EA742F" w:rsidRPr="00F02C8F">
        <w:rPr>
          <w:rFonts w:asciiTheme="minorBidi" w:hAnsiTheme="minorBidi" w:cstheme="minorBidi"/>
          <w:sz w:val="24"/>
          <w:szCs w:val="24"/>
        </w:rPr>
        <w:t xml:space="preserve"> 3a, s.v. </w:t>
      </w:r>
      <w:r w:rsidR="00EA742F" w:rsidRPr="00F02C8F">
        <w:rPr>
          <w:rFonts w:asciiTheme="minorBidi" w:hAnsiTheme="minorBidi" w:cstheme="minorBidi"/>
          <w:i/>
          <w:iCs/>
          <w:sz w:val="24"/>
          <w:szCs w:val="24"/>
        </w:rPr>
        <w:t>le-atuyei</w:t>
      </w:r>
      <w:r w:rsidR="00EA742F" w:rsidRPr="00F02C8F">
        <w:rPr>
          <w:rFonts w:asciiTheme="minorBidi" w:hAnsiTheme="minorBidi" w:cstheme="minorBidi"/>
          <w:sz w:val="24"/>
          <w:szCs w:val="24"/>
        </w:rPr>
        <w:t xml:space="preserve">), however, write that there is no disagreement, and that a woman can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EA742F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A742F" w:rsidRPr="00F02C8F">
        <w:rPr>
          <w:rFonts w:asciiTheme="minorBidi" w:hAnsiTheme="minorBidi" w:cstheme="minorBidi"/>
          <w:sz w:val="24"/>
          <w:szCs w:val="24"/>
        </w:rPr>
        <w:t>only on behalf of other women, but not for men:</w:t>
      </w:r>
    </w:p>
    <w:p w:rsidR="00EA742F" w:rsidRPr="00F02C8F" w:rsidRDefault="00EA742F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A742F" w:rsidRPr="00F02C8F" w:rsidRDefault="00EA742F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Therefore we must explain that a woman can only discharge the obligation of women, but not of men. And when it says: "All are obligated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reading" – to include women, [it means] that they can discharge the obligation of other women.</w:t>
      </w:r>
    </w:p>
    <w:p w:rsidR="00EA742F" w:rsidRPr="00F02C8F" w:rsidRDefault="00EA742F" w:rsidP="00136EF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E966DF" w:rsidRPr="00F02C8F" w:rsidRDefault="00EA742F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If a woman cannot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for </w:t>
      </w:r>
      <w:r w:rsidR="005550D3" w:rsidRPr="00F02C8F">
        <w:rPr>
          <w:rFonts w:asciiTheme="minorBidi" w:hAnsiTheme="minorBidi" w:cstheme="minorBidi"/>
          <w:sz w:val="24"/>
          <w:szCs w:val="24"/>
        </w:rPr>
        <w:t>a man</w:t>
      </w:r>
      <w:r w:rsidRPr="00F02C8F">
        <w:rPr>
          <w:rFonts w:asciiTheme="minorBidi" w:hAnsiTheme="minorBidi" w:cstheme="minorBidi"/>
          <w:sz w:val="24"/>
          <w:szCs w:val="24"/>
        </w:rPr>
        <w:t>, it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 would appear that this</w:t>
      </w:r>
      <w:r w:rsidRPr="00F02C8F">
        <w:rPr>
          <w:rFonts w:asciiTheme="minorBidi" w:hAnsiTheme="minorBidi" w:cstheme="minorBidi"/>
          <w:sz w:val="24"/>
          <w:szCs w:val="24"/>
        </w:rPr>
        <w:t xml:space="preserve"> 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attests to gap between the level of a woman's obligation in the </w:t>
      </w:r>
      <w:r w:rsidR="005550D3" w:rsidRPr="00C81317">
        <w:rPr>
          <w:rFonts w:asciiTheme="minorBidi" w:hAnsiTheme="minorBidi" w:cstheme="minorBidi"/>
          <w:sz w:val="24"/>
          <w:szCs w:val="24"/>
        </w:rPr>
        <w:t>mitzva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 and the level of a man's obligation in </w:t>
      </w:r>
      <w:r w:rsidR="00F045B6" w:rsidRPr="00F02C8F">
        <w:rPr>
          <w:rFonts w:asciiTheme="minorBidi" w:hAnsiTheme="minorBidi" w:cstheme="minorBidi"/>
          <w:sz w:val="24"/>
          <w:szCs w:val="24"/>
        </w:rPr>
        <w:t>it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. The general rule is: "Whoever is not obligated in </w:t>
      </w:r>
      <w:r w:rsidR="00F045B6" w:rsidRPr="00F02C8F">
        <w:rPr>
          <w:rFonts w:asciiTheme="minorBidi" w:hAnsiTheme="minorBidi" w:cstheme="minorBidi"/>
          <w:sz w:val="24"/>
          <w:szCs w:val="24"/>
        </w:rPr>
        <w:t>a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 matter cannot act on behalf of the congregation" (Mishna, </w:t>
      </w:r>
      <w:r w:rsidR="005550D3" w:rsidRPr="00F02C8F">
        <w:rPr>
          <w:rFonts w:asciiTheme="minorBidi" w:hAnsiTheme="minorBidi" w:cstheme="minorBidi"/>
          <w:i/>
          <w:iCs/>
          <w:sz w:val="24"/>
          <w:szCs w:val="24"/>
        </w:rPr>
        <w:t>Rosh ha-Shana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 3:8). A man can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 and discharge the obligation of another man who is listening to his reading, since the two of them are obligated in the same </w:t>
      </w:r>
      <w:r w:rsidR="005550D3" w:rsidRPr="00C81317">
        <w:rPr>
          <w:rFonts w:asciiTheme="minorBidi" w:hAnsiTheme="minorBidi" w:cstheme="minorBidi"/>
          <w:sz w:val="24"/>
          <w:szCs w:val="24"/>
        </w:rPr>
        <w:t>mitzva</w:t>
      </w:r>
      <w:r w:rsidR="005550D3" w:rsidRPr="00F02C8F">
        <w:rPr>
          <w:rFonts w:asciiTheme="minorBidi" w:hAnsiTheme="minorBidi" w:cstheme="minorBidi"/>
          <w:sz w:val="24"/>
          <w:szCs w:val="24"/>
        </w:rPr>
        <w:t xml:space="preserve">, and the rule is that "hearing is like speaking." Women, however, are not obligated like men to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5550D3" w:rsidRPr="00F02C8F">
        <w:rPr>
          <w:rFonts w:asciiTheme="minorBidi" w:hAnsiTheme="minorBidi" w:cstheme="minorBidi"/>
          <w:sz w:val="24"/>
          <w:szCs w:val="24"/>
        </w:rPr>
        <w:t>; rather, they are obligated to hear it being read, and therefore they cannot discharge the obligation of men with their reading.</w:t>
      </w:r>
    </w:p>
    <w:p w:rsidR="005550D3" w:rsidRPr="00F02C8F" w:rsidRDefault="005550D3" w:rsidP="00136EF0">
      <w:pPr>
        <w:tabs>
          <w:tab w:val="left" w:pos="6695"/>
        </w:tabs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550D3" w:rsidRPr="00F02C8F" w:rsidRDefault="005550D3" w:rsidP="00136EF0">
      <w:pPr>
        <w:tabs>
          <w:tab w:val="left" w:pos="6695"/>
        </w:tabs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However, a woman </w:t>
      </w:r>
      <w:r w:rsidR="00F045B6" w:rsidRPr="00F02C8F">
        <w:rPr>
          <w:rFonts w:asciiTheme="minorBidi" w:hAnsiTheme="minorBidi" w:cstheme="minorBidi"/>
          <w:sz w:val="24"/>
          <w:szCs w:val="24"/>
        </w:rPr>
        <w:t xml:space="preserve">can </w:t>
      </w:r>
      <w:r w:rsidRPr="00F02C8F">
        <w:rPr>
          <w:rFonts w:asciiTheme="minorBidi" w:hAnsiTheme="minorBidi" w:cstheme="minorBidi"/>
          <w:sz w:val="24"/>
          <w:szCs w:val="24"/>
        </w:rPr>
        <w:t xml:space="preserve">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and thereby discharge her own obligation, for it stands to reason that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F02C8F">
        <w:rPr>
          <w:rFonts w:asciiTheme="minorBidi" w:hAnsiTheme="minorBidi" w:cstheme="minorBidi"/>
          <w:sz w:val="24"/>
          <w:szCs w:val="24"/>
        </w:rPr>
        <w:t xml:space="preserve"> did not obligate a woman to discharge her obligation exclusively wit</w:t>
      </w:r>
      <w:r w:rsidR="00F045B6" w:rsidRPr="00F02C8F">
        <w:rPr>
          <w:rFonts w:asciiTheme="minorBidi" w:hAnsiTheme="minorBidi" w:cstheme="minorBidi"/>
          <w:sz w:val="24"/>
          <w:szCs w:val="24"/>
        </w:rPr>
        <w:t>h the reading of a ma</w:t>
      </w:r>
      <w:r w:rsidRPr="00F02C8F">
        <w:rPr>
          <w:rFonts w:asciiTheme="minorBidi" w:hAnsiTheme="minorBidi" w:cstheme="minorBidi"/>
          <w:sz w:val="24"/>
          <w:szCs w:val="24"/>
        </w:rPr>
        <w:t xml:space="preserve">n. And since she can discharge her own obligation, other women can also fulfill their obligation </w:t>
      </w:r>
      <w:r w:rsidRPr="00F02C8F">
        <w:rPr>
          <w:rFonts w:asciiTheme="minorBidi" w:hAnsiTheme="minorBidi" w:cstheme="minorBidi"/>
          <w:sz w:val="24"/>
          <w:szCs w:val="24"/>
        </w:rPr>
        <w:lastRenderedPageBreak/>
        <w:t xml:space="preserve">with her reading, since they are all obligated in the same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– hearing the reading of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>.</w:t>
      </w:r>
      <w:r w:rsidRPr="00F02C8F">
        <w:rPr>
          <w:rStyle w:val="FootnoteReference"/>
          <w:rFonts w:asciiTheme="minorBidi" w:hAnsiTheme="minorBidi" w:cstheme="minorBidi"/>
          <w:sz w:val="24"/>
          <w:szCs w:val="24"/>
        </w:rPr>
        <w:footnoteReference w:id="3"/>
      </w:r>
    </w:p>
    <w:p w:rsidR="005550D3" w:rsidRPr="00F02C8F" w:rsidRDefault="005550D3" w:rsidP="00136EF0">
      <w:pPr>
        <w:tabs>
          <w:tab w:val="left" w:pos="6695"/>
        </w:tabs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550D3" w:rsidRPr="00F02C8F" w:rsidRDefault="005550D3" w:rsidP="00136EF0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Two aspects of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</w:p>
    <w:p w:rsidR="005550D3" w:rsidRPr="00F02C8F" w:rsidRDefault="005550D3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453BB7" w:rsidRPr="00F02C8F" w:rsidRDefault="005550D3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ab/>
        <w:t xml:space="preserve">We have thus concluded that according to the </w:t>
      </w:r>
      <w:r w:rsidR="00453BB7" w:rsidRPr="00F02C8F">
        <w:rPr>
          <w:rFonts w:asciiTheme="minorBidi" w:hAnsiTheme="minorBidi" w:cstheme="minorBidi"/>
          <w:i/>
          <w:iCs/>
          <w:sz w:val="24"/>
          <w:szCs w:val="24"/>
        </w:rPr>
        <w:t>Halakhot Gedolot</w:t>
      </w:r>
      <w:r w:rsidR="00453BB7" w:rsidRPr="00F02C8F">
        <w:rPr>
          <w:rFonts w:asciiTheme="minorBidi" w:hAnsiTheme="minorBidi" w:cstheme="minorBidi"/>
          <w:sz w:val="24"/>
          <w:szCs w:val="24"/>
        </w:rPr>
        <w:t xml:space="preserve">, women are obligated to hear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453BB7" w:rsidRPr="00F02C8F">
        <w:rPr>
          <w:rFonts w:asciiTheme="minorBidi" w:hAnsiTheme="minorBidi" w:cstheme="minorBidi"/>
          <w:sz w:val="24"/>
          <w:szCs w:val="24"/>
        </w:rPr>
        <w:t xml:space="preserve">, whereas men are obligated to read it. What brought </w:t>
      </w:r>
      <w:r w:rsidR="00453BB7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453BB7" w:rsidRPr="00F02C8F">
        <w:rPr>
          <w:rFonts w:asciiTheme="minorBidi" w:hAnsiTheme="minorBidi" w:cstheme="minorBidi"/>
          <w:sz w:val="24"/>
          <w:szCs w:val="24"/>
        </w:rPr>
        <w:t xml:space="preserve">to make this distinction between the respective obligations of men and women regarding this </w:t>
      </w:r>
      <w:r w:rsidR="00453BB7" w:rsidRPr="00C81317">
        <w:rPr>
          <w:rFonts w:asciiTheme="minorBidi" w:hAnsiTheme="minorBidi" w:cstheme="minorBidi"/>
          <w:sz w:val="24"/>
          <w:szCs w:val="24"/>
        </w:rPr>
        <w:t>mitzva</w:t>
      </w:r>
      <w:r w:rsidR="00453BB7" w:rsidRPr="00F02C8F">
        <w:rPr>
          <w:rFonts w:asciiTheme="minorBidi" w:hAnsiTheme="minorBidi" w:cstheme="minorBidi"/>
          <w:sz w:val="24"/>
          <w:szCs w:val="24"/>
        </w:rPr>
        <w:t xml:space="preserve">? Surely in the case of other time-bound positive commandments, regarding which women are obligated because they too were in the miracle, e.g., lighting Chanuka candles and drinking four cups of wine at the Pesach </w:t>
      </w:r>
      <w:r w:rsidR="00453BB7" w:rsidRPr="00F02C8F">
        <w:rPr>
          <w:rFonts w:asciiTheme="minorBidi" w:hAnsiTheme="minorBidi" w:cstheme="minorBidi"/>
          <w:i/>
          <w:iCs/>
          <w:sz w:val="24"/>
          <w:szCs w:val="24"/>
        </w:rPr>
        <w:t>seder</w:t>
      </w:r>
      <w:r w:rsidR="00453BB7" w:rsidRPr="00F02C8F">
        <w:rPr>
          <w:rFonts w:asciiTheme="minorBidi" w:hAnsiTheme="minorBidi" w:cstheme="minorBidi"/>
          <w:sz w:val="24"/>
          <w:szCs w:val="24"/>
        </w:rPr>
        <w:t>, the obligation of women is identical to the obligation of men!</w:t>
      </w:r>
    </w:p>
    <w:p w:rsidR="00453BB7" w:rsidRPr="00F02C8F" w:rsidRDefault="00453BB7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5550D3" w:rsidRPr="00F02C8F" w:rsidRDefault="00453BB7" w:rsidP="00AE3154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F02C8F">
        <w:rPr>
          <w:rFonts w:asciiTheme="minorBidi" w:hAnsiTheme="minorBidi" w:cstheme="minorBidi"/>
          <w:sz w:val="24"/>
          <w:szCs w:val="24"/>
        </w:rPr>
        <w:t xml:space="preserve"> discussed this question at length and advanced various answers. Common to all of them is the idea that there are two aspects to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reading. Women are obligate</w:t>
      </w:r>
      <w:r w:rsidR="00D817C3" w:rsidRPr="00F02C8F">
        <w:rPr>
          <w:rFonts w:asciiTheme="minorBidi" w:hAnsiTheme="minorBidi" w:cstheme="minorBidi"/>
          <w:sz w:val="24"/>
          <w:szCs w:val="24"/>
        </w:rPr>
        <w:t>d</w:t>
      </w:r>
      <w:r w:rsidRPr="00F02C8F">
        <w:rPr>
          <w:rFonts w:asciiTheme="minorBidi" w:hAnsiTheme="minorBidi" w:cstheme="minorBidi"/>
          <w:sz w:val="24"/>
          <w:szCs w:val="24"/>
        </w:rPr>
        <w:t xml:space="preserve"> in only one of them, because they too were in the miracle, but they are exempt from the second one, which is directed exclusively at men. Rav Avr</w:t>
      </w:r>
      <w:r w:rsidR="0038761D" w:rsidRPr="00F02C8F">
        <w:rPr>
          <w:rFonts w:asciiTheme="minorBidi" w:hAnsiTheme="minorBidi" w:cstheme="minorBidi"/>
          <w:sz w:val="24"/>
          <w:szCs w:val="24"/>
        </w:rPr>
        <w:t>ohom Bornszta</w:t>
      </w:r>
      <w:r w:rsidRPr="00F02C8F">
        <w:rPr>
          <w:rFonts w:asciiTheme="minorBidi" w:hAnsiTheme="minorBidi" w:cstheme="minorBidi"/>
          <w:sz w:val="24"/>
          <w:szCs w:val="24"/>
        </w:rPr>
        <w:t>in, the Sochotchover</w:t>
      </w:r>
      <w:r w:rsidR="00AE3154">
        <w:rPr>
          <w:rFonts w:asciiTheme="minorBidi" w:hAnsiTheme="minorBidi" w:cstheme="minorBidi"/>
          <w:sz w:val="24"/>
          <w:szCs w:val="24"/>
        </w:rPr>
        <w:t xml:space="preserve"> Rebbe</w:t>
      </w:r>
      <w:r w:rsidRPr="00F02C8F">
        <w:rPr>
          <w:rFonts w:asciiTheme="minorBidi" w:hAnsiTheme="minorBidi" w:cstheme="minorBidi"/>
          <w:sz w:val="24"/>
          <w:szCs w:val="24"/>
        </w:rPr>
        <w:t xml:space="preserve">, suggested that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consists </w:t>
      </w:r>
      <w:r w:rsidR="0038761D" w:rsidRPr="00F02C8F">
        <w:rPr>
          <w:rFonts w:asciiTheme="minorBidi" w:hAnsiTheme="minorBidi" w:cstheme="minorBidi"/>
          <w:sz w:val="24"/>
          <w:szCs w:val="24"/>
        </w:rPr>
        <w:t>of</w:t>
      </w:r>
      <w:r w:rsidRPr="00F02C8F">
        <w:rPr>
          <w:rFonts w:asciiTheme="minorBidi" w:hAnsiTheme="minorBidi" w:cstheme="minorBidi"/>
          <w:sz w:val="24"/>
          <w:szCs w:val="24"/>
        </w:rPr>
        <w:t xml:space="preserve"> two obligations: </w:t>
      </w:r>
      <w:r w:rsidR="0038761D" w:rsidRPr="00F02C8F">
        <w:rPr>
          <w:rFonts w:asciiTheme="minorBidi" w:hAnsiTheme="minorBidi" w:cstheme="minorBidi"/>
          <w:sz w:val="24"/>
          <w:szCs w:val="24"/>
        </w:rPr>
        <w:t>Publicizing the miracle and remembering the wiping out of Amalek (</w:t>
      </w:r>
      <w:r w:rsidR="0038761D" w:rsidRPr="00F02C8F">
        <w:rPr>
          <w:rFonts w:asciiTheme="minorBidi" w:hAnsiTheme="minorBidi" w:cstheme="minorBidi"/>
          <w:i/>
          <w:iCs/>
          <w:sz w:val="24"/>
          <w:szCs w:val="24"/>
        </w:rPr>
        <w:t>Responsa Avnei Nezer</w:t>
      </w:r>
      <w:r w:rsidR="0038761D" w:rsidRPr="00F02C8F">
        <w:rPr>
          <w:rFonts w:asciiTheme="minorBidi" w:hAnsiTheme="minorBidi" w:cstheme="minorBidi"/>
          <w:sz w:val="24"/>
          <w:szCs w:val="24"/>
        </w:rPr>
        <w:t xml:space="preserve">, no. 511). Women are obligated to publicize the miracle, as they too were in the miracle, and similar to other </w:t>
      </w:r>
      <w:r w:rsidR="0038761D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mitzvot </w:t>
      </w:r>
      <w:r w:rsidR="0038761D" w:rsidRPr="00F02C8F">
        <w:rPr>
          <w:rFonts w:asciiTheme="minorBidi" w:hAnsiTheme="minorBidi" w:cstheme="minorBidi"/>
          <w:sz w:val="24"/>
          <w:szCs w:val="24"/>
        </w:rPr>
        <w:t xml:space="preserve">the purpose of which is publicizing the miracle. On the other hand, women are exempt from remembering the wiping out of Amalek, as the </w:t>
      </w:r>
      <w:r w:rsidR="0038761D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Sefer ha-Chinukh </w:t>
      </w:r>
      <w:r w:rsidR="0038761D" w:rsidRPr="00F02C8F">
        <w:rPr>
          <w:rFonts w:asciiTheme="minorBidi" w:hAnsiTheme="minorBidi" w:cstheme="minorBidi"/>
          <w:sz w:val="24"/>
          <w:szCs w:val="24"/>
        </w:rPr>
        <w:t>writes (</w:t>
      </w:r>
      <w:r w:rsidR="0038761D" w:rsidRPr="00C81317">
        <w:rPr>
          <w:rFonts w:asciiTheme="minorBidi" w:hAnsiTheme="minorBidi" w:cstheme="minorBidi"/>
          <w:sz w:val="24"/>
          <w:szCs w:val="24"/>
        </w:rPr>
        <w:t>mitzva</w:t>
      </w:r>
      <w:r w:rsidR="0038761D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8761D" w:rsidRPr="00F02C8F">
        <w:rPr>
          <w:rFonts w:asciiTheme="minorBidi" w:hAnsiTheme="minorBidi" w:cstheme="minorBidi"/>
          <w:sz w:val="24"/>
          <w:szCs w:val="24"/>
        </w:rPr>
        <w:t xml:space="preserve">603): "This </w:t>
      </w:r>
      <w:r w:rsidR="0038761D" w:rsidRPr="00C81317">
        <w:rPr>
          <w:rFonts w:asciiTheme="minorBidi" w:hAnsiTheme="minorBidi" w:cstheme="minorBidi"/>
          <w:sz w:val="24"/>
          <w:szCs w:val="24"/>
        </w:rPr>
        <w:t>mitzva</w:t>
      </w:r>
      <w:r w:rsidR="0038761D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8761D" w:rsidRPr="00F02C8F">
        <w:rPr>
          <w:rFonts w:asciiTheme="minorBidi" w:hAnsiTheme="minorBidi" w:cstheme="minorBidi"/>
          <w:sz w:val="24"/>
          <w:szCs w:val="24"/>
        </w:rPr>
        <w:t xml:space="preserve">applies in all places and at all times to men, for it </w:t>
      </w:r>
      <w:r w:rsidR="00AE3154">
        <w:rPr>
          <w:rFonts w:asciiTheme="minorBidi" w:hAnsiTheme="minorBidi" w:cstheme="minorBidi"/>
          <w:sz w:val="24"/>
          <w:szCs w:val="24"/>
        </w:rPr>
        <w:t>is incumbent on</w:t>
      </w:r>
      <w:r w:rsidR="0038761D" w:rsidRPr="00F02C8F">
        <w:rPr>
          <w:rFonts w:asciiTheme="minorBidi" w:hAnsiTheme="minorBidi" w:cstheme="minorBidi"/>
          <w:sz w:val="24"/>
          <w:szCs w:val="24"/>
        </w:rPr>
        <w:t xml:space="preserve"> them to wage war and take revenge against the enemy, and not upon women." The Sochotchover explains that the obligation to publicize the miracle can be fulfilled through hearing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38761D" w:rsidRPr="00F02C8F">
        <w:rPr>
          <w:rFonts w:asciiTheme="minorBidi" w:hAnsiTheme="minorBidi" w:cstheme="minorBidi"/>
          <w:sz w:val="24"/>
          <w:szCs w:val="24"/>
        </w:rPr>
        <w:t xml:space="preserve">, and therefore women </w:t>
      </w:r>
      <w:r w:rsidR="004275D3" w:rsidRPr="00F02C8F">
        <w:rPr>
          <w:rFonts w:asciiTheme="minorBidi" w:hAnsiTheme="minorBidi" w:cstheme="minorBidi"/>
          <w:sz w:val="24"/>
          <w:szCs w:val="24"/>
        </w:rPr>
        <w:t>are obligated to hear it. Remembering the wiping out of Amalek, however, must be done with the mouth, and therefore men are obligated to read it.</w:t>
      </w:r>
    </w:p>
    <w:p w:rsidR="004275D3" w:rsidRPr="00F02C8F" w:rsidRDefault="004275D3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275D3" w:rsidRPr="00F02C8F" w:rsidRDefault="004275D3" w:rsidP="00AE3154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In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Responsa Marcheshet </w:t>
      </w:r>
      <w:r w:rsidRPr="00F02C8F">
        <w:rPr>
          <w:rFonts w:asciiTheme="minorBidi" w:hAnsiTheme="minorBidi" w:cstheme="minorBidi"/>
          <w:sz w:val="24"/>
          <w:szCs w:val="24"/>
        </w:rPr>
        <w:t xml:space="preserve">(no. 22), Rav Chanoch Henoch Eiges, a </w:t>
      </w:r>
      <w:r w:rsidR="00AE3154">
        <w:rPr>
          <w:rFonts w:asciiTheme="minorBidi" w:hAnsiTheme="minorBidi" w:cstheme="minorBidi"/>
          <w:sz w:val="24"/>
          <w:szCs w:val="24"/>
        </w:rPr>
        <w:t>r</w:t>
      </w:r>
      <w:r w:rsidRPr="00F02C8F">
        <w:rPr>
          <w:rFonts w:asciiTheme="minorBidi" w:hAnsiTheme="minorBidi" w:cstheme="minorBidi"/>
          <w:sz w:val="24"/>
          <w:szCs w:val="24"/>
        </w:rPr>
        <w:t xml:space="preserve">av in pre-Holocaust Vilna, suggested another way to understand the difference between men and women regarding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. The Gemara in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(14a) explains that we do not recite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Hallel </w:t>
      </w:r>
      <w:r w:rsidRPr="00F02C8F">
        <w:rPr>
          <w:rFonts w:asciiTheme="minorBidi" w:hAnsiTheme="minorBidi" w:cstheme="minorBidi"/>
          <w:sz w:val="24"/>
          <w:szCs w:val="24"/>
        </w:rPr>
        <w:t xml:space="preserve">on Purim because "reading it is like [reciting]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Pr="00F02C8F">
        <w:rPr>
          <w:rFonts w:asciiTheme="minorBidi" w:hAnsiTheme="minorBidi" w:cstheme="minorBidi"/>
          <w:sz w:val="24"/>
          <w:szCs w:val="24"/>
        </w:rPr>
        <w:t xml:space="preserve">." Since women are exempt from reciting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Pr="00F02C8F">
        <w:rPr>
          <w:rFonts w:asciiTheme="minorBidi" w:hAnsiTheme="minorBidi" w:cstheme="minorBidi"/>
          <w:sz w:val="24"/>
          <w:szCs w:val="24"/>
        </w:rPr>
        <w:t xml:space="preserve">, they are not obligated in this aspect of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>, and they are obligated exclusively in public</w:t>
      </w:r>
      <w:r w:rsidR="00D817C3" w:rsidRPr="00F02C8F">
        <w:rPr>
          <w:rFonts w:asciiTheme="minorBidi" w:hAnsiTheme="minorBidi" w:cstheme="minorBidi"/>
          <w:sz w:val="24"/>
          <w:szCs w:val="24"/>
        </w:rPr>
        <w:t xml:space="preserve">izing </w:t>
      </w:r>
      <w:r w:rsidRPr="00F02C8F">
        <w:rPr>
          <w:rFonts w:asciiTheme="minorBidi" w:hAnsiTheme="minorBidi" w:cstheme="minorBidi"/>
          <w:sz w:val="24"/>
          <w:szCs w:val="24"/>
        </w:rPr>
        <w:t xml:space="preserve">the miracle. Therefore, women cannot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on behalf of men, becau</w:t>
      </w:r>
      <w:r w:rsidR="00D817C3" w:rsidRPr="00F02C8F">
        <w:rPr>
          <w:rFonts w:asciiTheme="minorBidi" w:hAnsiTheme="minorBidi" w:cstheme="minorBidi"/>
          <w:sz w:val="24"/>
          <w:szCs w:val="24"/>
        </w:rPr>
        <w:t>s</w:t>
      </w:r>
      <w:r w:rsidRPr="00F02C8F">
        <w:rPr>
          <w:rFonts w:asciiTheme="minorBidi" w:hAnsiTheme="minorBidi" w:cstheme="minorBidi"/>
          <w:sz w:val="24"/>
          <w:szCs w:val="24"/>
        </w:rPr>
        <w:t xml:space="preserve">e they are not obligated in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Pr="00F02C8F">
        <w:rPr>
          <w:rFonts w:asciiTheme="minorBidi" w:hAnsiTheme="minorBidi" w:cstheme="minorBidi"/>
          <w:sz w:val="24"/>
          <w:szCs w:val="24"/>
        </w:rPr>
        <w:t xml:space="preserve"> aspect of the reading.</w:t>
      </w:r>
    </w:p>
    <w:p w:rsidR="004275D3" w:rsidRPr="00F02C8F" w:rsidRDefault="004275D3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275D3" w:rsidRPr="00F02C8F" w:rsidRDefault="00673721" w:rsidP="00AE3154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lastRenderedPageBreak/>
        <w:t xml:space="preserve">Rav Yosef Dov Soloveitchik, in the name of his father, Rav Moshe Soloveitchik, suggested another explanation of the nature of a woman's obligation in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. </w:t>
      </w:r>
      <w:r w:rsidRPr="00F02C8F">
        <w:rPr>
          <w:rFonts w:asciiTheme="minorBidi" w:hAnsiTheme="minorBidi" w:cstheme="minorBidi"/>
          <w:sz w:val="24"/>
          <w:szCs w:val="24"/>
        </w:rPr>
        <w:t xml:space="preserve"> According to him,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is comprised of two different obligations: an individual obligation to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, and a general obligation to publicize the miracle. Women are obligated in the second </w:t>
      </w:r>
      <w:r w:rsidR="00AE3154">
        <w:rPr>
          <w:rFonts w:asciiTheme="minorBidi" w:hAnsiTheme="minorBidi" w:cstheme="minorBidi"/>
          <w:sz w:val="24"/>
          <w:szCs w:val="24"/>
        </w:rPr>
        <w:t>aspect</w:t>
      </w:r>
      <w:r w:rsidRPr="00F02C8F">
        <w:rPr>
          <w:rFonts w:asciiTheme="minorBidi" w:hAnsiTheme="minorBidi" w:cstheme="minorBidi"/>
          <w:sz w:val="24"/>
          <w:szCs w:val="24"/>
        </w:rPr>
        <w:t xml:space="preserve">, publicizing the miracle. But they are not individually bound by an obligation to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>. For this reason they cannot the discharge the obligation of men with their reading.</w:t>
      </w:r>
    </w:p>
    <w:p w:rsidR="00673721" w:rsidRPr="00F02C8F" w:rsidRDefault="00673721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C043E" w:rsidRPr="00F02C8F" w:rsidRDefault="00673721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Perhaps he means to say that there is a general obligation to publicize miracles. The time to fulfill it is on Chanuka (with the lighting of candles), on Purim (with the reading of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), and on Pesach (with the drinking of the four cups). Women are obligated in this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, and thus their obligation is to hear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. Alongside this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, men alone are obligated in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reading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as</w:t>
      </w:r>
      <w:r w:rsidR="006C043E" w:rsidRPr="00F02C8F">
        <w:rPr>
          <w:rFonts w:asciiTheme="minorBidi" w:hAnsiTheme="minorBidi" w:cstheme="minorBidi"/>
          <w:sz w:val="24"/>
          <w:szCs w:val="24"/>
        </w:rPr>
        <w:t xml:space="preserve"> an obligation of the day of Purim, similar to what the Rambam writes: "Moshe instituted [the practice that] on each festival, the Jews should read [a passage] appropriate to it" (</w:t>
      </w:r>
      <w:r w:rsidR="006C043E" w:rsidRPr="00F02C8F">
        <w:rPr>
          <w:rFonts w:asciiTheme="minorBidi" w:hAnsiTheme="minorBidi" w:cstheme="minorBidi"/>
          <w:i/>
          <w:iCs/>
          <w:sz w:val="24"/>
          <w:szCs w:val="24"/>
        </w:rPr>
        <w:t>Hilkhot Tefi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6C043E" w:rsidRPr="00F02C8F">
        <w:rPr>
          <w:rFonts w:asciiTheme="minorBidi" w:hAnsiTheme="minorBidi" w:cstheme="minorBidi"/>
          <w:i/>
          <w:iCs/>
          <w:sz w:val="24"/>
          <w:szCs w:val="24"/>
        </w:rPr>
        <w:t>la</w:t>
      </w:r>
      <w:r w:rsidR="006C043E" w:rsidRPr="00F02C8F">
        <w:rPr>
          <w:rFonts w:asciiTheme="minorBidi" w:hAnsiTheme="minorBidi" w:cstheme="minorBidi"/>
          <w:sz w:val="24"/>
          <w:szCs w:val="24"/>
        </w:rPr>
        <w:t xml:space="preserve"> 13:8). The book of Esther is part of Holy Scripture, and with its reading we fulfill the obligation to read on Purim a passage appropriate to it. Thus, if a woman reads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6C043E" w:rsidRPr="00F02C8F">
        <w:rPr>
          <w:rFonts w:asciiTheme="minorBidi" w:hAnsiTheme="minorBidi" w:cstheme="minorBidi"/>
          <w:sz w:val="24"/>
          <w:szCs w:val="24"/>
        </w:rPr>
        <w:t xml:space="preserve"> on behalf of men, she does not discharge their obligation to read a Scriptural passage appropriate to </w:t>
      </w:r>
      <w:r w:rsidR="00D817C3" w:rsidRPr="00F02C8F">
        <w:rPr>
          <w:rFonts w:asciiTheme="minorBidi" w:hAnsiTheme="minorBidi" w:cstheme="minorBidi"/>
          <w:sz w:val="24"/>
          <w:szCs w:val="24"/>
        </w:rPr>
        <w:t>the day</w:t>
      </w:r>
      <w:r w:rsidR="006C043E" w:rsidRPr="00F02C8F">
        <w:rPr>
          <w:rFonts w:asciiTheme="minorBidi" w:hAnsiTheme="minorBidi" w:cstheme="minorBidi"/>
          <w:sz w:val="24"/>
          <w:szCs w:val="24"/>
        </w:rPr>
        <w:t>.</w:t>
      </w:r>
    </w:p>
    <w:p w:rsidR="006C043E" w:rsidRPr="00F02C8F" w:rsidRDefault="006C043E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C043E" w:rsidRPr="00F02C8F" w:rsidRDefault="006C043E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There is a common denominator to all of the explanations brought above: All pertain more to the reading that takes place during the day than to the reading that takes place at night. In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Responsa Marcheshet </w:t>
      </w:r>
      <w:r w:rsidRPr="00F02C8F">
        <w:rPr>
          <w:rFonts w:asciiTheme="minorBidi" w:hAnsiTheme="minorBidi" w:cstheme="minorBidi"/>
          <w:sz w:val="24"/>
          <w:szCs w:val="24"/>
        </w:rPr>
        <w:t xml:space="preserve">it is explicitly noted that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to remember the wiping out of Amalek is fulfilled with the day-time reading and not at night;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Pr="00F02C8F">
        <w:rPr>
          <w:rFonts w:asciiTheme="minorBidi" w:hAnsiTheme="minorBidi" w:cstheme="minorBidi"/>
          <w:sz w:val="24"/>
          <w:szCs w:val="24"/>
        </w:rPr>
        <w:t xml:space="preserve"> also applies only during the day; and so too the reading of a passage appropriate to the day is fulfilled on all the other special days during the day. According to these explanations, then, a woman cannot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for a man on the day of Purim, but she can discharge his obligation regarding the night-time reading.</w:t>
      </w:r>
    </w:p>
    <w:p w:rsidR="006C043E" w:rsidRPr="00F02C8F" w:rsidRDefault="006C043E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C043E" w:rsidRPr="00F02C8F" w:rsidRDefault="006C043E" w:rsidP="00AE3154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Another explanation of the difference between a man's obligation regarding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and a woman's obligation is brought by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Turei Even </w:t>
      </w:r>
      <w:r w:rsidRPr="00F02C8F">
        <w:rPr>
          <w:rFonts w:asciiTheme="minorBidi" w:hAnsiTheme="minorBidi" w:cstheme="minorBidi"/>
          <w:sz w:val="24"/>
          <w:szCs w:val="24"/>
        </w:rPr>
        <w:t>(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4a). According to him, a man's obligation to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967AE" w:rsidRPr="00F02C8F">
        <w:rPr>
          <w:rFonts w:asciiTheme="minorBidi" w:hAnsiTheme="minorBidi" w:cstheme="minorBidi"/>
          <w:sz w:val="24"/>
          <w:szCs w:val="24"/>
        </w:rPr>
        <w:t xml:space="preserve"> was told to Mordechai and Esther by way of the holy spirit, and thus it has a standing akin to a Torah obligation. In contrast, a woman's obligation is only a rabbinic enactment, because they too were in the miracle. Since </w:t>
      </w:r>
      <w:r w:rsidR="00AE3154">
        <w:rPr>
          <w:rFonts w:asciiTheme="minorBidi" w:hAnsiTheme="minorBidi" w:cstheme="minorBidi"/>
          <w:sz w:val="24"/>
          <w:szCs w:val="24"/>
        </w:rPr>
        <w:t>women thus</w:t>
      </w:r>
      <w:r w:rsidR="00F967AE" w:rsidRPr="00F02C8F">
        <w:rPr>
          <w:rFonts w:asciiTheme="minorBidi" w:hAnsiTheme="minorBidi" w:cstheme="minorBidi"/>
          <w:sz w:val="24"/>
          <w:szCs w:val="24"/>
        </w:rPr>
        <w:t xml:space="preserve"> have a lower level of obligation, they cannot discharge the obligation of men with their reading. The </w:t>
      </w:r>
      <w:r w:rsidR="00F967AE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Turei Even </w:t>
      </w:r>
      <w:r w:rsidR="00F967AE" w:rsidRPr="00F02C8F">
        <w:rPr>
          <w:rFonts w:asciiTheme="minorBidi" w:hAnsiTheme="minorBidi" w:cstheme="minorBidi"/>
          <w:sz w:val="24"/>
          <w:szCs w:val="24"/>
        </w:rPr>
        <w:t xml:space="preserve">explicitly writes that </w:t>
      </w:r>
      <w:r w:rsidR="00D817C3"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="00F967AE" w:rsidRPr="00F02C8F">
        <w:rPr>
          <w:rFonts w:asciiTheme="minorBidi" w:hAnsiTheme="minorBidi" w:cstheme="minorBidi"/>
          <w:sz w:val="24"/>
          <w:szCs w:val="24"/>
        </w:rPr>
        <w:t xml:space="preserve">night-time reading of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967AE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967AE" w:rsidRPr="00F02C8F">
        <w:rPr>
          <w:rFonts w:asciiTheme="minorBidi" w:hAnsiTheme="minorBidi" w:cstheme="minorBidi"/>
          <w:sz w:val="24"/>
          <w:szCs w:val="24"/>
        </w:rPr>
        <w:t xml:space="preserve">is not part of the essential law, and that it too is only a rabbinic enactment. Therefore, according to him, a woman can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967AE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967AE" w:rsidRPr="00F02C8F">
        <w:rPr>
          <w:rFonts w:asciiTheme="minorBidi" w:hAnsiTheme="minorBidi" w:cstheme="minorBidi"/>
          <w:sz w:val="24"/>
          <w:szCs w:val="24"/>
        </w:rPr>
        <w:t>for a man on the night of Purim.</w:t>
      </w:r>
    </w:p>
    <w:p w:rsidR="00F967AE" w:rsidRPr="00F02C8F" w:rsidRDefault="00F967AE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967AE" w:rsidRPr="00F02C8F" w:rsidRDefault="00F967AE" w:rsidP="00136EF0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The Dignity of the congregation</w:t>
      </w:r>
    </w:p>
    <w:p w:rsidR="00F967AE" w:rsidRPr="00F02C8F" w:rsidRDefault="00F967AE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F967AE" w:rsidRPr="00F02C8F" w:rsidRDefault="00F967AE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ab/>
        <w:t>As we noted above, the Ritva maintains that</w:t>
      </w:r>
      <w:r w:rsidR="00AE3154">
        <w:rPr>
          <w:rFonts w:asciiTheme="minorBidi" w:hAnsiTheme="minorBidi" w:cstheme="minorBidi"/>
          <w:sz w:val="24"/>
          <w:szCs w:val="24"/>
        </w:rPr>
        <w:t>,</w:t>
      </w:r>
      <w:r w:rsidRPr="00F02C8F">
        <w:rPr>
          <w:rFonts w:asciiTheme="minorBidi" w:hAnsiTheme="minorBidi" w:cstheme="minorBidi"/>
          <w:sz w:val="24"/>
          <w:szCs w:val="24"/>
        </w:rPr>
        <w:t xml:space="preserve"> fundamentally</w:t>
      </w:r>
      <w:r w:rsidR="00AE3154">
        <w:rPr>
          <w:rFonts w:asciiTheme="minorBidi" w:hAnsiTheme="minorBidi" w:cstheme="minorBidi"/>
          <w:sz w:val="24"/>
          <w:szCs w:val="24"/>
        </w:rPr>
        <w:t>,</w:t>
      </w:r>
      <w:r w:rsidRPr="00F02C8F">
        <w:rPr>
          <w:rFonts w:asciiTheme="minorBidi" w:hAnsiTheme="minorBidi" w:cstheme="minorBidi"/>
          <w:sz w:val="24"/>
          <w:szCs w:val="24"/>
        </w:rPr>
        <w:t xml:space="preserve"> the level of a woman's obligation in the </w:t>
      </w:r>
      <w:r w:rsidRPr="00C81317">
        <w:rPr>
          <w:rFonts w:asciiTheme="minorBidi" w:hAnsiTheme="minorBidi" w:cstheme="minorBidi"/>
          <w:sz w:val="24"/>
          <w:szCs w:val="24"/>
        </w:rPr>
        <w:t>mitzva</w:t>
      </w:r>
      <w:r w:rsidRPr="00F02C8F">
        <w:rPr>
          <w:rFonts w:asciiTheme="minorBidi" w:hAnsiTheme="minorBidi" w:cstheme="minorBidi"/>
          <w:sz w:val="24"/>
          <w:szCs w:val="24"/>
        </w:rPr>
        <w:t xml:space="preserve"> of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is identical to that of a man, and therefore a woman can discharge a man</w:t>
      </w:r>
      <w:r w:rsidR="002906EB" w:rsidRPr="00F02C8F">
        <w:rPr>
          <w:rFonts w:asciiTheme="minorBidi" w:hAnsiTheme="minorBidi" w:cstheme="minorBidi"/>
          <w:sz w:val="24"/>
          <w:szCs w:val="24"/>
        </w:rPr>
        <w:t>'s obligation with her reading. Before concluding, however, the Ritva adds a reservation:</w:t>
      </w:r>
    </w:p>
    <w:p w:rsidR="002906EB" w:rsidRPr="00F02C8F" w:rsidRDefault="002906EB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2906EB" w:rsidRPr="00F02C8F" w:rsidRDefault="002906EB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Since we rule in accordance with Rabbi Yehoshua ben Levi that [women] are obligated, they can even discharge the obligation of others, only that this does not accord with the dignity of the congregation.</w:t>
      </w:r>
    </w:p>
    <w:p w:rsidR="002906EB" w:rsidRPr="00F02C8F" w:rsidRDefault="002906EB" w:rsidP="00136EF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F469E9" w:rsidRPr="00F02C8F" w:rsidRDefault="002906EB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According to the Ritva, even though fundamentally a woman can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and discharge the obligation of men with her reading, it is not fitting to do so, since this "does not accord with the dignity of the congregation." </w:t>
      </w:r>
      <w:r w:rsidR="00F469E9" w:rsidRPr="00F02C8F">
        <w:rPr>
          <w:rFonts w:asciiTheme="minorBidi" w:hAnsiTheme="minorBidi" w:cstheme="minorBidi"/>
          <w:sz w:val="24"/>
          <w:szCs w:val="24"/>
        </w:rPr>
        <w:t xml:space="preserve">In his wake, the </w:t>
      </w:r>
      <w:r w:rsidR="00F469E9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Mishna Berura </w:t>
      </w:r>
      <w:r w:rsidR="00F469E9" w:rsidRPr="00F02C8F">
        <w:rPr>
          <w:rFonts w:asciiTheme="minorBidi" w:hAnsiTheme="minorBidi" w:cstheme="minorBidi"/>
          <w:sz w:val="24"/>
          <w:szCs w:val="24"/>
        </w:rPr>
        <w:t>rules (689:7):</w:t>
      </w:r>
    </w:p>
    <w:p w:rsidR="00F469E9" w:rsidRPr="00F02C8F" w:rsidRDefault="00F469E9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469E9" w:rsidRPr="00F02C8F" w:rsidRDefault="0058018B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It is not like lighting Chanuka candles, for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reading is different, for it is like public Torah reading, from which a woman is disqualified because of th</w:t>
      </w:r>
      <w:r w:rsidR="002E17EE" w:rsidRPr="00F02C8F">
        <w:rPr>
          <w:rFonts w:asciiTheme="minorBidi" w:hAnsiTheme="minorBidi" w:cstheme="minorBidi"/>
          <w:sz w:val="24"/>
          <w:szCs w:val="24"/>
        </w:rPr>
        <w:t>e dignity of the congregation. And t</w:t>
      </w:r>
      <w:r w:rsidRPr="00F02C8F">
        <w:rPr>
          <w:rFonts w:asciiTheme="minorBidi" w:hAnsiTheme="minorBidi" w:cstheme="minorBidi"/>
          <w:sz w:val="24"/>
          <w:szCs w:val="24"/>
        </w:rPr>
        <w:t xml:space="preserve">herefore she </w:t>
      </w:r>
      <w:r w:rsidR="002E17EE" w:rsidRPr="00F02C8F">
        <w:rPr>
          <w:rFonts w:asciiTheme="minorBidi" w:hAnsiTheme="minorBidi" w:cstheme="minorBidi"/>
          <w:sz w:val="24"/>
          <w:szCs w:val="24"/>
        </w:rPr>
        <w:t xml:space="preserve">cannot </w:t>
      </w:r>
      <w:r w:rsidRPr="00F02C8F">
        <w:rPr>
          <w:rFonts w:asciiTheme="minorBidi" w:hAnsiTheme="minorBidi" w:cstheme="minorBidi"/>
          <w:sz w:val="24"/>
          <w:szCs w:val="24"/>
        </w:rPr>
        <w:t xml:space="preserve">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even for an individual</w:t>
      </w:r>
      <w:r w:rsidR="00AE3154">
        <w:rPr>
          <w:rFonts w:asciiTheme="minorBidi" w:hAnsiTheme="minorBidi" w:cstheme="minorBidi"/>
          <w:sz w:val="24"/>
          <w:szCs w:val="24"/>
        </w:rPr>
        <w:t xml:space="preserve"> [man]</w:t>
      </w:r>
      <w:r w:rsidRPr="00F02C8F">
        <w:rPr>
          <w:rFonts w:asciiTheme="minorBidi" w:hAnsiTheme="minorBidi" w:cstheme="minorBidi"/>
          <w:sz w:val="24"/>
          <w:szCs w:val="24"/>
        </w:rPr>
        <w:t xml:space="preserve">, because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F02C8F">
        <w:rPr>
          <w:rFonts w:asciiTheme="minorBidi" w:hAnsiTheme="minorBidi" w:cstheme="minorBidi"/>
          <w:sz w:val="24"/>
          <w:szCs w:val="24"/>
        </w:rPr>
        <w:t>did not distinguish.</w:t>
      </w:r>
      <w:r w:rsidRPr="00F02C8F">
        <w:rPr>
          <w:rStyle w:val="FootnoteReference"/>
          <w:rFonts w:asciiTheme="minorBidi" w:hAnsiTheme="minorBidi" w:cstheme="minorBidi"/>
          <w:sz w:val="24"/>
          <w:szCs w:val="24"/>
        </w:rPr>
        <w:footnoteReference w:id="4"/>
      </w:r>
    </w:p>
    <w:p w:rsidR="0058018B" w:rsidRPr="00F02C8F" w:rsidRDefault="0058018B" w:rsidP="00136EF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58018B" w:rsidRPr="00F02C8F" w:rsidRDefault="0058018B" w:rsidP="00136EF0">
      <w:pPr>
        <w:pStyle w:val="Heading3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The Halakha in practice</w:t>
      </w:r>
    </w:p>
    <w:p w:rsidR="0058018B" w:rsidRPr="00F02C8F" w:rsidRDefault="0058018B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58018B" w:rsidRPr="00F02C8F" w:rsidRDefault="0058018B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As for the Halakha,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Shulchan Arukh </w:t>
      </w:r>
      <w:r w:rsidRPr="00F02C8F">
        <w:rPr>
          <w:rFonts w:asciiTheme="minorBidi" w:hAnsiTheme="minorBidi" w:cstheme="minorBidi"/>
          <w:sz w:val="24"/>
          <w:szCs w:val="24"/>
        </w:rPr>
        <w:t xml:space="preserve">and the Rema rule that a woman </w:t>
      </w:r>
      <w:r w:rsidR="002E17EE" w:rsidRPr="00F02C8F">
        <w:rPr>
          <w:rFonts w:asciiTheme="minorBidi" w:hAnsiTheme="minorBidi" w:cstheme="minorBidi"/>
          <w:sz w:val="24"/>
          <w:szCs w:val="24"/>
        </w:rPr>
        <w:t>should</w:t>
      </w:r>
      <w:r w:rsidRPr="00F02C8F">
        <w:rPr>
          <w:rFonts w:asciiTheme="minorBidi" w:hAnsiTheme="minorBidi" w:cstheme="minorBidi"/>
          <w:sz w:val="24"/>
          <w:szCs w:val="24"/>
        </w:rPr>
        <w:t xml:space="preserve"> not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to discharge the obligation of men with her reading (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Orach Chayyim </w:t>
      </w:r>
      <w:r w:rsidRPr="00F02C8F">
        <w:rPr>
          <w:rFonts w:asciiTheme="minorBidi" w:hAnsiTheme="minorBidi" w:cstheme="minorBidi"/>
          <w:sz w:val="24"/>
          <w:szCs w:val="24"/>
        </w:rPr>
        <w:t>689: 1-2):</w:t>
      </w:r>
    </w:p>
    <w:p w:rsidR="0058018B" w:rsidRPr="00F02C8F" w:rsidRDefault="0058018B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8018B" w:rsidRPr="00F02C8F" w:rsidRDefault="0058018B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All are obligated to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>: men, women, proselytes, and emancipated slaves. And we train minors to read it.</w:t>
      </w:r>
    </w:p>
    <w:p w:rsidR="0058018B" w:rsidRPr="00F02C8F" w:rsidRDefault="0058018B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Both one who reads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 and one who hears it from the reader discharge</w:t>
      </w:r>
      <w:r w:rsidR="00AE3154">
        <w:rPr>
          <w:rFonts w:asciiTheme="minorBidi" w:hAnsiTheme="minorBidi" w:cstheme="minorBidi"/>
          <w:sz w:val="24"/>
          <w:szCs w:val="24"/>
        </w:rPr>
        <w:t>s his</w:t>
      </w:r>
      <w:r w:rsidRPr="00F02C8F">
        <w:rPr>
          <w:rFonts w:asciiTheme="minorBidi" w:hAnsiTheme="minorBidi" w:cstheme="minorBidi"/>
          <w:sz w:val="24"/>
          <w:szCs w:val="24"/>
        </w:rPr>
        <w:t xml:space="preserve"> obligation, provided that he heard it being read by someone who is obligated to read it. Therefore, if the reader was a deaf-mute, or a minor, or an imbecile, the person who heard it from him has not fulfilled his obligation. Some authorities say that women cannot discharge the obligation of men.</w:t>
      </w:r>
    </w:p>
    <w:p w:rsidR="0058018B" w:rsidRPr="00F02C8F" w:rsidRDefault="0058018B" w:rsidP="00675763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Rema: Some say that if a woman </w:t>
      </w:r>
      <w:r w:rsidR="004A162D" w:rsidRPr="00F02C8F">
        <w:rPr>
          <w:rFonts w:asciiTheme="minorBidi" w:hAnsiTheme="minorBidi" w:cstheme="minorBidi"/>
          <w:sz w:val="24"/>
          <w:szCs w:val="24"/>
        </w:rPr>
        <w:t xml:space="preserve">reads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4A162D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A162D" w:rsidRPr="00F02C8F">
        <w:rPr>
          <w:rFonts w:asciiTheme="minorBidi" w:hAnsiTheme="minorBidi" w:cstheme="minorBidi"/>
          <w:sz w:val="24"/>
          <w:szCs w:val="24"/>
        </w:rPr>
        <w:t xml:space="preserve">for herself, she recites the blessing: "… to hear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4A162D" w:rsidRPr="00F02C8F">
        <w:rPr>
          <w:rFonts w:asciiTheme="minorBidi" w:hAnsiTheme="minorBidi" w:cstheme="minorBidi"/>
          <w:sz w:val="24"/>
          <w:szCs w:val="24"/>
        </w:rPr>
        <w:t xml:space="preserve">" </w:t>
      </w:r>
      <w:r w:rsidR="00AE3154">
        <w:rPr>
          <w:rFonts w:asciiTheme="minorBidi" w:hAnsiTheme="minorBidi" w:cstheme="minorBidi"/>
          <w:sz w:val="24"/>
          <w:szCs w:val="24"/>
        </w:rPr>
        <w:t xml:space="preserve">[and not “to read the </w:t>
      </w:r>
      <w:r w:rsidR="00AE3154" w:rsidRPr="00AE3154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AE3154">
        <w:rPr>
          <w:rFonts w:asciiTheme="minorBidi" w:hAnsiTheme="minorBidi" w:cstheme="minorBidi"/>
          <w:sz w:val="24"/>
          <w:szCs w:val="24"/>
        </w:rPr>
        <w:t xml:space="preserve">”], </w:t>
      </w:r>
      <w:r w:rsidR="004A162D" w:rsidRPr="00F02C8F">
        <w:rPr>
          <w:rFonts w:asciiTheme="minorBidi" w:hAnsiTheme="minorBidi" w:cstheme="minorBidi"/>
          <w:sz w:val="24"/>
          <w:szCs w:val="24"/>
        </w:rPr>
        <w:t>as she is not obligated in its reading.</w:t>
      </w:r>
    </w:p>
    <w:p w:rsidR="004A162D" w:rsidRPr="00F02C8F" w:rsidRDefault="004A162D" w:rsidP="00136EF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1D61E5" w:rsidRPr="00F02C8F" w:rsidRDefault="004A162D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According to the Rema, the foundation of a man's obligation is different than that of a woman, and therefore a woman cannot discharge the obligation of a man regarding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F02C8F">
        <w:rPr>
          <w:rFonts w:asciiTheme="minorBidi" w:hAnsiTheme="minorBidi" w:cstheme="minorBidi"/>
          <w:sz w:val="24"/>
          <w:szCs w:val="24"/>
        </w:rPr>
        <w:t xml:space="preserve"> From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Shulchan Arukh</w:t>
      </w:r>
      <w:r w:rsidRPr="00F02C8F">
        <w:rPr>
          <w:rFonts w:asciiTheme="minorBidi" w:hAnsiTheme="minorBidi" w:cstheme="minorBidi"/>
          <w:sz w:val="24"/>
          <w:szCs w:val="24"/>
        </w:rPr>
        <w:t xml:space="preserve">, it </w:t>
      </w:r>
      <w:r w:rsidR="002E17EE" w:rsidRPr="00F02C8F">
        <w:rPr>
          <w:rFonts w:asciiTheme="minorBidi" w:hAnsiTheme="minorBidi" w:cstheme="minorBidi"/>
          <w:sz w:val="24"/>
          <w:szCs w:val="24"/>
        </w:rPr>
        <w:t xml:space="preserve">would appear </w:t>
      </w:r>
      <w:r w:rsidRPr="00F02C8F">
        <w:rPr>
          <w:rFonts w:asciiTheme="minorBidi" w:hAnsiTheme="minorBidi" w:cstheme="minorBidi"/>
          <w:sz w:val="24"/>
          <w:szCs w:val="24"/>
        </w:rPr>
        <w:t xml:space="preserve">that fundamentally women can indeed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on behalf of men, but it is not fitting to do so – apparently because of the dignity of the congregation. Thus, according to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Shulchan Arukh</w:t>
      </w:r>
      <w:r w:rsidRPr="00F02C8F">
        <w:rPr>
          <w:rFonts w:asciiTheme="minorBidi" w:hAnsiTheme="minorBidi" w:cstheme="minorBidi"/>
          <w:sz w:val="24"/>
          <w:szCs w:val="24"/>
        </w:rPr>
        <w:t xml:space="preserve">, if there is no man available who knows how to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sz w:val="24"/>
          <w:szCs w:val="24"/>
        </w:rPr>
        <w:t xml:space="preserve">, a woman </w:t>
      </w:r>
      <w:r w:rsidR="001D61E5" w:rsidRPr="00F02C8F">
        <w:rPr>
          <w:rFonts w:asciiTheme="minorBidi" w:hAnsiTheme="minorBidi" w:cstheme="minorBidi"/>
          <w:sz w:val="24"/>
          <w:szCs w:val="24"/>
        </w:rPr>
        <w:t xml:space="preserve">can read </w:t>
      </w:r>
      <w:r w:rsidR="002E17EE" w:rsidRPr="00F02C8F">
        <w:rPr>
          <w:rFonts w:asciiTheme="minorBidi" w:hAnsiTheme="minorBidi" w:cstheme="minorBidi"/>
          <w:sz w:val="24"/>
          <w:szCs w:val="24"/>
        </w:rPr>
        <w:t xml:space="preserve">it for the </w:t>
      </w:r>
      <w:r w:rsidR="001D61E5" w:rsidRPr="00F02C8F">
        <w:rPr>
          <w:rFonts w:asciiTheme="minorBidi" w:hAnsiTheme="minorBidi" w:cstheme="minorBidi"/>
          <w:sz w:val="24"/>
          <w:szCs w:val="24"/>
        </w:rPr>
        <w:t xml:space="preserve">entire congregation. </w:t>
      </w:r>
    </w:p>
    <w:p w:rsidR="001D61E5" w:rsidRPr="00F02C8F" w:rsidRDefault="001D61E5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906EB" w:rsidRPr="00F02C8F" w:rsidRDefault="001D61E5" w:rsidP="0087220F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As for women who gather for a </w:t>
      </w:r>
      <w:r w:rsidR="00FE5119" w:rsidRPr="00F02C8F">
        <w:rPr>
          <w:rFonts w:asciiTheme="minorBidi" w:hAnsiTheme="minorBidi" w:cstheme="minorBidi"/>
          <w:sz w:val="24"/>
          <w:szCs w:val="24"/>
        </w:rPr>
        <w:t>communal</w:t>
      </w:r>
      <w:r w:rsidRPr="00F02C8F">
        <w:rPr>
          <w:rFonts w:asciiTheme="minorBidi" w:hAnsiTheme="minorBidi" w:cstheme="minorBidi"/>
          <w:sz w:val="24"/>
          <w:szCs w:val="24"/>
        </w:rPr>
        <w:t xml:space="preserve">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reading, according to the vast majority of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Posekim</w:t>
      </w:r>
      <w:r w:rsidR="00FE5119" w:rsidRPr="00F02C8F">
        <w:rPr>
          <w:rFonts w:asciiTheme="minorBidi" w:hAnsiTheme="minorBidi" w:cstheme="minorBidi"/>
          <w:sz w:val="24"/>
          <w:szCs w:val="24"/>
        </w:rPr>
        <w:t xml:space="preserve">, a woman can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E5119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E5119" w:rsidRPr="00F02C8F">
        <w:rPr>
          <w:rFonts w:asciiTheme="minorBidi" w:hAnsiTheme="minorBidi" w:cstheme="minorBidi"/>
          <w:sz w:val="24"/>
          <w:szCs w:val="24"/>
        </w:rPr>
        <w:t xml:space="preserve">and discharge </w:t>
      </w:r>
      <w:r w:rsidR="00FE5119" w:rsidRPr="00F02C8F">
        <w:rPr>
          <w:rFonts w:asciiTheme="minorBidi" w:hAnsiTheme="minorBidi" w:cstheme="minorBidi"/>
          <w:sz w:val="24"/>
          <w:szCs w:val="24"/>
        </w:rPr>
        <w:lastRenderedPageBreak/>
        <w:t xml:space="preserve">the obligation of the other women with her reading. A Sefardi woman who reads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E5119" w:rsidRPr="00F02C8F">
        <w:rPr>
          <w:rFonts w:asciiTheme="minorBidi" w:hAnsiTheme="minorBidi" w:cstheme="minorBidi"/>
          <w:sz w:val="24"/>
          <w:szCs w:val="24"/>
        </w:rPr>
        <w:t xml:space="preserve"> should recite the same blessing that is recited by a man: </w:t>
      </w:r>
      <w:r w:rsidR="00FE5119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al mikra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E5119" w:rsidRPr="00F02C8F">
        <w:rPr>
          <w:rFonts w:asciiTheme="minorBidi" w:hAnsiTheme="minorBidi" w:cstheme="minorBidi"/>
          <w:sz w:val="24"/>
          <w:szCs w:val="24"/>
        </w:rPr>
        <w:t>, "</w:t>
      </w:r>
      <w:r w:rsidR="0087220F">
        <w:rPr>
          <w:rFonts w:asciiTheme="minorBidi" w:hAnsiTheme="minorBidi" w:cstheme="minorBidi"/>
          <w:sz w:val="24"/>
          <w:szCs w:val="24"/>
        </w:rPr>
        <w:t>on</w:t>
      </w:r>
      <w:r w:rsidR="00FE5119" w:rsidRPr="00F02C8F">
        <w:rPr>
          <w:rFonts w:asciiTheme="minorBidi" w:hAnsiTheme="minorBidi" w:cstheme="minorBidi"/>
          <w:sz w:val="24"/>
          <w:szCs w:val="24"/>
        </w:rPr>
        <w:t xml:space="preserve"> reading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E5119" w:rsidRPr="00F02C8F">
        <w:rPr>
          <w:rFonts w:asciiTheme="minorBidi" w:hAnsiTheme="minorBidi" w:cstheme="minorBidi"/>
          <w:sz w:val="24"/>
          <w:szCs w:val="24"/>
        </w:rPr>
        <w:t xml:space="preserve">," whereas an Ashkenazi woman should ideally recite the blessing that accords with the Rema's ruling: </w:t>
      </w:r>
      <w:r w:rsidR="00FE5119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al mishma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E5119" w:rsidRPr="00F02C8F">
        <w:rPr>
          <w:rFonts w:asciiTheme="minorBidi" w:hAnsiTheme="minorBidi" w:cstheme="minorBidi"/>
          <w:sz w:val="24"/>
          <w:szCs w:val="24"/>
        </w:rPr>
        <w:t>, "</w:t>
      </w:r>
      <w:r w:rsidR="0087220F">
        <w:rPr>
          <w:rFonts w:asciiTheme="minorBidi" w:hAnsiTheme="minorBidi" w:cstheme="minorBidi"/>
          <w:sz w:val="24"/>
          <w:szCs w:val="24"/>
        </w:rPr>
        <w:t>on</w:t>
      </w:r>
      <w:r w:rsidR="00FE5119" w:rsidRPr="00F02C8F">
        <w:rPr>
          <w:rFonts w:asciiTheme="minorBidi" w:hAnsiTheme="minorBidi" w:cstheme="minorBidi"/>
          <w:sz w:val="24"/>
          <w:szCs w:val="24"/>
        </w:rPr>
        <w:t xml:space="preserve"> hearing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FE5119" w:rsidRPr="00F02C8F">
        <w:rPr>
          <w:rFonts w:asciiTheme="minorBidi" w:hAnsiTheme="minorBidi" w:cstheme="minorBidi"/>
          <w:sz w:val="24"/>
          <w:szCs w:val="24"/>
        </w:rPr>
        <w:t>."</w:t>
      </w:r>
    </w:p>
    <w:p w:rsidR="00FE5119" w:rsidRPr="00F02C8F" w:rsidRDefault="00FE5119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967AE" w:rsidRPr="00F02C8F" w:rsidRDefault="00FE5119" w:rsidP="0087220F">
      <w:pPr>
        <w:spacing w:line="240" w:lineRule="auto"/>
        <w:ind w:firstLine="720"/>
        <w:rPr>
          <w:rFonts w:asciiTheme="minorBidi" w:hAnsiTheme="minorBidi" w:cstheme="minorBidi"/>
          <w:i/>
          <w:iCs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Ideally,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should be read in a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Pr="00F02C8F">
        <w:rPr>
          <w:rFonts w:asciiTheme="minorBidi" w:hAnsiTheme="minorBidi" w:cstheme="minorBidi"/>
          <w:sz w:val="24"/>
          <w:szCs w:val="24"/>
        </w:rPr>
        <w:t xml:space="preserve">, i.e., in a quorum of ten, as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Shulchan Arukh </w:t>
      </w:r>
      <w:r w:rsidRPr="00F02C8F">
        <w:rPr>
          <w:rFonts w:asciiTheme="minorBidi" w:hAnsiTheme="minorBidi" w:cstheme="minorBidi"/>
          <w:sz w:val="24"/>
          <w:szCs w:val="24"/>
        </w:rPr>
        <w:t>rules (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Orach Chayyim </w:t>
      </w:r>
      <w:r w:rsidRPr="00F02C8F">
        <w:rPr>
          <w:rFonts w:asciiTheme="minorBidi" w:hAnsiTheme="minorBidi" w:cstheme="minorBidi"/>
          <w:sz w:val="24"/>
          <w:szCs w:val="24"/>
        </w:rPr>
        <w:t xml:space="preserve"> 690:18): "One must search for ten people; if it is impossible to read with ten, one can read it in private." So too the blessing,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Ha-rav et riveinu</w:t>
      </w:r>
      <w:r w:rsidRPr="00F02C8F">
        <w:rPr>
          <w:rFonts w:asciiTheme="minorBidi" w:hAnsiTheme="minorBidi" w:cstheme="minorBidi"/>
          <w:sz w:val="24"/>
          <w:szCs w:val="24"/>
        </w:rPr>
        <w:t xml:space="preserve">, which is recited after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reading, is recited only in a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Pr="00F02C8F">
        <w:rPr>
          <w:rFonts w:asciiTheme="minorBidi" w:hAnsiTheme="minorBidi" w:cstheme="minorBidi"/>
          <w:sz w:val="24"/>
          <w:szCs w:val="24"/>
        </w:rPr>
        <w:t xml:space="preserve">. The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Posekim</w:t>
      </w:r>
      <w:r w:rsidRPr="00F02C8F">
        <w:rPr>
          <w:rFonts w:asciiTheme="minorBidi" w:hAnsiTheme="minorBidi" w:cstheme="minorBidi"/>
          <w:sz w:val="24"/>
          <w:szCs w:val="24"/>
        </w:rPr>
        <w:t xml:space="preserve"> disagree as to whether woman count toward this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="0087220F">
        <w:rPr>
          <w:rFonts w:asciiTheme="minorBidi" w:hAnsiTheme="minorBidi" w:cstheme="minorBidi"/>
          <w:sz w:val="24"/>
          <w:szCs w:val="24"/>
        </w:rPr>
        <w:t>.</w:t>
      </w:r>
      <w:r w:rsidRPr="00F02C8F">
        <w:rPr>
          <w:rFonts w:asciiTheme="minorBidi" w:hAnsiTheme="minorBidi" w:cstheme="minorBidi"/>
          <w:sz w:val="24"/>
          <w:szCs w:val="24"/>
        </w:rPr>
        <w:t xml:space="preserve"> The Ritva writes that even women are counted toward this 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Pr="00F02C8F">
        <w:rPr>
          <w:rFonts w:asciiTheme="minorBidi" w:hAnsiTheme="minorBidi" w:cstheme="minorBidi"/>
          <w:sz w:val="24"/>
          <w:szCs w:val="24"/>
        </w:rPr>
        <w:t>. The Rema, howeve</w:t>
      </w:r>
      <w:r w:rsidR="00F02C8F" w:rsidRPr="00F02C8F">
        <w:rPr>
          <w:rFonts w:asciiTheme="minorBidi" w:hAnsiTheme="minorBidi" w:cstheme="minorBidi"/>
          <w:sz w:val="24"/>
          <w:szCs w:val="24"/>
        </w:rPr>
        <w:t>r</w:t>
      </w:r>
      <w:r w:rsidRPr="00F02C8F">
        <w:rPr>
          <w:rFonts w:asciiTheme="minorBidi" w:hAnsiTheme="minorBidi" w:cstheme="minorBidi"/>
          <w:sz w:val="24"/>
          <w:szCs w:val="24"/>
        </w:rPr>
        <w:t xml:space="preserve">, writes that the matter is in doubt. When a woman reads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for other women, one can certainly rely on the Ritva's view, </w:t>
      </w:r>
      <w:r w:rsidR="00A62AAB" w:rsidRPr="00F02C8F">
        <w:rPr>
          <w:rFonts w:asciiTheme="minorBidi" w:hAnsiTheme="minorBidi" w:cstheme="minorBidi"/>
          <w:sz w:val="24"/>
          <w:szCs w:val="24"/>
        </w:rPr>
        <w:t xml:space="preserve">and regard a reading for ten women as a reading in a </w:t>
      </w:r>
      <w:r w:rsidR="00A62AAB" w:rsidRPr="00F02C8F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="00A62AAB" w:rsidRPr="00F02C8F">
        <w:rPr>
          <w:rFonts w:asciiTheme="minorBidi" w:hAnsiTheme="minorBidi" w:cstheme="minorBidi"/>
          <w:sz w:val="24"/>
          <w:szCs w:val="24"/>
        </w:rPr>
        <w:t xml:space="preserve"> – both regarding the preference to read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A62AAB"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62AAB" w:rsidRPr="00F02C8F">
        <w:rPr>
          <w:rFonts w:asciiTheme="minorBidi" w:hAnsiTheme="minorBidi" w:cstheme="minorBidi"/>
          <w:sz w:val="24"/>
          <w:szCs w:val="24"/>
        </w:rPr>
        <w:t xml:space="preserve">in a </w:t>
      </w:r>
      <w:r w:rsidR="00A62AAB" w:rsidRPr="00F02C8F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="00A62AAB" w:rsidRPr="00F02C8F">
        <w:rPr>
          <w:rFonts w:asciiTheme="minorBidi" w:hAnsiTheme="minorBidi" w:cstheme="minorBidi"/>
          <w:sz w:val="24"/>
          <w:szCs w:val="24"/>
        </w:rPr>
        <w:t xml:space="preserve">, and regarding the blessing, </w:t>
      </w:r>
      <w:r w:rsidR="00A62AAB" w:rsidRPr="00F02C8F">
        <w:rPr>
          <w:rFonts w:asciiTheme="minorBidi" w:hAnsiTheme="minorBidi" w:cstheme="minorBidi"/>
          <w:i/>
          <w:iCs/>
          <w:sz w:val="24"/>
          <w:szCs w:val="24"/>
        </w:rPr>
        <w:t>Ha-rav et riveinu.</w:t>
      </w:r>
      <w:r w:rsidR="00A62AAB" w:rsidRPr="00136EF0">
        <w:rPr>
          <w:rStyle w:val="FootnoteReference"/>
          <w:rFonts w:asciiTheme="minorBidi" w:hAnsiTheme="minorBidi" w:cstheme="minorBidi"/>
          <w:sz w:val="24"/>
          <w:szCs w:val="24"/>
        </w:rPr>
        <w:footnoteReference w:id="5"/>
      </w:r>
    </w:p>
    <w:p w:rsidR="00A62AAB" w:rsidRPr="00F02C8F" w:rsidRDefault="00A62AAB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62AAB" w:rsidRPr="00F02C8F" w:rsidRDefault="00A62AAB" w:rsidP="008B7872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 xml:space="preserve">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>attests to the fact that Esther and Mordechai together enacted Purim for future generations. Nevertheless this enactment is named exclusively after Esther: "And the commandment of Esther confirmed these matters of Purim; and it was written in the book" (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Esther </w:t>
      </w:r>
      <w:r w:rsidRPr="00F02C8F">
        <w:rPr>
          <w:rFonts w:asciiTheme="minorBidi" w:hAnsiTheme="minorBidi" w:cstheme="minorBidi"/>
          <w:sz w:val="24"/>
          <w:szCs w:val="24"/>
        </w:rPr>
        <w:t xml:space="preserve">9:32). By virtue of Esther's risking her life in order to save the Jewish people, Esther merited that the </w:t>
      </w:r>
      <w:r w:rsidR="008B7872">
        <w:rPr>
          <w:rFonts w:asciiTheme="minorBidi" w:hAnsiTheme="minorBidi" w:cstheme="minorBidi"/>
          <w:sz w:val="24"/>
          <w:szCs w:val="24"/>
        </w:rPr>
        <w:t>promulgation</w:t>
      </w:r>
      <w:r w:rsidRPr="00F02C8F">
        <w:rPr>
          <w:rFonts w:asciiTheme="minorBidi" w:hAnsiTheme="minorBidi" w:cstheme="minorBidi"/>
          <w:sz w:val="24"/>
          <w:szCs w:val="24"/>
        </w:rPr>
        <w:t xml:space="preserve"> of Purim be </w:t>
      </w:r>
      <w:r w:rsidR="008B7872">
        <w:rPr>
          <w:rFonts w:asciiTheme="minorBidi" w:hAnsiTheme="minorBidi" w:cstheme="minorBidi"/>
          <w:sz w:val="24"/>
          <w:szCs w:val="24"/>
        </w:rPr>
        <w:t>attributed to</w:t>
      </w:r>
      <w:r w:rsidRPr="00F02C8F">
        <w:rPr>
          <w:rFonts w:asciiTheme="minorBidi" w:hAnsiTheme="minorBidi" w:cstheme="minorBidi"/>
          <w:sz w:val="24"/>
          <w:szCs w:val="24"/>
        </w:rPr>
        <w:t xml:space="preserve"> her. And by virtue of her courage and righteousness, Esther merited also to obligate the women of all future generations in the reading of the </w:t>
      </w:r>
      <w:r w:rsidR="00136EF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F02C8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F02C8F">
        <w:rPr>
          <w:rFonts w:asciiTheme="minorBidi" w:hAnsiTheme="minorBidi" w:cstheme="minorBidi"/>
          <w:sz w:val="24"/>
          <w:szCs w:val="24"/>
        </w:rPr>
        <w:t xml:space="preserve">that is </w:t>
      </w:r>
      <w:r w:rsidR="008B7872">
        <w:rPr>
          <w:rFonts w:asciiTheme="minorBidi" w:hAnsiTheme="minorBidi" w:cstheme="minorBidi"/>
          <w:sz w:val="24"/>
          <w:szCs w:val="24"/>
        </w:rPr>
        <w:t>named</w:t>
      </w:r>
      <w:r w:rsidRPr="00F02C8F">
        <w:rPr>
          <w:rFonts w:asciiTheme="minorBidi" w:hAnsiTheme="minorBidi" w:cstheme="minorBidi"/>
          <w:sz w:val="24"/>
          <w:szCs w:val="24"/>
        </w:rPr>
        <w:t xml:space="preserve"> after her, as they too were in the miracle.</w:t>
      </w:r>
    </w:p>
    <w:p w:rsidR="00A62AAB" w:rsidRPr="00F02C8F" w:rsidRDefault="00A62AAB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550D3" w:rsidRPr="00F02C8F" w:rsidRDefault="00A62AAB" w:rsidP="00136EF0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F02C8F">
        <w:rPr>
          <w:rFonts w:asciiTheme="minorBidi" w:hAnsiTheme="minorBidi" w:cstheme="minorBidi"/>
          <w:sz w:val="24"/>
          <w:szCs w:val="24"/>
        </w:rPr>
        <w:t>(Translated by David Strauss)</w:t>
      </w:r>
    </w:p>
    <w:p w:rsidR="005550D3" w:rsidRPr="00F02C8F" w:rsidRDefault="005550D3" w:rsidP="00136EF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sectPr w:rsidR="005550D3" w:rsidRPr="00F02C8F"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15" w:rsidRDefault="00961A15">
      <w:r>
        <w:separator/>
      </w:r>
    </w:p>
  </w:endnote>
  <w:endnote w:type="continuationSeparator" w:id="0">
    <w:p w:rsidR="00961A15" w:rsidRDefault="009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15" w:rsidRDefault="00961A15">
      <w:r>
        <w:separator/>
      </w:r>
    </w:p>
  </w:footnote>
  <w:footnote w:type="continuationSeparator" w:id="0">
    <w:p w:rsidR="00961A15" w:rsidRDefault="00961A15">
      <w:r>
        <w:continuationSeparator/>
      </w:r>
    </w:p>
  </w:footnote>
  <w:footnote w:id="1">
    <w:p w:rsidR="00171B5B" w:rsidRPr="00675763" w:rsidRDefault="00171B5B" w:rsidP="00D7266E">
      <w:pPr>
        <w:pStyle w:val="FootnoteText"/>
        <w:spacing w:line="240" w:lineRule="auto"/>
        <w:rPr>
          <w:rFonts w:asciiTheme="minorBidi" w:hAnsiTheme="minorBidi" w:cstheme="minorBidi"/>
        </w:rPr>
      </w:pPr>
      <w:r w:rsidRPr="00675763">
        <w:rPr>
          <w:rStyle w:val="FootnoteReference"/>
          <w:rFonts w:asciiTheme="minorBidi" w:hAnsiTheme="minorBidi" w:cstheme="minorBidi"/>
        </w:rPr>
        <w:footnoteRef/>
      </w:r>
      <w:r w:rsidRPr="00675763">
        <w:rPr>
          <w:rFonts w:asciiTheme="minorBidi" w:hAnsiTheme="minorBidi" w:cstheme="minorBidi"/>
        </w:rPr>
        <w:t xml:space="preserve"> </w:t>
      </w:r>
      <w:r w:rsidR="00D7266E" w:rsidRPr="00675763">
        <w:rPr>
          <w:rFonts w:asciiTheme="minorBidi" w:hAnsiTheme="minorBidi" w:cstheme="minorBidi"/>
        </w:rPr>
        <w:t>However,</w:t>
      </w:r>
      <w:r w:rsidR="00A62AAB" w:rsidRPr="00675763">
        <w:rPr>
          <w:rFonts w:asciiTheme="minorBidi" w:hAnsiTheme="minorBidi" w:cstheme="minorBidi"/>
        </w:rPr>
        <w:t xml:space="preserve"> regarding the </w:t>
      </w:r>
      <w:r w:rsidR="00A62AAB" w:rsidRPr="00675763">
        <w:rPr>
          <w:rFonts w:asciiTheme="minorBidi" w:hAnsiTheme="minorBidi" w:cstheme="minorBidi"/>
          <w:i/>
          <w:iCs/>
        </w:rPr>
        <w:t>sukkot</w:t>
      </w:r>
      <w:r w:rsidR="00A62AAB" w:rsidRPr="00675763">
        <w:rPr>
          <w:rFonts w:asciiTheme="minorBidi" w:hAnsiTheme="minorBidi" w:cstheme="minorBidi"/>
        </w:rPr>
        <w:t xml:space="preserve"> of the clouds of glory women were partners in the miracle in a passive manner, whereas regarding the miracle of Purim they</w:t>
      </w:r>
      <w:r w:rsidR="00C76421" w:rsidRPr="00675763">
        <w:rPr>
          <w:rFonts w:asciiTheme="minorBidi" w:hAnsiTheme="minorBidi" w:cstheme="minorBidi"/>
        </w:rPr>
        <w:t xml:space="preserve"> played an active role in the miracle.</w:t>
      </w:r>
    </w:p>
  </w:footnote>
  <w:footnote w:id="2">
    <w:p w:rsidR="00171B5B" w:rsidRPr="00675763" w:rsidRDefault="00171B5B" w:rsidP="00136EF0">
      <w:pPr>
        <w:pStyle w:val="FootnoteText"/>
        <w:spacing w:line="240" w:lineRule="auto"/>
        <w:rPr>
          <w:rFonts w:asciiTheme="minorBidi" w:hAnsiTheme="minorBidi" w:cstheme="minorBidi"/>
        </w:rPr>
      </w:pPr>
      <w:r w:rsidRPr="00675763">
        <w:rPr>
          <w:rStyle w:val="FootnoteReference"/>
          <w:rFonts w:asciiTheme="minorBidi" w:hAnsiTheme="minorBidi" w:cstheme="minorBidi"/>
        </w:rPr>
        <w:footnoteRef/>
      </w:r>
      <w:r w:rsidRPr="00675763">
        <w:rPr>
          <w:rFonts w:asciiTheme="minorBidi" w:hAnsiTheme="minorBidi" w:cstheme="minorBidi"/>
        </w:rPr>
        <w:t xml:space="preserve"> </w:t>
      </w:r>
      <w:r w:rsidR="00C76421" w:rsidRPr="00675763">
        <w:rPr>
          <w:rFonts w:asciiTheme="minorBidi" w:hAnsiTheme="minorBidi" w:cstheme="minorBidi"/>
        </w:rPr>
        <w:t xml:space="preserve">The </w:t>
      </w:r>
      <w:r w:rsidR="00C76421" w:rsidRPr="00675763">
        <w:rPr>
          <w:rFonts w:asciiTheme="minorBidi" w:hAnsiTheme="minorBidi" w:cstheme="minorBidi"/>
          <w:i/>
          <w:iCs/>
        </w:rPr>
        <w:t xml:space="preserve">Tosafot </w:t>
      </w:r>
      <w:r w:rsidR="00C76421" w:rsidRPr="00675763">
        <w:rPr>
          <w:rFonts w:asciiTheme="minorBidi" w:hAnsiTheme="minorBidi" w:cstheme="minorBidi"/>
        </w:rPr>
        <w:t xml:space="preserve">had a reading of the Tosefta that does not relate to women. But even according to their reading, it can be inferred that women are exempt from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C76421" w:rsidRPr="00675763">
        <w:rPr>
          <w:rFonts w:asciiTheme="minorBidi" w:hAnsiTheme="minorBidi" w:cstheme="minorBidi"/>
          <w:i/>
          <w:iCs/>
        </w:rPr>
        <w:t xml:space="preserve"> </w:t>
      </w:r>
      <w:r w:rsidR="00C76421" w:rsidRPr="00675763">
        <w:rPr>
          <w:rFonts w:asciiTheme="minorBidi" w:hAnsiTheme="minorBidi" w:cstheme="minorBidi"/>
        </w:rPr>
        <w:t xml:space="preserve">reading (see </w:t>
      </w:r>
      <w:r w:rsidR="00C76421" w:rsidRPr="00675763">
        <w:rPr>
          <w:rFonts w:asciiTheme="minorBidi" w:hAnsiTheme="minorBidi" w:cstheme="minorBidi"/>
          <w:i/>
          <w:iCs/>
        </w:rPr>
        <w:t>Tosafot</w:t>
      </w:r>
      <w:r w:rsidR="00C76421" w:rsidRPr="00675763">
        <w:rPr>
          <w:rFonts w:asciiTheme="minorBidi" w:hAnsiTheme="minorBidi" w:cstheme="minorBidi"/>
        </w:rPr>
        <w:t xml:space="preserve">,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C76421" w:rsidRPr="00675763">
        <w:rPr>
          <w:rFonts w:asciiTheme="minorBidi" w:hAnsiTheme="minorBidi" w:cstheme="minorBidi"/>
        </w:rPr>
        <w:t xml:space="preserve"> 4a, s.v. </w:t>
      </w:r>
      <w:r w:rsidR="00C76421" w:rsidRPr="00675763">
        <w:rPr>
          <w:rFonts w:asciiTheme="minorBidi" w:hAnsiTheme="minorBidi" w:cstheme="minorBidi"/>
          <w:i/>
          <w:iCs/>
        </w:rPr>
        <w:t>nashim</w:t>
      </w:r>
      <w:r w:rsidR="00C76421" w:rsidRPr="00675763">
        <w:rPr>
          <w:rFonts w:asciiTheme="minorBidi" w:hAnsiTheme="minorBidi" w:cstheme="minorBidi"/>
        </w:rPr>
        <w:t xml:space="preserve">). The reading of the Tosefta available to the Rosh is the same as the reading before us (see Rosh,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C76421" w:rsidRPr="00675763">
        <w:rPr>
          <w:rFonts w:asciiTheme="minorBidi" w:hAnsiTheme="minorBidi" w:cstheme="minorBidi"/>
        </w:rPr>
        <w:t>, chap. 1, no. 4).</w:t>
      </w:r>
    </w:p>
  </w:footnote>
  <w:footnote w:id="3">
    <w:p w:rsidR="005550D3" w:rsidRPr="00675763" w:rsidRDefault="005550D3" w:rsidP="00136EF0">
      <w:pPr>
        <w:pStyle w:val="FootnoteText"/>
        <w:spacing w:line="240" w:lineRule="auto"/>
        <w:rPr>
          <w:rFonts w:asciiTheme="minorBidi" w:hAnsiTheme="minorBidi" w:cstheme="minorBidi"/>
        </w:rPr>
      </w:pPr>
      <w:r w:rsidRPr="00675763">
        <w:rPr>
          <w:rStyle w:val="FootnoteReference"/>
          <w:rFonts w:asciiTheme="minorBidi" w:hAnsiTheme="minorBidi" w:cstheme="minorBidi"/>
        </w:rPr>
        <w:footnoteRef/>
      </w:r>
      <w:r w:rsidR="00C76421" w:rsidRPr="00675763">
        <w:rPr>
          <w:rFonts w:asciiTheme="minorBidi" w:hAnsiTheme="minorBidi" w:cstheme="minorBidi"/>
        </w:rPr>
        <w:t xml:space="preserve"> The </w:t>
      </w:r>
      <w:r w:rsidR="00C76421" w:rsidRPr="00675763">
        <w:rPr>
          <w:rFonts w:asciiTheme="minorBidi" w:hAnsiTheme="minorBidi" w:cstheme="minorBidi"/>
          <w:i/>
          <w:iCs/>
        </w:rPr>
        <w:t xml:space="preserve">Magen Avraham </w:t>
      </w:r>
      <w:r w:rsidR="00C76421" w:rsidRPr="00675763">
        <w:rPr>
          <w:rFonts w:asciiTheme="minorBidi" w:hAnsiTheme="minorBidi" w:cstheme="minorBidi"/>
        </w:rPr>
        <w:t xml:space="preserve">(689:6) brings in the name of </w:t>
      </w:r>
      <w:r w:rsidR="00C76421" w:rsidRPr="00675763">
        <w:rPr>
          <w:rFonts w:asciiTheme="minorBidi" w:hAnsiTheme="minorBidi" w:cstheme="minorBidi"/>
          <w:i/>
          <w:iCs/>
        </w:rPr>
        <w:t>Midrash ha-Ne'elam Ruth</w:t>
      </w:r>
      <w:r w:rsidR="00F02C8F" w:rsidRPr="00675763">
        <w:rPr>
          <w:rFonts w:asciiTheme="minorBidi" w:hAnsiTheme="minorBidi" w:cstheme="minorBidi"/>
        </w:rPr>
        <w:t>,</w:t>
      </w:r>
      <w:r w:rsidR="00C76421" w:rsidRPr="00675763">
        <w:rPr>
          <w:rFonts w:asciiTheme="minorBidi" w:hAnsiTheme="minorBidi" w:cstheme="minorBidi"/>
        </w:rPr>
        <w:t xml:space="preserve"> that a woman should not read the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C76421" w:rsidRPr="00675763">
        <w:rPr>
          <w:rFonts w:asciiTheme="minorBidi" w:hAnsiTheme="minorBidi" w:cstheme="minorBidi"/>
          <w:i/>
          <w:iCs/>
        </w:rPr>
        <w:t xml:space="preserve"> </w:t>
      </w:r>
      <w:r w:rsidR="00C76421" w:rsidRPr="00675763">
        <w:rPr>
          <w:rFonts w:asciiTheme="minorBidi" w:hAnsiTheme="minorBidi" w:cstheme="minorBidi"/>
        </w:rPr>
        <w:t xml:space="preserve">for herself, but rather she should hear it from a man. But the Halakha is that a woman can discharge her obligation with her own reading. </w:t>
      </w:r>
      <w:r w:rsidR="00F02C8F" w:rsidRPr="00675763">
        <w:rPr>
          <w:rFonts w:asciiTheme="minorBidi" w:hAnsiTheme="minorBidi" w:cstheme="minorBidi"/>
        </w:rPr>
        <w:t xml:space="preserve">This is similar to the case of </w:t>
      </w:r>
      <w:r w:rsidR="00F02C8F" w:rsidRPr="00675763">
        <w:rPr>
          <w:rFonts w:asciiTheme="minorBidi" w:hAnsiTheme="minorBidi" w:cstheme="minorBidi"/>
          <w:i/>
          <w:iCs/>
        </w:rPr>
        <w:t xml:space="preserve">shofar: </w:t>
      </w:r>
      <w:r w:rsidR="00F02C8F" w:rsidRPr="00675763">
        <w:rPr>
          <w:rFonts w:asciiTheme="minorBidi" w:hAnsiTheme="minorBidi" w:cstheme="minorBidi"/>
        </w:rPr>
        <w:t>A</w:t>
      </w:r>
      <w:r w:rsidR="00C76421" w:rsidRPr="00675763">
        <w:rPr>
          <w:rFonts w:asciiTheme="minorBidi" w:hAnsiTheme="minorBidi" w:cstheme="minorBidi"/>
        </w:rPr>
        <w:t xml:space="preserve">ccording to the Rambam, the </w:t>
      </w:r>
      <w:r w:rsidR="00C76421" w:rsidRPr="00C81317">
        <w:rPr>
          <w:rFonts w:asciiTheme="minorBidi" w:hAnsiTheme="minorBidi" w:cstheme="minorBidi"/>
        </w:rPr>
        <w:t>mitzva</w:t>
      </w:r>
      <w:r w:rsidR="00C76421" w:rsidRPr="00675763">
        <w:rPr>
          <w:rFonts w:asciiTheme="minorBidi" w:hAnsiTheme="minorBidi" w:cstheme="minorBidi"/>
        </w:rPr>
        <w:t xml:space="preserve"> of </w:t>
      </w:r>
      <w:r w:rsidR="00C76421" w:rsidRPr="00675763">
        <w:rPr>
          <w:rFonts w:asciiTheme="minorBidi" w:hAnsiTheme="minorBidi" w:cstheme="minorBidi"/>
          <w:i/>
          <w:iCs/>
        </w:rPr>
        <w:t>shofar</w:t>
      </w:r>
      <w:r w:rsidR="00C76421" w:rsidRPr="00675763">
        <w:rPr>
          <w:rFonts w:asciiTheme="minorBidi" w:hAnsiTheme="minorBidi" w:cstheme="minorBidi"/>
        </w:rPr>
        <w:t xml:space="preserve"> </w:t>
      </w:r>
      <w:r w:rsidR="00F02C8F" w:rsidRPr="00675763">
        <w:rPr>
          <w:rFonts w:asciiTheme="minorBidi" w:hAnsiTheme="minorBidi" w:cstheme="minorBidi"/>
        </w:rPr>
        <w:t>involves</w:t>
      </w:r>
      <w:r w:rsidR="00C76421" w:rsidRPr="00675763">
        <w:rPr>
          <w:rFonts w:asciiTheme="minorBidi" w:hAnsiTheme="minorBidi" w:cstheme="minorBidi"/>
        </w:rPr>
        <w:t xml:space="preserve"> hearing </w:t>
      </w:r>
      <w:r w:rsidR="00F02C8F" w:rsidRPr="00675763">
        <w:rPr>
          <w:rFonts w:asciiTheme="minorBidi" w:hAnsiTheme="minorBidi" w:cstheme="minorBidi"/>
        </w:rPr>
        <w:t xml:space="preserve">the blast </w:t>
      </w:r>
      <w:r w:rsidR="00C76421" w:rsidRPr="00675763">
        <w:rPr>
          <w:rFonts w:asciiTheme="minorBidi" w:hAnsiTheme="minorBidi" w:cstheme="minorBidi"/>
        </w:rPr>
        <w:t>(</w:t>
      </w:r>
      <w:r w:rsidR="00C76421" w:rsidRPr="00675763">
        <w:rPr>
          <w:rFonts w:asciiTheme="minorBidi" w:hAnsiTheme="minorBidi" w:cstheme="minorBidi"/>
          <w:i/>
          <w:iCs/>
        </w:rPr>
        <w:t>Hilkhot Shofar</w:t>
      </w:r>
      <w:r w:rsidR="00C76421" w:rsidRPr="00675763">
        <w:rPr>
          <w:rFonts w:asciiTheme="minorBidi" w:hAnsiTheme="minorBidi" w:cstheme="minorBidi"/>
        </w:rPr>
        <w:t xml:space="preserve"> 1:1), but nevertheless a man who blows the </w:t>
      </w:r>
      <w:r w:rsidR="00C76421" w:rsidRPr="00675763">
        <w:rPr>
          <w:rFonts w:asciiTheme="minorBidi" w:hAnsiTheme="minorBidi" w:cstheme="minorBidi"/>
          <w:i/>
          <w:iCs/>
        </w:rPr>
        <w:t xml:space="preserve">shofar </w:t>
      </w:r>
      <w:r w:rsidR="00C76421" w:rsidRPr="00675763">
        <w:rPr>
          <w:rFonts w:asciiTheme="minorBidi" w:hAnsiTheme="minorBidi" w:cstheme="minorBidi"/>
        </w:rPr>
        <w:t>fulfills his own obligations and discharges the obligation of others.</w:t>
      </w:r>
      <w:r w:rsidRPr="00675763">
        <w:rPr>
          <w:rFonts w:asciiTheme="minorBidi" w:hAnsiTheme="minorBidi" w:cstheme="minorBidi"/>
        </w:rPr>
        <w:t xml:space="preserve"> </w:t>
      </w:r>
    </w:p>
  </w:footnote>
  <w:footnote w:id="4">
    <w:p w:rsidR="0058018B" w:rsidRPr="00675763" w:rsidRDefault="0058018B" w:rsidP="00136EF0">
      <w:pPr>
        <w:pStyle w:val="FootnoteText"/>
        <w:spacing w:line="240" w:lineRule="auto"/>
        <w:rPr>
          <w:rFonts w:asciiTheme="minorBidi" w:hAnsiTheme="minorBidi" w:cstheme="minorBidi"/>
        </w:rPr>
      </w:pPr>
      <w:r w:rsidRPr="00675763">
        <w:rPr>
          <w:rStyle w:val="FootnoteReference"/>
          <w:rFonts w:asciiTheme="minorBidi" w:hAnsiTheme="minorBidi" w:cstheme="minorBidi"/>
        </w:rPr>
        <w:footnoteRef/>
      </w:r>
      <w:r w:rsidRPr="00675763">
        <w:rPr>
          <w:rFonts w:asciiTheme="minorBidi" w:hAnsiTheme="minorBidi" w:cstheme="minorBidi"/>
        </w:rPr>
        <w:t xml:space="preserve"> </w:t>
      </w:r>
      <w:r w:rsidR="00491B99" w:rsidRPr="00675763">
        <w:rPr>
          <w:rFonts w:asciiTheme="minorBidi" w:hAnsiTheme="minorBidi" w:cstheme="minorBidi"/>
        </w:rPr>
        <w:t xml:space="preserve">The </w:t>
      </w:r>
      <w:r w:rsidR="00491B99" w:rsidRPr="00675763">
        <w:rPr>
          <w:rFonts w:asciiTheme="minorBidi" w:hAnsiTheme="minorBidi" w:cstheme="minorBidi"/>
          <w:i/>
          <w:iCs/>
        </w:rPr>
        <w:t>Sha'ar ha-Tziyun</w:t>
      </w:r>
      <w:r w:rsidR="00491B99" w:rsidRPr="00675763">
        <w:rPr>
          <w:rFonts w:asciiTheme="minorBidi" w:hAnsiTheme="minorBidi" w:cstheme="minorBidi"/>
        </w:rPr>
        <w:t xml:space="preserve"> (689, 15) cites a </w:t>
      </w:r>
      <w:r w:rsidR="00F02C8F" w:rsidRPr="00675763">
        <w:rPr>
          <w:rFonts w:asciiTheme="minorBidi" w:hAnsiTheme="minorBidi" w:cstheme="minorBidi"/>
        </w:rPr>
        <w:t>stringent</w:t>
      </w:r>
      <w:r w:rsidR="00491B99" w:rsidRPr="00675763">
        <w:rPr>
          <w:rFonts w:asciiTheme="minorBidi" w:hAnsiTheme="minorBidi" w:cstheme="minorBidi"/>
        </w:rPr>
        <w:t xml:space="preserve"> ruling, according to which a woman cannot </w:t>
      </w:r>
      <w:r w:rsidR="00F02C8F" w:rsidRPr="00675763">
        <w:rPr>
          <w:rFonts w:asciiTheme="minorBidi" w:hAnsiTheme="minorBidi" w:cstheme="minorBidi"/>
        </w:rPr>
        <w:t xml:space="preserve">read the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F02C8F" w:rsidRPr="00675763">
        <w:rPr>
          <w:rFonts w:asciiTheme="minorBidi" w:hAnsiTheme="minorBidi" w:cstheme="minorBidi"/>
          <w:i/>
          <w:iCs/>
        </w:rPr>
        <w:t xml:space="preserve"> </w:t>
      </w:r>
      <w:r w:rsidR="00F02C8F" w:rsidRPr="00675763">
        <w:rPr>
          <w:rFonts w:asciiTheme="minorBidi" w:hAnsiTheme="minorBidi" w:cstheme="minorBidi"/>
        </w:rPr>
        <w:t xml:space="preserve">for </w:t>
      </w:r>
      <w:r w:rsidR="00491B99" w:rsidRPr="00675763">
        <w:rPr>
          <w:rFonts w:asciiTheme="minorBidi" w:hAnsiTheme="minorBidi" w:cstheme="minorBidi"/>
        </w:rPr>
        <w:t xml:space="preserve">a group of women, because of their dignity. But the simple understanding is that the problem of dignity does not apply at all to a woman who is reading the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491B99" w:rsidRPr="00675763">
        <w:rPr>
          <w:rFonts w:asciiTheme="minorBidi" w:hAnsiTheme="minorBidi" w:cstheme="minorBidi"/>
          <w:i/>
          <w:iCs/>
        </w:rPr>
        <w:t xml:space="preserve"> </w:t>
      </w:r>
      <w:r w:rsidR="00491B99" w:rsidRPr="00675763">
        <w:rPr>
          <w:rFonts w:asciiTheme="minorBidi" w:hAnsiTheme="minorBidi" w:cstheme="minorBidi"/>
        </w:rPr>
        <w:t>for other women.</w:t>
      </w:r>
    </w:p>
  </w:footnote>
  <w:footnote w:id="5">
    <w:p w:rsidR="00A62AAB" w:rsidRPr="00675763" w:rsidRDefault="00A62AAB" w:rsidP="00136EF0">
      <w:pPr>
        <w:pStyle w:val="FootnoteText"/>
        <w:spacing w:line="240" w:lineRule="auto"/>
        <w:rPr>
          <w:rFonts w:asciiTheme="minorBidi" w:hAnsiTheme="minorBidi" w:cstheme="minorBidi"/>
          <w:i/>
          <w:iCs/>
        </w:rPr>
      </w:pPr>
      <w:r w:rsidRPr="00675763">
        <w:rPr>
          <w:rStyle w:val="FootnoteReference"/>
          <w:rFonts w:asciiTheme="minorBidi" w:hAnsiTheme="minorBidi" w:cstheme="minorBidi"/>
        </w:rPr>
        <w:footnoteRef/>
      </w:r>
      <w:r w:rsidR="00491B99" w:rsidRPr="00675763">
        <w:rPr>
          <w:rFonts w:asciiTheme="minorBidi" w:hAnsiTheme="minorBidi" w:cstheme="minorBidi"/>
        </w:rPr>
        <w:t xml:space="preserve"> The </w:t>
      </w:r>
      <w:r w:rsidR="00491B99" w:rsidRPr="00675763">
        <w:rPr>
          <w:rFonts w:asciiTheme="minorBidi" w:hAnsiTheme="minorBidi" w:cstheme="minorBidi"/>
          <w:i/>
          <w:iCs/>
        </w:rPr>
        <w:t xml:space="preserve">Posekim </w:t>
      </w:r>
      <w:r w:rsidR="00491B99" w:rsidRPr="00675763">
        <w:rPr>
          <w:rFonts w:asciiTheme="minorBidi" w:hAnsiTheme="minorBidi" w:cstheme="minorBidi"/>
        </w:rPr>
        <w:t xml:space="preserve">write that reading the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491B99" w:rsidRPr="00675763">
        <w:rPr>
          <w:rFonts w:asciiTheme="minorBidi" w:hAnsiTheme="minorBidi" w:cstheme="minorBidi"/>
        </w:rPr>
        <w:t xml:space="preserve"> not at its time can be done only in the context of a </w:t>
      </w:r>
      <w:r w:rsidR="00491B99" w:rsidRPr="00675763">
        <w:rPr>
          <w:rFonts w:asciiTheme="minorBidi" w:hAnsiTheme="minorBidi" w:cstheme="minorBidi"/>
          <w:i/>
          <w:iCs/>
        </w:rPr>
        <w:t>minyan</w:t>
      </w:r>
      <w:r w:rsidR="00491B99" w:rsidRPr="00675763">
        <w:rPr>
          <w:rFonts w:asciiTheme="minorBidi" w:hAnsiTheme="minorBidi" w:cstheme="minorBidi"/>
        </w:rPr>
        <w:t xml:space="preserve"> (see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491B99" w:rsidRPr="00675763">
        <w:rPr>
          <w:rFonts w:asciiTheme="minorBidi" w:hAnsiTheme="minorBidi" w:cstheme="minorBidi"/>
          <w:i/>
          <w:iCs/>
        </w:rPr>
        <w:t xml:space="preserve"> </w:t>
      </w:r>
      <w:r w:rsidR="00491B99" w:rsidRPr="00675763">
        <w:rPr>
          <w:rFonts w:asciiTheme="minorBidi" w:hAnsiTheme="minorBidi" w:cstheme="minorBidi"/>
        </w:rPr>
        <w:t xml:space="preserve">5a; </w:t>
      </w:r>
      <w:r w:rsidR="00491B99" w:rsidRPr="00675763">
        <w:rPr>
          <w:rFonts w:asciiTheme="minorBidi" w:hAnsiTheme="minorBidi" w:cstheme="minorBidi"/>
          <w:i/>
          <w:iCs/>
        </w:rPr>
        <w:t>Mishna Berura</w:t>
      </w:r>
      <w:r w:rsidR="00491B99" w:rsidRPr="00675763">
        <w:rPr>
          <w:rFonts w:asciiTheme="minorBidi" w:hAnsiTheme="minorBidi" w:cstheme="minorBidi"/>
        </w:rPr>
        <w:t xml:space="preserve"> 690:61). When the fifteenth of Adar falls on a Shabbat, and the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491B99" w:rsidRPr="00675763">
        <w:rPr>
          <w:rFonts w:asciiTheme="minorBidi" w:hAnsiTheme="minorBidi" w:cstheme="minorBidi"/>
          <w:i/>
          <w:iCs/>
        </w:rPr>
        <w:t xml:space="preserve"> </w:t>
      </w:r>
      <w:r w:rsidR="00491B99" w:rsidRPr="00675763">
        <w:rPr>
          <w:rFonts w:asciiTheme="minorBidi" w:hAnsiTheme="minorBidi" w:cstheme="minorBidi"/>
        </w:rPr>
        <w:t xml:space="preserve">is read </w:t>
      </w:r>
      <w:r w:rsidR="00F02C8F" w:rsidRPr="00675763">
        <w:rPr>
          <w:rFonts w:asciiTheme="minorBidi" w:hAnsiTheme="minorBidi" w:cstheme="minorBidi"/>
        </w:rPr>
        <w:t xml:space="preserve">even </w:t>
      </w:r>
      <w:r w:rsidR="00491B99" w:rsidRPr="00675763">
        <w:rPr>
          <w:rFonts w:asciiTheme="minorBidi" w:hAnsiTheme="minorBidi" w:cstheme="minorBidi"/>
        </w:rPr>
        <w:t xml:space="preserve">in cities that were surrounded by a wall on Friday, the fourteenth of Adar, some say that this is also reading the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491B99" w:rsidRPr="00675763">
        <w:rPr>
          <w:rFonts w:asciiTheme="minorBidi" w:hAnsiTheme="minorBidi" w:cstheme="minorBidi"/>
          <w:i/>
          <w:iCs/>
        </w:rPr>
        <w:t xml:space="preserve"> </w:t>
      </w:r>
      <w:r w:rsidR="00491B99" w:rsidRPr="00675763">
        <w:rPr>
          <w:rFonts w:asciiTheme="minorBidi" w:hAnsiTheme="minorBidi" w:cstheme="minorBidi"/>
        </w:rPr>
        <w:t xml:space="preserve">not at its time. Nevertheless, even in such years, a woman can read </w:t>
      </w:r>
      <w:r w:rsidR="007E29A5" w:rsidRPr="00675763">
        <w:rPr>
          <w:rFonts w:asciiTheme="minorBidi" w:hAnsiTheme="minorBidi" w:cstheme="minorBidi"/>
        </w:rPr>
        <w:t xml:space="preserve">for a group of ten women, for we can combine the views that say that such a reading is reading the </w:t>
      </w:r>
      <w:r w:rsidR="00136EF0" w:rsidRPr="00675763">
        <w:rPr>
          <w:rFonts w:asciiTheme="minorBidi" w:hAnsiTheme="minorBidi" w:cstheme="minorBidi"/>
          <w:i/>
          <w:iCs/>
        </w:rPr>
        <w:t>megilla</w:t>
      </w:r>
      <w:r w:rsidR="007E29A5" w:rsidRPr="00675763">
        <w:rPr>
          <w:rFonts w:asciiTheme="minorBidi" w:hAnsiTheme="minorBidi" w:cstheme="minorBidi"/>
          <w:i/>
          <w:iCs/>
        </w:rPr>
        <w:t xml:space="preserve"> </w:t>
      </w:r>
      <w:r w:rsidR="007E29A5" w:rsidRPr="00675763">
        <w:rPr>
          <w:rFonts w:asciiTheme="minorBidi" w:hAnsiTheme="minorBidi" w:cstheme="minorBidi"/>
        </w:rPr>
        <w:t xml:space="preserve">at its time, with the views that say that women are counted toward this </w:t>
      </w:r>
      <w:r w:rsidR="007E29A5" w:rsidRPr="00675763">
        <w:rPr>
          <w:rFonts w:asciiTheme="minorBidi" w:hAnsiTheme="minorBidi" w:cstheme="minorBidi"/>
          <w:i/>
          <w:iCs/>
        </w:rPr>
        <w:t>minyan.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0E1"/>
    <w:multiLevelType w:val="hybridMultilevel"/>
    <w:tmpl w:val="5150EEE4"/>
    <w:lvl w:ilvl="0" w:tplc="35C09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3662"/>
    <w:multiLevelType w:val="hybridMultilevel"/>
    <w:tmpl w:val="2A86D7A2"/>
    <w:lvl w:ilvl="0" w:tplc="141E25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84AF1"/>
    <w:multiLevelType w:val="hybridMultilevel"/>
    <w:tmpl w:val="E6BAFFCE"/>
    <w:lvl w:ilvl="0" w:tplc="B3CC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051A"/>
    <w:multiLevelType w:val="hybridMultilevel"/>
    <w:tmpl w:val="58067652"/>
    <w:lvl w:ilvl="0" w:tplc="1276B8F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A33534"/>
    <w:multiLevelType w:val="hybridMultilevel"/>
    <w:tmpl w:val="69C8B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E1A9A"/>
    <w:multiLevelType w:val="hybridMultilevel"/>
    <w:tmpl w:val="78967928"/>
    <w:lvl w:ilvl="0" w:tplc="89AC07D2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Miri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12BA4"/>
    <w:multiLevelType w:val="hybridMultilevel"/>
    <w:tmpl w:val="7BB8C746"/>
    <w:lvl w:ilvl="0" w:tplc="F050C6DC">
      <w:start w:val="1"/>
      <w:numFmt w:val="upperLetter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9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7130A"/>
    <w:multiLevelType w:val="hybridMultilevel"/>
    <w:tmpl w:val="D5060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2"/>
  </w:num>
  <w:num w:numId="8">
    <w:abstractNumId w:val="3"/>
  </w:num>
  <w:num w:numId="9">
    <w:abstractNumId w:val="19"/>
  </w:num>
  <w:num w:numId="10">
    <w:abstractNumId w:val="14"/>
  </w:num>
  <w:num w:numId="11">
    <w:abstractNumId w:val="0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13"/>
  </w:num>
  <w:num w:numId="18">
    <w:abstractNumId w:val="4"/>
  </w:num>
  <w:num w:numId="19">
    <w:abstractNumId w:val="20"/>
  </w:num>
  <w:num w:numId="20">
    <w:abstractNumId w:val="9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3"/>
    <w:rsid w:val="00000541"/>
    <w:rsid w:val="00000B5E"/>
    <w:rsid w:val="000016BF"/>
    <w:rsid w:val="000018B7"/>
    <w:rsid w:val="00001B94"/>
    <w:rsid w:val="0000201F"/>
    <w:rsid w:val="0000222E"/>
    <w:rsid w:val="000025F8"/>
    <w:rsid w:val="00003429"/>
    <w:rsid w:val="0000370E"/>
    <w:rsid w:val="000039C4"/>
    <w:rsid w:val="00005118"/>
    <w:rsid w:val="000052A2"/>
    <w:rsid w:val="00005658"/>
    <w:rsid w:val="00005DF4"/>
    <w:rsid w:val="00006BA1"/>
    <w:rsid w:val="00006FA0"/>
    <w:rsid w:val="000074E2"/>
    <w:rsid w:val="0000790C"/>
    <w:rsid w:val="00007CE4"/>
    <w:rsid w:val="000102E3"/>
    <w:rsid w:val="000109A8"/>
    <w:rsid w:val="000109B7"/>
    <w:rsid w:val="00010A61"/>
    <w:rsid w:val="00010E04"/>
    <w:rsid w:val="00010F43"/>
    <w:rsid w:val="00010FF2"/>
    <w:rsid w:val="00011D07"/>
    <w:rsid w:val="00012D8F"/>
    <w:rsid w:val="00012F84"/>
    <w:rsid w:val="000130C1"/>
    <w:rsid w:val="00013FF3"/>
    <w:rsid w:val="00014534"/>
    <w:rsid w:val="000153C9"/>
    <w:rsid w:val="000156F9"/>
    <w:rsid w:val="00015A69"/>
    <w:rsid w:val="00015FBC"/>
    <w:rsid w:val="000165BC"/>
    <w:rsid w:val="0001664B"/>
    <w:rsid w:val="00016870"/>
    <w:rsid w:val="00016FB4"/>
    <w:rsid w:val="00017213"/>
    <w:rsid w:val="00017EF4"/>
    <w:rsid w:val="000208C3"/>
    <w:rsid w:val="00020B76"/>
    <w:rsid w:val="00021134"/>
    <w:rsid w:val="00021A41"/>
    <w:rsid w:val="00023419"/>
    <w:rsid w:val="00024605"/>
    <w:rsid w:val="000249B2"/>
    <w:rsid w:val="00025274"/>
    <w:rsid w:val="0002540C"/>
    <w:rsid w:val="00025EFE"/>
    <w:rsid w:val="000265E7"/>
    <w:rsid w:val="00026DEC"/>
    <w:rsid w:val="000271B0"/>
    <w:rsid w:val="00027FD3"/>
    <w:rsid w:val="00030030"/>
    <w:rsid w:val="0003075D"/>
    <w:rsid w:val="000307F9"/>
    <w:rsid w:val="000317A4"/>
    <w:rsid w:val="000319BA"/>
    <w:rsid w:val="00031E0C"/>
    <w:rsid w:val="00032F1F"/>
    <w:rsid w:val="00032F8D"/>
    <w:rsid w:val="0003325C"/>
    <w:rsid w:val="000333CD"/>
    <w:rsid w:val="00033738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37C59"/>
    <w:rsid w:val="00037F27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732"/>
    <w:rsid w:val="00046C55"/>
    <w:rsid w:val="000479DC"/>
    <w:rsid w:val="00047ACB"/>
    <w:rsid w:val="000500E7"/>
    <w:rsid w:val="00050261"/>
    <w:rsid w:val="00051890"/>
    <w:rsid w:val="00052238"/>
    <w:rsid w:val="00052400"/>
    <w:rsid w:val="00052989"/>
    <w:rsid w:val="00053958"/>
    <w:rsid w:val="00054077"/>
    <w:rsid w:val="0005427D"/>
    <w:rsid w:val="00054568"/>
    <w:rsid w:val="00054748"/>
    <w:rsid w:val="00054BBB"/>
    <w:rsid w:val="000552F6"/>
    <w:rsid w:val="00055595"/>
    <w:rsid w:val="00055624"/>
    <w:rsid w:val="00055A7F"/>
    <w:rsid w:val="00055A81"/>
    <w:rsid w:val="00055DC2"/>
    <w:rsid w:val="000565B1"/>
    <w:rsid w:val="00056F62"/>
    <w:rsid w:val="000576F1"/>
    <w:rsid w:val="000577F8"/>
    <w:rsid w:val="00057B01"/>
    <w:rsid w:val="00057B2A"/>
    <w:rsid w:val="0006010A"/>
    <w:rsid w:val="00060D50"/>
    <w:rsid w:val="00061366"/>
    <w:rsid w:val="00061487"/>
    <w:rsid w:val="000622E9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678FC"/>
    <w:rsid w:val="00067F24"/>
    <w:rsid w:val="00070EFC"/>
    <w:rsid w:val="000711B1"/>
    <w:rsid w:val="00071B5C"/>
    <w:rsid w:val="000721C0"/>
    <w:rsid w:val="00072382"/>
    <w:rsid w:val="000723CC"/>
    <w:rsid w:val="0007290B"/>
    <w:rsid w:val="0007290F"/>
    <w:rsid w:val="00073617"/>
    <w:rsid w:val="000747D1"/>
    <w:rsid w:val="00075AB5"/>
    <w:rsid w:val="00075C93"/>
    <w:rsid w:val="00075D22"/>
    <w:rsid w:val="00076BCB"/>
    <w:rsid w:val="00076F48"/>
    <w:rsid w:val="000772A3"/>
    <w:rsid w:val="00077A6A"/>
    <w:rsid w:val="00077D93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5F18"/>
    <w:rsid w:val="000862A7"/>
    <w:rsid w:val="0008657C"/>
    <w:rsid w:val="00086807"/>
    <w:rsid w:val="00087261"/>
    <w:rsid w:val="00087AF7"/>
    <w:rsid w:val="00087F94"/>
    <w:rsid w:val="00091678"/>
    <w:rsid w:val="00091B60"/>
    <w:rsid w:val="00091DF2"/>
    <w:rsid w:val="00091E72"/>
    <w:rsid w:val="0009227C"/>
    <w:rsid w:val="000928D0"/>
    <w:rsid w:val="00093184"/>
    <w:rsid w:val="00093339"/>
    <w:rsid w:val="00093771"/>
    <w:rsid w:val="00093C34"/>
    <w:rsid w:val="00094348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F9"/>
    <w:rsid w:val="000A0B97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56BE"/>
    <w:rsid w:val="000A66D2"/>
    <w:rsid w:val="000A7032"/>
    <w:rsid w:val="000B03A6"/>
    <w:rsid w:val="000B113B"/>
    <w:rsid w:val="000B1E3D"/>
    <w:rsid w:val="000B2369"/>
    <w:rsid w:val="000B48E1"/>
    <w:rsid w:val="000B5C5D"/>
    <w:rsid w:val="000B6319"/>
    <w:rsid w:val="000B6FFC"/>
    <w:rsid w:val="000C012A"/>
    <w:rsid w:val="000C0867"/>
    <w:rsid w:val="000C0A2E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5A2A"/>
    <w:rsid w:val="000C6755"/>
    <w:rsid w:val="000C7EEF"/>
    <w:rsid w:val="000C7FCF"/>
    <w:rsid w:val="000D077D"/>
    <w:rsid w:val="000D156A"/>
    <w:rsid w:val="000D1923"/>
    <w:rsid w:val="000D1F72"/>
    <w:rsid w:val="000D1FF3"/>
    <w:rsid w:val="000D20A1"/>
    <w:rsid w:val="000D210A"/>
    <w:rsid w:val="000D282F"/>
    <w:rsid w:val="000D2CD8"/>
    <w:rsid w:val="000D4580"/>
    <w:rsid w:val="000D4871"/>
    <w:rsid w:val="000D4BA7"/>
    <w:rsid w:val="000D5291"/>
    <w:rsid w:val="000D5294"/>
    <w:rsid w:val="000D5365"/>
    <w:rsid w:val="000D56AF"/>
    <w:rsid w:val="000D61C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4124"/>
    <w:rsid w:val="000E4BA6"/>
    <w:rsid w:val="000E4E3F"/>
    <w:rsid w:val="000E64E7"/>
    <w:rsid w:val="000E64EB"/>
    <w:rsid w:val="000E6D38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984"/>
    <w:rsid w:val="0010147E"/>
    <w:rsid w:val="0010196E"/>
    <w:rsid w:val="00101AE8"/>
    <w:rsid w:val="00101E29"/>
    <w:rsid w:val="00102498"/>
    <w:rsid w:val="00102841"/>
    <w:rsid w:val="0010320C"/>
    <w:rsid w:val="001041F9"/>
    <w:rsid w:val="00104584"/>
    <w:rsid w:val="00104F77"/>
    <w:rsid w:val="001052D7"/>
    <w:rsid w:val="00105333"/>
    <w:rsid w:val="00105472"/>
    <w:rsid w:val="00105B60"/>
    <w:rsid w:val="00105DC6"/>
    <w:rsid w:val="00106643"/>
    <w:rsid w:val="001066B6"/>
    <w:rsid w:val="00106EF5"/>
    <w:rsid w:val="001070A2"/>
    <w:rsid w:val="001073FD"/>
    <w:rsid w:val="001075D5"/>
    <w:rsid w:val="00107A16"/>
    <w:rsid w:val="00107C2F"/>
    <w:rsid w:val="001102D2"/>
    <w:rsid w:val="001105EC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10"/>
    <w:rsid w:val="00117858"/>
    <w:rsid w:val="001204D6"/>
    <w:rsid w:val="00120542"/>
    <w:rsid w:val="00120B20"/>
    <w:rsid w:val="001213F7"/>
    <w:rsid w:val="00121558"/>
    <w:rsid w:val="0012180B"/>
    <w:rsid w:val="00122030"/>
    <w:rsid w:val="0012229D"/>
    <w:rsid w:val="0012348C"/>
    <w:rsid w:val="001238C0"/>
    <w:rsid w:val="001241C2"/>
    <w:rsid w:val="001243D2"/>
    <w:rsid w:val="00124507"/>
    <w:rsid w:val="0012473A"/>
    <w:rsid w:val="0012575A"/>
    <w:rsid w:val="00125B34"/>
    <w:rsid w:val="00125E69"/>
    <w:rsid w:val="00125EF5"/>
    <w:rsid w:val="00126882"/>
    <w:rsid w:val="00126DDD"/>
    <w:rsid w:val="001276F8"/>
    <w:rsid w:val="00127DC3"/>
    <w:rsid w:val="0013014D"/>
    <w:rsid w:val="0013044F"/>
    <w:rsid w:val="00131061"/>
    <w:rsid w:val="00132F45"/>
    <w:rsid w:val="00133DA7"/>
    <w:rsid w:val="00134BA1"/>
    <w:rsid w:val="00135258"/>
    <w:rsid w:val="00135327"/>
    <w:rsid w:val="00135F4B"/>
    <w:rsid w:val="00136253"/>
    <w:rsid w:val="0013667C"/>
    <w:rsid w:val="001368BA"/>
    <w:rsid w:val="00136AC9"/>
    <w:rsid w:val="00136EF0"/>
    <w:rsid w:val="001377C3"/>
    <w:rsid w:val="00137F57"/>
    <w:rsid w:val="00140C38"/>
    <w:rsid w:val="00140FBF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59F1"/>
    <w:rsid w:val="001460ED"/>
    <w:rsid w:val="00146854"/>
    <w:rsid w:val="00146868"/>
    <w:rsid w:val="00146930"/>
    <w:rsid w:val="00146C44"/>
    <w:rsid w:val="001473BE"/>
    <w:rsid w:val="00147505"/>
    <w:rsid w:val="00147AD9"/>
    <w:rsid w:val="00150960"/>
    <w:rsid w:val="00150C21"/>
    <w:rsid w:val="001520FD"/>
    <w:rsid w:val="001522E0"/>
    <w:rsid w:val="00152DE0"/>
    <w:rsid w:val="00153B0A"/>
    <w:rsid w:val="00154481"/>
    <w:rsid w:val="0015474F"/>
    <w:rsid w:val="001552BB"/>
    <w:rsid w:val="0015570F"/>
    <w:rsid w:val="00155E1F"/>
    <w:rsid w:val="00156668"/>
    <w:rsid w:val="001570A7"/>
    <w:rsid w:val="001575F3"/>
    <w:rsid w:val="0015762B"/>
    <w:rsid w:val="00157BAC"/>
    <w:rsid w:val="00157D93"/>
    <w:rsid w:val="0016051A"/>
    <w:rsid w:val="001619BC"/>
    <w:rsid w:val="00161B5E"/>
    <w:rsid w:val="00161C01"/>
    <w:rsid w:val="00161D90"/>
    <w:rsid w:val="001623F8"/>
    <w:rsid w:val="0016312E"/>
    <w:rsid w:val="001633CA"/>
    <w:rsid w:val="00163409"/>
    <w:rsid w:val="001637BB"/>
    <w:rsid w:val="001637C0"/>
    <w:rsid w:val="001641A6"/>
    <w:rsid w:val="00164E89"/>
    <w:rsid w:val="001655E3"/>
    <w:rsid w:val="001656B3"/>
    <w:rsid w:val="00165DB3"/>
    <w:rsid w:val="00166749"/>
    <w:rsid w:val="00166A9B"/>
    <w:rsid w:val="00166D74"/>
    <w:rsid w:val="00166E09"/>
    <w:rsid w:val="00167C79"/>
    <w:rsid w:val="00167D63"/>
    <w:rsid w:val="00167E7F"/>
    <w:rsid w:val="00170489"/>
    <w:rsid w:val="001710F4"/>
    <w:rsid w:val="00171B5B"/>
    <w:rsid w:val="0017224B"/>
    <w:rsid w:val="0017238B"/>
    <w:rsid w:val="001723E4"/>
    <w:rsid w:val="00173927"/>
    <w:rsid w:val="00173993"/>
    <w:rsid w:val="00175601"/>
    <w:rsid w:val="00175C4D"/>
    <w:rsid w:val="00175EC7"/>
    <w:rsid w:val="0017619C"/>
    <w:rsid w:val="00176253"/>
    <w:rsid w:val="00176652"/>
    <w:rsid w:val="00176795"/>
    <w:rsid w:val="00176C3F"/>
    <w:rsid w:val="001770AA"/>
    <w:rsid w:val="00177F6B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877"/>
    <w:rsid w:val="00193F56"/>
    <w:rsid w:val="00195918"/>
    <w:rsid w:val="00195D5B"/>
    <w:rsid w:val="00196852"/>
    <w:rsid w:val="00197C89"/>
    <w:rsid w:val="001A0B95"/>
    <w:rsid w:val="001A0CD1"/>
    <w:rsid w:val="001A0E8F"/>
    <w:rsid w:val="001A1E6E"/>
    <w:rsid w:val="001A218D"/>
    <w:rsid w:val="001A2664"/>
    <w:rsid w:val="001A2671"/>
    <w:rsid w:val="001A3237"/>
    <w:rsid w:val="001A32FF"/>
    <w:rsid w:val="001A3A66"/>
    <w:rsid w:val="001A51F9"/>
    <w:rsid w:val="001A5DA0"/>
    <w:rsid w:val="001A5F98"/>
    <w:rsid w:val="001A6A48"/>
    <w:rsid w:val="001A6D7E"/>
    <w:rsid w:val="001A6F1A"/>
    <w:rsid w:val="001A7A54"/>
    <w:rsid w:val="001A7DF3"/>
    <w:rsid w:val="001B0084"/>
    <w:rsid w:val="001B0420"/>
    <w:rsid w:val="001B095A"/>
    <w:rsid w:val="001B1223"/>
    <w:rsid w:val="001B1EB4"/>
    <w:rsid w:val="001B278F"/>
    <w:rsid w:val="001B2D9C"/>
    <w:rsid w:val="001B3566"/>
    <w:rsid w:val="001B36EC"/>
    <w:rsid w:val="001B37E2"/>
    <w:rsid w:val="001B39F5"/>
    <w:rsid w:val="001B3C5D"/>
    <w:rsid w:val="001B3FCE"/>
    <w:rsid w:val="001B45E9"/>
    <w:rsid w:val="001B4D9F"/>
    <w:rsid w:val="001B588A"/>
    <w:rsid w:val="001B61C6"/>
    <w:rsid w:val="001B6671"/>
    <w:rsid w:val="001B669F"/>
    <w:rsid w:val="001C0E19"/>
    <w:rsid w:val="001C1583"/>
    <w:rsid w:val="001C1729"/>
    <w:rsid w:val="001C340C"/>
    <w:rsid w:val="001C354E"/>
    <w:rsid w:val="001C3D6D"/>
    <w:rsid w:val="001C4416"/>
    <w:rsid w:val="001C44EB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46B2"/>
    <w:rsid w:val="001D48E2"/>
    <w:rsid w:val="001D5285"/>
    <w:rsid w:val="001D61E5"/>
    <w:rsid w:val="001D6205"/>
    <w:rsid w:val="001D6795"/>
    <w:rsid w:val="001D6DB2"/>
    <w:rsid w:val="001E0357"/>
    <w:rsid w:val="001E04F0"/>
    <w:rsid w:val="001E05C0"/>
    <w:rsid w:val="001E07F1"/>
    <w:rsid w:val="001E0CFC"/>
    <w:rsid w:val="001E1099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753"/>
    <w:rsid w:val="001F2954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2000CA"/>
    <w:rsid w:val="0020083E"/>
    <w:rsid w:val="00200D30"/>
    <w:rsid w:val="00201B6A"/>
    <w:rsid w:val="00201CCE"/>
    <w:rsid w:val="00202592"/>
    <w:rsid w:val="002028F9"/>
    <w:rsid w:val="002029A5"/>
    <w:rsid w:val="00202A9B"/>
    <w:rsid w:val="002031AD"/>
    <w:rsid w:val="0020332E"/>
    <w:rsid w:val="00203872"/>
    <w:rsid w:val="0020395E"/>
    <w:rsid w:val="0020396F"/>
    <w:rsid w:val="00203EA6"/>
    <w:rsid w:val="00205951"/>
    <w:rsid w:val="00206001"/>
    <w:rsid w:val="002063FC"/>
    <w:rsid w:val="00206DB2"/>
    <w:rsid w:val="00207CD8"/>
    <w:rsid w:val="00207EA9"/>
    <w:rsid w:val="002104A7"/>
    <w:rsid w:val="0021064D"/>
    <w:rsid w:val="002108B1"/>
    <w:rsid w:val="00210DEF"/>
    <w:rsid w:val="00211487"/>
    <w:rsid w:val="002116CE"/>
    <w:rsid w:val="00211C52"/>
    <w:rsid w:val="00211C5A"/>
    <w:rsid w:val="00212AE8"/>
    <w:rsid w:val="00213237"/>
    <w:rsid w:val="00213A08"/>
    <w:rsid w:val="00214233"/>
    <w:rsid w:val="00214C7A"/>
    <w:rsid w:val="00214D14"/>
    <w:rsid w:val="00214E72"/>
    <w:rsid w:val="00215646"/>
    <w:rsid w:val="00215905"/>
    <w:rsid w:val="0021614E"/>
    <w:rsid w:val="0021746B"/>
    <w:rsid w:val="002176E8"/>
    <w:rsid w:val="00217E5F"/>
    <w:rsid w:val="002203DF"/>
    <w:rsid w:val="00220629"/>
    <w:rsid w:val="00220868"/>
    <w:rsid w:val="00220ACD"/>
    <w:rsid w:val="00221BF6"/>
    <w:rsid w:val="002228B6"/>
    <w:rsid w:val="00223C21"/>
    <w:rsid w:val="00223CB8"/>
    <w:rsid w:val="00223E15"/>
    <w:rsid w:val="002255AB"/>
    <w:rsid w:val="002256E7"/>
    <w:rsid w:val="00225E54"/>
    <w:rsid w:val="00227464"/>
    <w:rsid w:val="00230358"/>
    <w:rsid w:val="00231198"/>
    <w:rsid w:val="002311A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677"/>
    <w:rsid w:val="00234998"/>
    <w:rsid w:val="00234E5D"/>
    <w:rsid w:val="00235225"/>
    <w:rsid w:val="00235385"/>
    <w:rsid w:val="00235566"/>
    <w:rsid w:val="0023607A"/>
    <w:rsid w:val="00236B4F"/>
    <w:rsid w:val="00237495"/>
    <w:rsid w:val="0023751D"/>
    <w:rsid w:val="00237642"/>
    <w:rsid w:val="0023776F"/>
    <w:rsid w:val="00237BEE"/>
    <w:rsid w:val="00237D65"/>
    <w:rsid w:val="00240B1E"/>
    <w:rsid w:val="00240B73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C84"/>
    <w:rsid w:val="00246100"/>
    <w:rsid w:val="002464B4"/>
    <w:rsid w:val="00246BC9"/>
    <w:rsid w:val="002505B9"/>
    <w:rsid w:val="00250938"/>
    <w:rsid w:val="00250A32"/>
    <w:rsid w:val="00250E96"/>
    <w:rsid w:val="0025112B"/>
    <w:rsid w:val="002517A3"/>
    <w:rsid w:val="00252142"/>
    <w:rsid w:val="00252229"/>
    <w:rsid w:val="002526F0"/>
    <w:rsid w:val="002542BF"/>
    <w:rsid w:val="00254FD2"/>
    <w:rsid w:val="00255623"/>
    <w:rsid w:val="0025580B"/>
    <w:rsid w:val="00255A5E"/>
    <w:rsid w:val="00255D3E"/>
    <w:rsid w:val="0025697D"/>
    <w:rsid w:val="00256E35"/>
    <w:rsid w:val="0025782C"/>
    <w:rsid w:val="00257B75"/>
    <w:rsid w:val="00257E73"/>
    <w:rsid w:val="002600F5"/>
    <w:rsid w:val="0026087A"/>
    <w:rsid w:val="00260B49"/>
    <w:rsid w:val="00260EA2"/>
    <w:rsid w:val="00262D49"/>
    <w:rsid w:val="0026329E"/>
    <w:rsid w:val="00263330"/>
    <w:rsid w:val="002633C3"/>
    <w:rsid w:val="00263B31"/>
    <w:rsid w:val="00263F9D"/>
    <w:rsid w:val="00263FA4"/>
    <w:rsid w:val="002640B3"/>
    <w:rsid w:val="00264D52"/>
    <w:rsid w:val="002653BD"/>
    <w:rsid w:val="00266B3D"/>
    <w:rsid w:val="002675CB"/>
    <w:rsid w:val="002677CA"/>
    <w:rsid w:val="0027054A"/>
    <w:rsid w:val="00270FD4"/>
    <w:rsid w:val="00271660"/>
    <w:rsid w:val="00271729"/>
    <w:rsid w:val="00272003"/>
    <w:rsid w:val="0027218C"/>
    <w:rsid w:val="002722EB"/>
    <w:rsid w:val="002727E3"/>
    <w:rsid w:val="00273EAE"/>
    <w:rsid w:val="00273F0E"/>
    <w:rsid w:val="00274404"/>
    <w:rsid w:val="00274F15"/>
    <w:rsid w:val="002762E8"/>
    <w:rsid w:val="002765F9"/>
    <w:rsid w:val="002766EC"/>
    <w:rsid w:val="002772E6"/>
    <w:rsid w:val="0028068C"/>
    <w:rsid w:val="002808D4"/>
    <w:rsid w:val="002809A0"/>
    <w:rsid w:val="00281168"/>
    <w:rsid w:val="002811DB"/>
    <w:rsid w:val="002815D2"/>
    <w:rsid w:val="0028274C"/>
    <w:rsid w:val="002828EC"/>
    <w:rsid w:val="00282C57"/>
    <w:rsid w:val="00283470"/>
    <w:rsid w:val="00283638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6EB"/>
    <w:rsid w:val="00290B12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FDD"/>
    <w:rsid w:val="0029580B"/>
    <w:rsid w:val="002959E0"/>
    <w:rsid w:val="002A05A3"/>
    <w:rsid w:val="002A0C58"/>
    <w:rsid w:val="002A0E58"/>
    <w:rsid w:val="002A0E6F"/>
    <w:rsid w:val="002A4258"/>
    <w:rsid w:val="002A4498"/>
    <w:rsid w:val="002A47F6"/>
    <w:rsid w:val="002A4A12"/>
    <w:rsid w:val="002A5461"/>
    <w:rsid w:val="002A5B9D"/>
    <w:rsid w:val="002A5E3F"/>
    <w:rsid w:val="002A6063"/>
    <w:rsid w:val="002A63B6"/>
    <w:rsid w:val="002A63E8"/>
    <w:rsid w:val="002A653F"/>
    <w:rsid w:val="002A6A0E"/>
    <w:rsid w:val="002A6FCA"/>
    <w:rsid w:val="002B0524"/>
    <w:rsid w:val="002B07E9"/>
    <w:rsid w:val="002B0C60"/>
    <w:rsid w:val="002B13E6"/>
    <w:rsid w:val="002B2480"/>
    <w:rsid w:val="002B2823"/>
    <w:rsid w:val="002B2D09"/>
    <w:rsid w:val="002B3F23"/>
    <w:rsid w:val="002B4B2B"/>
    <w:rsid w:val="002B50BC"/>
    <w:rsid w:val="002B524D"/>
    <w:rsid w:val="002B5E69"/>
    <w:rsid w:val="002B641B"/>
    <w:rsid w:val="002B69CD"/>
    <w:rsid w:val="002B69E5"/>
    <w:rsid w:val="002B7016"/>
    <w:rsid w:val="002B7450"/>
    <w:rsid w:val="002C11EF"/>
    <w:rsid w:val="002C1D28"/>
    <w:rsid w:val="002C1E72"/>
    <w:rsid w:val="002C1F47"/>
    <w:rsid w:val="002C35A0"/>
    <w:rsid w:val="002C4C68"/>
    <w:rsid w:val="002C4DB8"/>
    <w:rsid w:val="002C518B"/>
    <w:rsid w:val="002C5B0B"/>
    <w:rsid w:val="002C5D7D"/>
    <w:rsid w:val="002C623F"/>
    <w:rsid w:val="002C6378"/>
    <w:rsid w:val="002C7C21"/>
    <w:rsid w:val="002C7CBE"/>
    <w:rsid w:val="002D0705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7EE"/>
    <w:rsid w:val="002E1EBC"/>
    <w:rsid w:val="002E217A"/>
    <w:rsid w:val="002E363A"/>
    <w:rsid w:val="002E38DF"/>
    <w:rsid w:val="002E3DAE"/>
    <w:rsid w:val="002E4449"/>
    <w:rsid w:val="002E4AE4"/>
    <w:rsid w:val="002E4BD3"/>
    <w:rsid w:val="002E56B0"/>
    <w:rsid w:val="002E56B1"/>
    <w:rsid w:val="002E6BE7"/>
    <w:rsid w:val="002E73AF"/>
    <w:rsid w:val="002E74B5"/>
    <w:rsid w:val="002F0CA9"/>
    <w:rsid w:val="002F16BF"/>
    <w:rsid w:val="002F1EB3"/>
    <w:rsid w:val="002F287C"/>
    <w:rsid w:val="002F2E35"/>
    <w:rsid w:val="002F36CF"/>
    <w:rsid w:val="002F3D99"/>
    <w:rsid w:val="002F4113"/>
    <w:rsid w:val="002F4BE9"/>
    <w:rsid w:val="002F5168"/>
    <w:rsid w:val="002F63C3"/>
    <w:rsid w:val="002F653D"/>
    <w:rsid w:val="002F67E8"/>
    <w:rsid w:val="002F6C2C"/>
    <w:rsid w:val="002F7492"/>
    <w:rsid w:val="002F74DA"/>
    <w:rsid w:val="003000BE"/>
    <w:rsid w:val="0030038F"/>
    <w:rsid w:val="00300392"/>
    <w:rsid w:val="003008FB"/>
    <w:rsid w:val="00300A37"/>
    <w:rsid w:val="00300B86"/>
    <w:rsid w:val="00300B92"/>
    <w:rsid w:val="00302D33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6A9"/>
    <w:rsid w:val="0030692A"/>
    <w:rsid w:val="003069FE"/>
    <w:rsid w:val="00307284"/>
    <w:rsid w:val="0030729A"/>
    <w:rsid w:val="003072DE"/>
    <w:rsid w:val="00310459"/>
    <w:rsid w:val="00310585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49FA"/>
    <w:rsid w:val="00324A3B"/>
    <w:rsid w:val="00324B6E"/>
    <w:rsid w:val="00324DD2"/>
    <w:rsid w:val="00324E52"/>
    <w:rsid w:val="00325834"/>
    <w:rsid w:val="00325841"/>
    <w:rsid w:val="003259EE"/>
    <w:rsid w:val="00326DB2"/>
    <w:rsid w:val="00326E01"/>
    <w:rsid w:val="0032746B"/>
    <w:rsid w:val="00330424"/>
    <w:rsid w:val="00330504"/>
    <w:rsid w:val="003307A3"/>
    <w:rsid w:val="0033081B"/>
    <w:rsid w:val="00330A43"/>
    <w:rsid w:val="00330D48"/>
    <w:rsid w:val="00332C73"/>
    <w:rsid w:val="00332C77"/>
    <w:rsid w:val="00332F49"/>
    <w:rsid w:val="003330FC"/>
    <w:rsid w:val="00334DB6"/>
    <w:rsid w:val="003359C3"/>
    <w:rsid w:val="00335F8A"/>
    <w:rsid w:val="00336595"/>
    <w:rsid w:val="00336A01"/>
    <w:rsid w:val="00337470"/>
    <w:rsid w:val="003374D7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6060"/>
    <w:rsid w:val="003463D0"/>
    <w:rsid w:val="00346C51"/>
    <w:rsid w:val="0034714E"/>
    <w:rsid w:val="00347A5B"/>
    <w:rsid w:val="00347C1B"/>
    <w:rsid w:val="0035088B"/>
    <w:rsid w:val="00350E7D"/>
    <w:rsid w:val="003513B6"/>
    <w:rsid w:val="00351FE1"/>
    <w:rsid w:val="00352AC7"/>
    <w:rsid w:val="0035328E"/>
    <w:rsid w:val="00353397"/>
    <w:rsid w:val="00353BF1"/>
    <w:rsid w:val="00354601"/>
    <w:rsid w:val="00354771"/>
    <w:rsid w:val="003548D2"/>
    <w:rsid w:val="00354B22"/>
    <w:rsid w:val="00354DCC"/>
    <w:rsid w:val="00354EC4"/>
    <w:rsid w:val="00354F64"/>
    <w:rsid w:val="003552A0"/>
    <w:rsid w:val="00355566"/>
    <w:rsid w:val="00355EF4"/>
    <w:rsid w:val="0035682E"/>
    <w:rsid w:val="00356AA3"/>
    <w:rsid w:val="003578EA"/>
    <w:rsid w:val="00357E10"/>
    <w:rsid w:val="00360336"/>
    <w:rsid w:val="003605D8"/>
    <w:rsid w:val="003609C8"/>
    <w:rsid w:val="00361AF2"/>
    <w:rsid w:val="00361DE2"/>
    <w:rsid w:val="00361F8D"/>
    <w:rsid w:val="00362573"/>
    <w:rsid w:val="003633CE"/>
    <w:rsid w:val="003640CF"/>
    <w:rsid w:val="003652F5"/>
    <w:rsid w:val="00365456"/>
    <w:rsid w:val="00365512"/>
    <w:rsid w:val="00366802"/>
    <w:rsid w:val="003669AC"/>
    <w:rsid w:val="00366F61"/>
    <w:rsid w:val="0036719E"/>
    <w:rsid w:val="003673B3"/>
    <w:rsid w:val="00367673"/>
    <w:rsid w:val="00370B04"/>
    <w:rsid w:val="00370B27"/>
    <w:rsid w:val="00370CAA"/>
    <w:rsid w:val="003713AC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5B8D"/>
    <w:rsid w:val="00375D39"/>
    <w:rsid w:val="00375ECC"/>
    <w:rsid w:val="0037604E"/>
    <w:rsid w:val="0037678B"/>
    <w:rsid w:val="00376D20"/>
    <w:rsid w:val="00377128"/>
    <w:rsid w:val="003802C3"/>
    <w:rsid w:val="003807E9"/>
    <w:rsid w:val="0038198F"/>
    <w:rsid w:val="00381DBA"/>
    <w:rsid w:val="0038200A"/>
    <w:rsid w:val="00382A05"/>
    <w:rsid w:val="003832A4"/>
    <w:rsid w:val="00383604"/>
    <w:rsid w:val="00383D08"/>
    <w:rsid w:val="00384703"/>
    <w:rsid w:val="00384803"/>
    <w:rsid w:val="003853C1"/>
    <w:rsid w:val="00385866"/>
    <w:rsid w:val="00386C0A"/>
    <w:rsid w:val="00386CEA"/>
    <w:rsid w:val="0038761D"/>
    <w:rsid w:val="00390805"/>
    <w:rsid w:val="00390D78"/>
    <w:rsid w:val="00390D9F"/>
    <w:rsid w:val="0039257C"/>
    <w:rsid w:val="003925D6"/>
    <w:rsid w:val="00392AAF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9C"/>
    <w:rsid w:val="003A07F9"/>
    <w:rsid w:val="003A146A"/>
    <w:rsid w:val="003A1C96"/>
    <w:rsid w:val="003A240C"/>
    <w:rsid w:val="003A2900"/>
    <w:rsid w:val="003A32B7"/>
    <w:rsid w:val="003A3DD3"/>
    <w:rsid w:val="003A3F07"/>
    <w:rsid w:val="003A5266"/>
    <w:rsid w:val="003A5444"/>
    <w:rsid w:val="003A54DD"/>
    <w:rsid w:val="003A5894"/>
    <w:rsid w:val="003A5E84"/>
    <w:rsid w:val="003A6629"/>
    <w:rsid w:val="003A67B5"/>
    <w:rsid w:val="003A6ACA"/>
    <w:rsid w:val="003A6C9E"/>
    <w:rsid w:val="003A738E"/>
    <w:rsid w:val="003A7A7A"/>
    <w:rsid w:val="003A7F1A"/>
    <w:rsid w:val="003B0458"/>
    <w:rsid w:val="003B0944"/>
    <w:rsid w:val="003B0C06"/>
    <w:rsid w:val="003B1A5E"/>
    <w:rsid w:val="003B24D4"/>
    <w:rsid w:val="003B27AD"/>
    <w:rsid w:val="003B3367"/>
    <w:rsid w:val="003B3831"/>
    <w:rsid w:val="003B398B"/>
    <w:rsid w:val="003B3AD0"/>
    <w:rsid w:val="003B3F8F"/>
    <w:rsid w:val="003B40C9"/>
    <w:rsid w:val="003B4538"/>
    <w:rsid w:val="003B48FC"/>
    <w:rsid w:val="003B5121"/>
    <w:rsid w:val="003B61B1"/>
    <w:rsid w:val="003B6655"/>
    <w:rsid w:val="003B6659"/>
    <w:rsid w:val="003B6DBA"/>
    <w:rsid w:val="003B705A"/>
    <w:rsid w:val="003B725C"/>
    <w:rsid w:val="003B7522"/>
    <w:rsid w:val="003B7FF1"/>
    <w:rsid w:val="003C09C0"/>
    <w:rsid w:val="003C0BB7"/>
    <w:rsid w:val="003C0E79"/>
    <w:rsid w:val="003C11A4"/>
    <w:rsid w:val="003C11B9"/>
    <w:rsid w:val="003C14F2"/>
    <w:rsid w:val="003C18E5"/>
    <w:rsid w:val="003C2C9A"/>
    <w:rsid w:val="003C2DB0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812"/>
    <w:rsid w:val="003C7A52"/>
    <w:rsid w:val="003C7BD5"/>
    <w:rsid w:val="003D0144"/>
    <w:rsid w:val="003D1E11"/>
    <w:rsid w:val="003D1E3A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30EA"/>
    <w:rsid w:val="003E3113"/>
    <w:rsid w:val="003E3F04"/>
    <w:rsid w:val="003E48D6"/>
    <w:rsid w:val="003E4DB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035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FC6"/>
    <w:rsid w:val="004002C9"/>
    <w:rsid w:val="00400DEB"/>
    <w:rsid w:val="00401865"/>
    <w:rsid w:val="0040188F"/>
    <w:rsid w:val="00401D7E"/>
    <w:rsid w:val="0040321B"/>
    <w:rsid w:val="00403DBB"/>
    <w:rsid w:val="00403DFC"/>
    <w:rsid w:val="0040458F"/>
    <w:rsid w:val="004053B0"/>
    <w:rsid w:val="004061AA"/>
    <w:rsid w:val="004063B8"/>
    <w:rsid w:val="00406D09"/>
    <w:rsid w:val="00406E62"/>
    <w:rsid w:val="00406EFB"/>
    <w:rsid w:val="004071AF"/>
    <w:rsid w:val="0041025F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83D"/>
    <w:rsid w:val="0042051A"/>
    <w:rsid w:val="004209CB"/>
    <w:rsid w:val="00420BCD"/>
    <w:rsid w:val="00420DC6"/>
    <w:rsid w:val="004231E1"/>
    <w:rsid w:val="00424652"/>
    <w:rsid w:val="00424E5A"/>
    <w:rsid w:val="00424EDA"/>
    <w:rsid w:val="004251A7"/>
    <w:rsid w:val="00425377"/>
    <w:rsid w:val="00425D7E"/>
    <w:rsid w:val="00426B12"/>
    <w:rsid w:val="004275D3"/>
    <w:rsid w:val="0042799E"/>
    <w:rsid w:val="00427ABF"/>
    <w:rsid w:val="004305B0"/>
    <w:rsid w:val="00430604"/>
    <w:rsid w:val="00430662"/>
    <w:rsid w:val="00431811"/>
    <w:rsid w:val="004318CA"/>
    <w:rsid w:val="00432208"/>
    <w:rsid w:val="0043226C"/>
    <w:rsid w:val="0043455A"/>
    <w:rsid w:val="00435211"/>
    <w:rsid w:val="004355DE"/>
    <w:rsid w:val="004358CC"/>
    <w:rsid w:val="004365CE"/>
    <w:rsid w:val="0043729C"/>
    <w:rsid w:val="0043799C"/>
    <w:rsid w:val="00437E25"/>
    <w:rsid w:val="00440620"/>
    <w:rsid w:val="00440D57"/>
    <w:rsid w:val="00440E7D"/>
    <w:rsid w:val="004410EC"/>
    <w:rsid w:val="004412CB"/>
    <w:rsid w:val="0044180A"/>
    <w:rsid w:val="00441E85"/>
    <w:rsid w:val="0044249C"/>
    <w:rsid w:val="0044251C"/>
    <w:rsid w:val="00442762"/>
    <w:rsid w:val="0044293C"/>
    <w:rsid w:val="00442B2F"/>
    <w:rsid w:val="00443B2B"/>
    <w:rsid w:val="0044400B"/>
    <w:rsid w:val="00444B3D"/>
    <w:rsid w:val="00445E2E"/>
    <w:rsid w:val="00446815"/>
    <w:rsid w:val="00446F35"/>
    <w:rsid w:val="00447277"/>
    <w:rsid w:val="004474C9"/>
    <w:rsid w:val="004474FE"/>
    <w:rsid w:val="004476B6"/>
    <w:rsid w:val="004479E1"/>
    <w:rsid w:val="00447C8C"/>
    <w:rsid w:val="00447D33"/>
    <w:rsid w:val="004502DF"/>
    <w:rsid w:val="00450923"/>
    <w:rsid w:val="00450A1A"/>
    <w:rsid w:val="00450B68"/>
    <w:rsid w:val="0045136B"/>
    <w:rsid w:val="004514C7"/>
    <w:rsid w:val="00451641"/>
    <w:rsid w:val="004517CE"/>
    <w:rsid w:val="0045284C"/>
    <w:rsid w:val="00453537"/>
    <w:rsid w:val="00453BB7"/>
    <w:rsid w:val="00453BE3"/>
    <w:rsid w:val="00453DE0"/>
    <w:rsid w:val="00453FCE"/>
    <w:rsid w:val="00454384"/>
    <w:rsid w:val="00454958"/>
    <w:rsid w:val="00454A6E"/>
    <w:rsid w:val="004551E9"/>
    <w:rsid w:val="00456213"/>
    <w:rsid w:val="00456253"/>
    <w:rsid w:val="00456761"/>
    <w:rsid w:val="0045681F"/>
    <w:rsid w:val="004571B9"/>
    <w:rsid w:val="004574CE"/>
    <w:rsid w:val="00457CB5"/>
    <w:rsid w:val="00461A62"/>
    <w:rsid w:val="004625A6"/>
    <w:rsid w:val="00462F1C"/>
    <w:rsid w:val="004636B4"/>
    <w:rsid w:val="004637D4"/>
    <w:rsid w:val="00464C88"/>
    <w:rsid w:val="004658B2"/>
    <w:rsid w:val="00465AB1"/>
    <w:rsid w:val="00465D6B"/>
    <w:rsid w:val="00465E70"/>
    <w:rsid w:val="00466526"/>
    <w:rsid w:val="00466A3B"/>
    <w:rsid w:val="00470E11"/>
    <w:rsid w:val="00471372"/>
    <w:rsid w:val="004713DB"/>
    <w:rsid w:val="00472544"/>
    <w:rsid w:val="0047471E"/>
    <w:rsid w:val="00474DFA"/>
    <w:rsid w:val="00475A84"/>
    <w:rsid w:val="00475E53"/>
    <w:rsid w:val="00476308"/>
    <w:rsid w:val="004774AF"/>
    <w:rsid w:val="00480A41"/>
    <w:rsid w:val="00482195"/>
    <w:rsid w:val="00482F9C"/>
    <w:rsid w:val="004833DE"/>
    <w:rsid w:val="0048374F"/>
    <w:rsid w:val="004837D9"/>
    <w:rsid w:val="0048442F"/>
    <w:rsid w:val="00484825"/>
    <w:rsid w:val="00485112"/>
    <w:rsid w:val="0048512D"/>
    <w:rsid w:val="004853B7"/>
    <w:rsid w:val="00485561"/>
    <w:rsid w:val="00485E9E"/>
    <w:rsid w:val="00487B69"/>
    <w:rsid w:val="00490105"/>
    <w:rsid w:val="004901CA"/>
    <w:rsid w:val="00490DB6"/>
    <w:rsid w:val="004911D4"/>
    <w:rsid w:val="00491B99"/>
    <w:rsid w:val="004936FB"/>
    <w:rsid w:val="00494A66"/>
    <w:rsid w:val="00494D1F"/>
    <w:rsid w:val="004955C7"/>
    <w:rsid w:val="0049560A"/>
    <w:rsid w:val="004962B3"/>
    <w:rsid w:val="0049678C"/>
    <w:rsid w:val="00496976"/>
    <w:rsid w:val="004974FF"/>
    <w:rsid w:val="0049770B"/>
    <w:rsid w:val="004A00ED"/>
    <w:rsid w:val="004A01E3"/>
    <w:rsid w:val="004A05FF"/>
    <w:rsid w:val="004A0A20"/>
    <w:rsid w:val="004A0DAD"/>
    <w:rsid w:val="004A0F47"/>
    <w:rsid w:val="004A1333"/>
    <w:rsid w:val="004A1400"/>
    <w:rsid w:val="004A162D"/>
    <w:rsid w:val="004A1749"/>
    <w:rsid w:val="004A1E2A"/>
    <w:rsid w:val="004A1FD0"/>
    <w:rsid w:val="004A4A56"/>
    <w:rsid w:val="004A5161"/>
    <w:rsid w:val="004A5813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8FD"/>
    <w:rsid w:val="004B3C5C"/>
    <w:rsid w:val="004B4C86"/>
    <w:rsid w:val="004B4D54"/>
    <w:rsid w:val="004B5143"/>
    <w:rsid w:val="004B57D5"/>
    <w:rsid w:val="004B683B"/>
    <w:rsid w:val="004B7985"/>
    <w:rsid w:val="004B7995"/>
    <w:rsid w:val="004B7D48"/>
    <w:rsid w:val="004C1271"/>
    <w:rsid w:val="004C276D"/>
    <w:rsid w:val="004C2B41"/>
    <w:rsid w:val="004C2DD4"/>
    <w:rsid w:val="004C317F"/>
    <w:rsid w:val="004C3783"/>
    <w:rsid w:val="004C4010"/>
    <w:rsid w:val="004C42E1"/>
    <w:rsid w:val="004C457F"/>
    <w:rsid w:val="004C45C6"/>
    <w:rsid w:val="004C4C60"/>
    <w:rsid w:val="004C5140"/>
    <w:rsid w:val="004C5C9C"/>
    <w:rsid w:val="004C5E75"/>
    <w:rsid w:val="004C5E93"/>
    <w:rsid w:val="004C673E"/>
    <w:rsid w:val="004C6C9E"/>
    <w:rsid w:val="004C7CAE"/>
    <w:rsid w:val="004D0D00"/>
    <w:rsid w:val="004D1030"/>
    <w:rsid w:val="004D1046"/>
    <w:rsid w:val="004D22C0"/>
    <w:rsid w:val="004D2581"/>
    <w:rsid w:val="004D2987"/>
    <w:rsid w:val="004D4D0C"/>
    <w:rsid w:val="004D4F2A"/>
    <w:rsid w:val="004D5C4A"/>
    <w:rsid w:val="004D5C4B"/>
    <w:rsid w:val="004D5CB4"/>
    <w:rsid w:val="004D5FC3"/>
    <w:rsid w:val="004D625C"/>
    <w:rsid w:val="004D7854"/>
    <w:rsid w:val="004E02A1"/>
    <w:rsid w:val="004E1A8C"/>
    <w:rsid w:val="004E2224"/>
    <w:rsid w:val="004E26FB"/>
    <w:rsid w:val="004E297B"/>
    <w:rsid w:val="004E3552"/>
    <w:rsid w:val="004E38B4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2675"/>
    <w:rsid w:val="004F312C"/>
    <w:rsid w:val="004F371A"/>
    <w:rsid w:val="004F5907"/>
    <w:rsid w:val="004F5B87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99F"/>
    <w:rsid w:val="00502A27"/>
    <w:rsid w:val="00502CCB"/>
    <w:rsid w:val="0050361D"/>
    <w:rsid w:val="005048E0"/>
    <w:rsid w:val="0050641E"/>
    <w:rsid w:val="00506D95"/>
    <w:rsid w:val="00506E8F"/>
    <w:rsid w:val="00506EBA"/>
    <w:rsid w:val="00506FCF"/>
    <w:rsid w:val="005073E6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2555"/>
    <w:rsid w:val="00522842"/>
    <w:rsid w:val="00524044"/>
    <w:rsid w:val="00524372"/>
    <w:rsid w:val="00524711"/>
    <w:rsid w:val="00524A15"/>
    <w:rsid w:val="00524BC1"/>
    <w:rsid w:val="00524CBD"/>
    <w:rsid w:val="00524E3C"/>
    <w:rsid w:val="00525191"/>
    <w:rsid w:val="00526662"/>
    <w:rsid w:val="00526B7F"/>
    <w:rsid w:val="00526F23"/>
    <w:rsid w:val="00527940"/>
    <w:rsid w:val="005308A3"/>
    <w:rsid w:val="005319E1"/>
    <w:rsid w:val="005322F1"/>
    <w:rsid w:val="005323C3"/>
    <w:rsid w:val="005325C3"/>
    <w:rsid w:val="005327BA"/>
    <w:rsid w:val="00532A20"/>
    <w:rsid w:val="00532B32"/>
    <w:rsid w:val="00532FD3"/>
    <w:rsid w:val="005336AF"/>
    <w:rsid w:val="00533AF0"/>
    <w:rsid w:val="005343A9"/>
    <w:rsid w:val="00535035"/>
    <w:rsid w:val="005350C6"/>
    <w:rsid w:val="005351CA"/>
    <w:rsid w:val="005368A0"/>
    <w:rsid w:val="0053731B"/>
    <w:rsid w:val="00537CC4"/>
    <w:rsid w:val="00540275"/>
    <w:rsid w:val="005402E5"/>
    <w:rsid w:val="005408B8"/>
    <w:rsid w:val="00540B49"/>
    <w:rsid w:val="00540CF9"/>
    <w:rsid w:val="0054385F"/>
    <w:rsid w:val="00543A24"/>
    <w:rsid w:val="00543B9A"/>
    <w:rsid w:val="00543BBB"/>
    <w:rsid w:val="00544053"/>
    <w:rsid w:val="005449E1"/>
    <w:rsid w:val="00544D79"/>
    <w:rsid w:val="00545546"/>
    <w:rsid w:val="005457C2"/>
    <w:rsid w:val="00545D35"/>
    <w:rsid w:val="00546810"/>
    <w:rsid w:val="005469FF"/>
    <w:rsid w:val="00547E2F"/>
    <w:rsid w:val="005504A0"/>
    <w:rsid w:val="00550B0C"/>
    <w:rsid w:val="005512E3"/>
    <w:rsid w:val="00552AD7"/>
    <w:rsid w:val="00552F8F"/>
    <w:rsid w:val="0055404F"/>
    <w:rsid w:val="00554357"/>
    <w:rsid w:val="005550D3"/>
    <w:rsid w:val="0055652C"/>
    <w:rsid w:val="0055683D"/>
    <w:rsid w:val="00557498"/>
    <w:rsid w:val="005575E6"/>
    <w:rsid w:val="0056065C"/>
    <w:rsid w:val="00561942"/>
    <w:rsid w:val="00561995"/>
    <w:rsid w:val="005637B7"/>
    <w:rsid w:val="00563CA1"/>
    <w:rsid w:val="005643FB"/>
    <w:rsid w:val="005644B8"/>
    <w:rsid w:val="00564742"/>
    <w:rsid w:val="00564B1E"/>
    <w:rsid w:val="00564D4B"/>
    <w:rsid w:val="005664F2"/>
    <w:rsid w:val="00566A84"/>
    <w:rsid w:val="00566ECA"/>
    <w:rsid w:val="00567809"/>
    <w:rsid w:val="005706C0"/>
    <w:rsid w:val="005717E2"/>
    <w:rsid w:val="00571D1B"/>
    <w:rsid w:val="00571DF7"/>
    <w:rsid w:val="00572954"/>
    <w:rsid w:val="00572E06"/>
    <w:rsid w:val="005730AE"/>
    <w:rsid w:val="005746D9"/>
    <w:rsid w:val="00576050"/>
    <w:rsid w:val="00577A87"/>
    <w:rsid w:val="00577D4E"/>
    <w:rsid w:val="0058018B"/>
    <w:rsid w:val="0058120A"/>
    <w:rsid w:val="005817F0"/>
    <w:rsid w:val="005819D1"/>
    <w:rsid w:val="00581F0E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64EB"/>
    <w:rsid w:val="00586A9C"/>
    <w:rsid w:val="00586C86"/>
    <w:rsid w:val="00586D4C"/>
    <w:rsid w:val="005870E1"/>
    <w:rsid w:val="00587791"/>
    <w:rsid w:val="00590C93"/>
    <w:rsid w:val="005917DB"/>
    <w:rsid w:val="00591B70"/>
    <w:rsid w:val="005924C7"/>
    <w:rsid w:val="00592621"/>
    <w:rsid w:val="00592DE8"/>
    <w:rsid w:val="00594DE2"/>
    <w:rsid w:val="005950DF"/>
    <w:rsid w:val="00595347"/>
    <w:rsid w:val="00596272"/>
    <w:rsid w:val="00596380"/>
    <w:rsid w:val="00597536"/>
    <w:rsid w:val="00597594"/>
    <w:rsid w:val="00597C8F"/>
    <w:rsid w:val="005A01AF"/>
    <w:rsid w:val="005A01F6"/>
    <w:rsid w:val="005A1132"/>
    <w:rsid w:val="005A3B77"/>
    <w:rsid w:val="005A45BD"/>
    <w:rsid w:val="005A4E0B"/>
    <w:rsid w:val="005A5B93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4677"/>
    <w:rsid w:val="005B49F4"/>
    <w:rsid w:val="005B5973"/>
    <w:rsid w:val="005B5DC2"/>
    <w:rsid w:val="005B5F88"/>
    <w:rsid w:val="005B6073"/>
    <w:rsid w:val="005B6963"/>
    <w:rsid w:val="005B6A84"/>
    <w:rsid w:val="005B75DE"/>
    <w:rsid w:val="005C0323"/>
    <w:rsid w:val="005C049D"/>
    <w:rsid w:val="005C1057"/>
    <w:rsid w:val="005C12CB"/>
    <w:rsid w:val="005C1899"/>
    <w:rsid w:val="005C1F35"/>
    <w:rsid w:val="005C2BA4"/>
    <w:rsid w:val="005C2D96"/>
    <w:rsid w:val="005C33BA"/>
    <w:rsid w:val="005C3635"/>
    <w:rsid w:val="005C38B2"/>
    <w:rsid w:val="005C3C0F"/>
    <w:rsid w:val="005C5077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B9"/>
    <w:rsid w:val="005D2322"/>
    <w:rsid w:val="005D2D74"/>
    <w:rsid w:val="005D33EB"/>
    <w:rsid w:val="005D393A"/>
    <w:rsid w:val="005D3BAF"/>
    <w:rsid w:val="005D412F"/>
    <w:rsid w:val="005D4EEC"/>
    <w:rsid w:val="005D4F28"/>
    <w:rsid w:val="005D52BF"/>
    <w:rsid w:val="005D569D"/>
    <w:rsid w:val="005D5DAD"/>
    <w:rsid w:val="005D79DD"/>
    <w:rsid w:val="005D7FCD"/>
    <w:rsid w:val="005E05FF"/>
    <w:rsid w:val="005E0F74"/>
    <w:rsid w:val="005E11DA"/>
    <w:rsid w:val="005E1980"/>
    <w:rsid w:val="005E2276"/>
    <w:rsid w:val="005E3148"/>
    <w:rsid w:val="005E3DA0"/>
    <w:rsid w:val="005E5C40"/>
    <w:rsid w:val="005E65C6"/>
    <w:rsid w:val="005E69EC"/>
    <w:rsid w:val="005E6B3F"/>
    <w:rsid w:val="005E7AE0"/>
    <w:rsid w:val="005E7DE0"/>
    <w:rsid w:val="005F04A1"/>
    <w:rsid w:val="005F06BD"/>
    <w:rsid w:val="005F12AE"/>
    <w:rsid w:val="005F12F7"/>
    <w:rsid w:val="005F1ED6"/>
    <w:rsid w:val="005F1FC9"/>
    <w:rsid w:val="005F21FB"/>
    <w:rsid w:val="005F3895"/>
    <w:rsid w:val="005F4A7B"/>
    <w:rsid w:val="005F4BC0"/>
    <w:rsid w:val="005F4FB8"/>
    <w:rsid w:val="005F51D0"/>
    <w:rsid w:val="005F52E7"/>
    <w:rsid w:val="005F57DE"/>
    <w:rsid w:val="005F5FBC"/>
    <w:rsid w:val="005F63A2"/>
    <w:rsid w:val="005F67D9"/>
    <w:rsid w:val="005F7562"/>
    <w:rsid w:val="005F7F36"/>
    <w:rsid w:val="00600661"/>
    <w:rsid w:val="00600BBB"/>
    <w:rsid w:val="0060114E"/>
    <w:rsid w:val="006012EE"/>
    <w:rsid w:val="006015A1"/>
    <w:rsid w:val="006019FF"/>
    <w:rsid w:val="006027A0"/>
    <w:rsid w:val="006047EC"/>
    <w:rsid w:val="00604AC9"/>
    <w:rsid w:val="00604D0F"/>
    <w:rsid w:val="006058D5"/>
    <w:rsid w:val="00605E47"/>
    <w:rsid w:val="006060E1"/>
    <w:rsid w:val="00606429"/>
    <w:rsid w:val="006066F0"/>
    <w:rsid w:val="00607C88"/>
    <w:rsid w:val="00607E39"/>
    <w:rsid w:val="00610AC1"/>
    <w:rsid w:val="00610DA3"/>
    <w:rsid w:val="00611D98"/>
    <w:rsid w:val="0061276C"/>
    <w:rsid w:val="00612CD1"/>
    <w:rsid w:val="00613816"/>
    <w:rsid w:val="00613D55"/>
    <w:rsid w:val="006141B8"/>
    <w:rsid w:val="00614E4F"/>
    <w:rsid w:val="006154BF"/>
    <w:rsid w:val="0061552D"/>
    <w:rsid w:val="00616446"/>
    <w:rsid w:val="006167CB"/>
    <w:rsid w:val="00617462"/>
    <w:rsid w:val="006177C1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9F3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5452"/>
    <w:rsid w:val="00635C6F"/>
    <w:rsid w:val="0063610A"/>
    <w:rsid w:val="00636184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2FE8"/>
    <w:rsid w:val="0064555C"/>
    <w:rsid w:val="00645FEC"/>
    <w:rsid w:val="00646103"/>
    <w:rsid w:val="006461AA"/>
    <w:rsid w:val="00646B78"/>
    <w:rsid w:val="00647203"/>
    <w:rsid w:val="00647B93"/>
    <w:rsid w:val="00650FB5"/>
    <w:rsid w:val="006529E4"/>
    <w:rsid w:val="006530F4"/>
    <w:rsid w:val="0065357D"/>
    <w:rsid w:val="00653B45"/>
    <w:rsid w:val="00654816"/>
    <w:rsid w:val="00655503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2EDF"/>
    <w:rsid w:val="006632E4"/>
    <w:rsid w:val="00664727"/>
    <w:rsid w:val="006652F0"/>
    <w:rsid w:val="00666114"/>
    <w:rsid w:val="00666B9C"/>
    <w:rsid w:val="00667209"/>
    <w:rsid w:val="006672CC"/>
    <w:rsid w:val="006672EF"/>
    <w:rsid w:val="00667A8C"/>
    <w:rsid w:val="00670182"/>
    <w:rsid w:val="0067027D"/>
    <w:rsid w:val="00671872"/>
    <w:rsid w:val="00671BF2"/>
    <w:rsid w:val="0067217C"/>
    <w:rsid w:val="006722D6"/>
    <w:rsid w:val="00672740"/>
    <w:rsid w:val="00673242"/>
    <w:rsid w:val="00673721"/>
    <w:rsid w:val="006745B3"/>
    <w:rsid w:val="006749FC"/>
    <w:rsid w:val="00674FD0"/>
    <w:rsid w:val="00675763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32CF"/>
    <w:rsid w:val="006838F7"/>
    <w:rsid w:val="00683FCF"/>
    <w:rsid w:val="00684C81"/>
    <w:rsid w:val="00685213"/>
    <w:rsid w:val="0068566A"/>
    <w:rsid w:val="00686013"/>
    <w:rsid w:val="00686758"/>
    <w:rsid w:val="0068686A"/>
    <w:rsid w:val="00686A0C"/>
    <w:rsid w:val="00686C72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492"/>
    <w:rsid w:val="0069481F"/>
    <w:rsid w:val="0069484C"/>
    <w:rsid w:val="0069495D"/>
    <w:rsid w:val="00694DBE"/>
    <w:rsid w:val="00695222"/>
    <w:rsid w:val="00695AE6"/>
    <w:rsid w:val="006969A3"/>
    <w:rsid w:val="00696AA5"/>
    <w:rsid w:val="006A1706"/>
    <w:rsid w:val="006A17C6"/>
    <w:rsid w:val="006A1AF3"/>
    <w:rsid w:val="006A1E29"/>
    <w:rsid w:val="006A21C5"/>
    <w:rsid w:val="006A253E"/>
    <w:rsid w:val="006A2823"/>
    <w:rsid w:val="006A3235"/>
    <w:rsid w:val="006A386D"/>
    <w:rsid w:val="006A4125"/>
    <w:rsid w:val="006A4458"/>
    <w:rsid w:val="006A47CB"/>
    <w:rsid w:val="006A4C52"/>
    <w:rsid w:val="006A5036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4084"/>
    <w:rsid w:val="006B4427"/>
    <w:rsid w:val="006B538B"/>
    <w:rsid w:val="006B5A1E"/>
    <w:rsid w:val="006B6858"/>
    <w:rsid w:val="006B6CE3"/>
    <w:rsid w:val="006B6F65"/>
    <w:rsid w:val="006B7435"/>
    <w:rsid w:val="006B7852"/>
    <w:rsid w:val="006C043E"/>
    <w:rsid w:val="006C05C7"/>
    <w:rsid w:val="006C0E0C"/>
    <w:rsid w:val="006C1A07"/>
    <w:rsid w:val="006C2A08"/>
    <w:rsid w:val="006C3163"/>
    <w:rsid w:val="006C32B2"/>
    <w:rsid w:val="006C4881"/>
    <w:rsid w:val="006C4D92"/>
    <w:rsid w:val="006C4F4D"/>
    <w:rsid w:val="006C5BA5"/>
    <w:rsid w:val="006C6126"/>
    <w:rsid w:val="006C6719"/>
    <w:rsid w:val="006C6C2C"/>
    <w:rsid w:val="006C6F7C"/>
    <w:rsid w:val="006C706F"/>
    <w:rsid w:val="006C7E24"/>
    <w:rsid w:val="006D0C5C"/>
    <w:rsid w:val="006D18D0"/>
    <w:rsid w:val="006D1C63"/>
    <w:rsid w:val="006D2201"/>
    <w:rsid w:val="006D290A"/>
    <w:rsid w:val="006D52A5"/>
    <w:rsid w:val="006D5370"/>
    <w:rsid w:val="006D592E"/>
    <w:rsid w:val="006D63D1"/>
    <w:rsid w:val="006D640F"/>
    <w:rsid w:val="006D6653"/>
    <w:rsid w:val="006D6AA3"/>
    <w:rsid w:val="006D6C8D"/>
    <w:rsid w:val="006D6CC7"/>
    <w:rsid w:val="006D7346"/>
    <w:rsid w:val="006D78DE"/>
    <w:rsid w:val="006E18B4"/>
    <w:rsid w:val="006E1AAF"/>
    <w:rsid w:val="006E1B17"/>
    <w:rsid w:val="006E1CE3"/>
    <w:rsid w:val="006E2BE4"/>
    <w:rsid w:val="006E2EBA"/>
    <w:rsid w:val="006E34E5"/>
    <w:rsid w:val="006E3543"/>
    <w:rsid w:val="006E37C2"/>
    <w:rsid w:val="006E3CE4"/>
    <w:rsid w:val="006E3E54"/>
    <w:rsid w:val="006E445D"/>
    <w:rsid w:val="006E4649"/>
    <w:rsid w:val="006E4C28"/>
    <w:rsid w:val="006E5004"/>
    <w:rsid w:val="006E50E8"/>
    <w:rsid w:val="006E516B"/>
    <w:rsid w:val="006E57D7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B79"/>
    <w:rsid w:val="006F244B"/>
    <w:rsid w:val="006F252E"/>
    <w:rsid w:val="006F2D8F"/>
    <w:rsid w:val="006F3122"/>
    <w:rsid w:val="006F3496"/>
    <w:rsid w:val="006F37E9"/>
    <w:rsid w:val="006F3B99"/>
    <w:rsid w:val="006F449F"/>
    <w:rsid w:val="006F479D"/>
    <w:rsid w:val="006F4A03"/>
    <w:rsid w:val="006F596A"/>
    <w:rsid w:val="006F5BDF"/>
    <w:rsid w:val="006F6011"/>
    <w:rsid w:val="006F60BA"/>
    <w:rsid w:val="006F60E7"/>
    <w:rsid w:val="006F6CDD"/>
    <w:rsid w:val="006F7092"/>
    <w:rsid w:val="006F7303"/>
    <w:rsid w:val="007008E8"/>
    <w:rsid w:val="00700B21"/>
    <w:rsid w:val="0070168E"/>
    <w:rsid w:val="00701E6D"/>
    <w:rsid w:val="00702F92"/>
    <w:rsid w:val="007030AF"/>
    <w:rsid w:val="00704A13"/>
    <w:rsid w:val="007052C2"/>
    <w:rsid w:val="00705341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FEC"/>
    <w:rsid w:val="00711673"/>
    <w:rsid w:val="00711C07"/>
    <w:rsid w:val="00711D2F"/>
    <w:rsid w:val="007134C6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ED5"/>
    <w:rsid w:val="00717801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035"/>
    <w:rsid w:val="00723A43"/>
    <w:rsid w:val="00723C4A"/>
    <w:rsid w:val="0072403C"/>
    <w:rsid w:val="007254E9"/>
    <w:rsid w:val="00725970"/>
    <w:rsid w:val="00725D13"/>
    <w:rsid w:val="00725FFF"/>
    <w:rsid w:val="00726156"/>
    <w:rsid w:val="007266CB"/>
    <w:rsid w:val="0072676F"/>
    <w:rsid w:val="007268B2"/>
    <w:rsid w:val="00726C70"/>
    <w:rsid w:val="00726F52"/>
    <w:rsid w:val="00727E1F"/>
    <w:rsid w:val="00730D3B"/>
    <w:rsid w:val="00730F50"/>
    <w:rsid w:val="00731217"/>
    <w:rsid w:val="00731F67"/>
    <w:rsid w:val="00731F8B"/>
    <w:rsid w:val="00732BA8"/>
    <w:rsid w:val="00732FB0"/>
    <w:rsid w:val="00733168"/>
    <w:rsid w:val="00733FF1"/>
    <w:rsid w:val="00734793"/>
    <w:rsid w:val="00734D0B"/>
    <w:rsid w:val="00734E90"/>
    <w:rsid w:val="00734EC4"/>
    <w:rsid w:val="00734FF8"/>
    <w:rsid w:val="00735733"/>
    <w:rsid w:val="0073662F"/>
    <w:rsid w:val="00736E8D"/>
    <w:rsid w:val="007370C8"/>
    <w:rsid w:val="007378C8"/>
    <w:rsid w:val="00737AF7"/>
    <w:rsid w:val="0074000C"/>
    <w:rsid w:val="0074095D"/>
    <w:rsid w:val="007410DE"/>
    <w:rsid w:val="0074183D"/>
    <w:rsid w:val="00742BCC"/>
    <w:rsid w:val="00742D84"/>
    <w:rsid w:val="00742ED0"/>
    <w:rsid w:val="007441D6"/>
    <w:rsid w:val="007447A2"/>
    <w:rsid w:val="00744C10"/>
    <w:rsid w:val="00744C9B"/>
    <w:rsid w:val="00744DDC"/>
    <w:rsid w:val="00747411"/>
    <w:rsid w:val="007474C2"/>
    <w:rsid w:val="0075036E"/>
    <w:rsid w:val="0075058E"/>
    <w:rsid w:val="00750CFA"/>
    <w:rsid w:val="00751B33"/>
    <w:rsid w:val="00751E63"/>
    <w:rsid w:val="00751EAF"/>
    <w:rsid w:val="00751FED"/>
    <w:rsid w:val="007529EC"/>
    <w:rsid w:val="00752F7F"/>
    <w:rsid w:val="007535F9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B09"/>
    <w:rsid w:val="00760DEE"/>
    <w:rsid w:val="007612A0"/>
    <w:rsid w:val="00761AA5"/>
    <w:rsid w:val="00761C33"/>
    <w:rsid w:val="007630FF"/>
    <w:rsid w:val="00763ADE"/>
    <w:rsid w:val="00763B9F"/>
    <w:rsid w:val="00763C71"/>
    <w:rsid w:val="00763FDF"/>
    <w:rsid w:val="007643F7"/>
    <w:rsid w:val="007644FD"/>
    <w:rsid w:val="007647A8"/>
    <w:rsid w:val="00764963"/>
    <w:rsid w:val="007651E7"/>
    <w:rsid w:val="007665D7"/>
    <w:rsid w:val="007667F1"/>
    <w:rsid w:val="0076740F"/>
    <w:rsid w:val="0076785F"/>
    <w:rsid w:val="00770D83"/>
    <w:rsid w:val="007716B5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2DA"/>
    <w:rsid w:val="00777AE6"/>
    <w:rsid w:val="00777BCA"/>
    <w:rsid w:val="00780DD7"/>
    <w:rsid w:val="00781146"/>
    <w:rsid w:val="007813D6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A43"/>
    <w:rsid w:val="00792DEC"/>
    <w:rsid w:val="007931E2"/>
    <w:rsid w:val="00793997"/>
    <w:rsid w:val="00793A41"/>
    <w:rsid w:val="00793C53"/>
    <w:rsid w:val="00793FD4"/>
    <w:rsid w:val="00794487"/>
    <w:rsid w:val="007946B3"/>
    <w:rsid w:val="0079479D"/>
    <w:rsid w:val="00794E27"/>
    <w:rsid w:val="00795201"/>
    <w:rsid w:val="007953C3"/>
    <w:rsid w:val="00795AFF"/>
    <w:rsid w:val="00795F40"/>
    <w:rsid w:val="00796CF1"/>
    <w:rsid w:val="00796D9F"/>
    <w:rsid w:val="00797DEB"/>
    <w:rsid w:val="00797E1B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D19"/>
    <w:rsid w:val="007A7158"/>
    <w:rsid w:val="007A7A57"/>
    <w:rsid w:val="007A7B16"/>
    <w:rsid w:val="007A7C92"/>
    <w:rsid w:val="007B0CC9"/>
    <w:rsid w:val="007B0F18"/>
    <w:rsid w:val="007B10B3"/>
    <w:rsid w:val="007B141A"/>
    <w:rsid w:val="007B1942"/>
    <w:rsid w:val="007B2E56"/>
    <w:rsid w:val="007B4565"/>
    <w:rsid w:val="007B5503"/>
    <w:rsid w:val="007B5A52"/>
    <w:rsid w:val="007B6238"/>
    <w:rsid w:val="007B6270"/>
    <w:rsid w:val="007B6592"/>
    <w:rsid w:val="007B709A"/>
    <w:rsid w:val="007B716B"/>
    <w:rsid w:val="007B74FB"/>
    <w:rsid w:val="007B7AB0"/>
    <w:rsid w:val="007C0550"/>
    <w:rsid w:val="007C0C0A"/>
    <w:rsid w:val="007C2236"/>
    <w:rsid w:val="007C226D"/>
    <w:rsid w:val="007C2602"/>
    <w:rsid w:val="007C26EB"/>
    <w:rsid w:val="007C2F60"/>
    <w:rsid w:val="007C36E6"/>
    <w:rsid w:val="007C40C9"/>
    <w:rsid w:val="007C4F09"/>
    <w:rsid w:val="007C6022"/>
    <w:rsid w:val="007C62A7"/>
    <w:rsid w:val="007C62AA"/>
    <w:rsid w:val="007C6371"/>
    <w:rsid w:val="007C776C"/>
    <w:rsid w:val="007C7DBC"/>
    <w:rsid w:val="007D052B"/>
    <w:rsid w:val="007D1950"/>
    <w:rsid w:val="007D1DE5"/>
    <w:rsid w:val="007D2F35"/>
    <w:rsid w:val="007D41F2"/>
    <w:rsid w:val="007D5F8D"/>
    <w:rsid w:val="007D6511"/>
    <w:rsid w:val="007D67CC"/>
    <w:rsid w:val="007D7044"/>
    <w:rsid w:val="007D73F8"/>
    <w:rsid w:val="007D77AF"/>
    <w:rsid w:val="007E030A"/>
    <w:rsid w:val="007E0A34"/>
    <w:rsid w:val="007E0B3C"/>
    <w:rsid w:val="007E0F4E"/>
    <w:rsid w:val="007E13BA"/>
    <w:rsid w:val="007E1480"/>
    <w:rsid w:val="007E1880"/>
    <w:rsid w:val="007E1A89"/>
    <w:rsid w:val="007E1C3B"/>
    <w:rsid w:val="007E1EEB"/>
    <w:rsid w:val="007E2187"/>
    <w:rsid w:val="007E28A6"/>
    <w:rsid w:val="007E28F7"/>
    <w:rsid w:val="007E29A5"/>
    <w:rsid w:val="007E3A1A"/>
    <w:rsid w:val="007E48FA"/>
    <w:rsid w:val="007E493F"/>
    <w:rsid w:val="007E53A9"/>
    <w:rsid w:val="007E5471"/>
    <w:rsid w:val="007E5977"/>
    <w:rsid w:val="007E5A74"/>
    <w:rsid w:val="007E5A90"/>
    <w:rsid w:val="007E6C1C"/>
    <w:rsid w:val="007E6C41"/>
    <w:rsid w:val="007E7FF8"/>
    <w:rsid w:val="007F00D9"/>
    <w:rsid w:val="007F0945"/>
    <w:rsid w:val="007F17E0"/>
    <w:rsid w:val="007F1AF1"/>
    <w:rsid w:val="007F1B6E"/>
    <w:rsid w:val="007F2442"/>
    <w:rsid w:val="007F255C"/>
    <w:rsid w:val="007F3B13"/>
    <w:rsid w:val="007F40FB"/>
    <w:rsid w:val="007F4E12"/>
    <w:rsid w:val="007F50C3"/>
    <w:rsid w:val="007F5397"/>
    <w:rsid w:val="008001AB"/>
    <w:rsid w:val="008009AB"/>
    <w:rsid w:val="0080132D"/>
    <w:rsid w:val="00801764"/>
    <w:rsid w:val="008024E6"/>
    <w:rsid w:val="00805A7D"/>
    <w:rsid w:val="0080616F"/>
    <w:rsid w:val="008066E4"/>
    <w:rsid w:val="00806F6B"/>
    <w:rsid w:val="00807790"/>
    <w:rsid w:val="00810811"/>
    <w:rsid w:val="00810AFC"/>
    <w:rsid w:val="00810BCF"/>
    <w:rsid w:val="00810E9F"/>
    <w:rsid w:val="00812FD2"/>
    <w:rsid w:val="00813EE9"/>
    <w:rsid w:val="008140BA"/>
    <w:rsid w:val="00814A5A"/>
    <w:rsid w:val="00814E21"/>
    <w:rsid w:val="00814FC3"/>
    <w:rsid w:val="008153B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33F4"/>
    <w:rsid w:val="0082439E"/>
    <w:rsid w:val="00824D88"/>
    <w:rsid w:val="00825F06"/>
    <w:rsid w:val="008264B4"/>
    <w:rsid w:val="00826730"/>
    <w:rsid w:val="0082741F"/>
    <w:rsid w:val="008278E4"/>
    <w:rsid w:val="00830992"/>
    <w:rsid w:val="00830FE7"/>
    <w:rsid w:val="008310CA"/>
    <w:rsid w:val="008311A8"/>
    <w:rsid w:val="0083140D"/>
    <w:rsid w:val="008316E6"/>
    <w:rsid w:val="008317C8"/>
    <w:rsid w:val="00831DA4"/>
    <w:rsid w:val="008327A2"/>
    <w:rsid w:val="008327F0"/>
    <w:rsid w:val="00832BC3"/>
    <w:rsid w:val="00834124"/>
    <w:rsid w:val="00834233"/>
    <w:rsid w:val="00834C0D"/>
    <w:rsid w:val="00834D90"/>
    <w:rsid w:val="00834E7A"/>
    <w:rsid w:val="008354E5"/>
    <w:rsid w:val="008365BC"/>
    <w:rsid w:val="00836E3A"/>
    <w:rsid w:val="0083720E"/>
    <w:rsid w:val="00840426"/>
    <w:rsid w:val="00840906"/>
    <w:rsid w:val="008427F7"/>
    <w:rsid w:val="008433B6"/>
    <w:rsid w:val="0084413C"/>
    <w:rsid w:val="00844304"/>
    <w:rsid w:val="0084532C"/>
    <w:rsid w:val="008455CA"/>
    <w:rsid w:val="00845B05"/>
    <w:rsid w:val="00846A47"/>
    <w:rsid w:val="00846F8C"/>
    <w:rsid w:val="008476D0"/>
    <w:rsid w:val="00847931"/>
    <w:rsid w:val="008517E1"/>
    <w:rsid w:val="00851C5F"/>
    <w:rsid w:val="008522A4"/>
    <w:rsid w:val="0085237F"/>
    <w:rsid w:val="0085287A"/>
    <w:rsid w:val="00853140"/>
    <w:rsid w:val="0085373C"/>
    <w:rsid w:val="008541C5"/>
    <w:rsid w:val="00854A40"/>
    <w:rsid w:val="00855484"/>
    <w:rsid w:val="0085573F"/>
    <w:rsid w:val="0085581E"/>
    <w:rsid w:val="00855826"/>
    <w:rsid w:val="00855C61"/>
    <w:rsid w:val="00856BDB"/>
    <w:rsid w:val="0085791D"/>
    <w:rsid w:val="00857993"/>
    <w:rsid w:val="00857A4F"/>
    <w:rsid w:val="00857A64"/>
    <w:rsid w:val="00857A7C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3343"/>
    <w:rsid w:val="0086384E"/>
    <w:rsid w:val="00863F71"/>
    <w:rsid w:val="00864F1F"/>
    <w:rsid w:val="00865701"/>
    <w:rsid w:val="00866331"/>
    <w:rsid w:val="008701DD"/>
    <w:rsid w:val="008706BB"/>
    <w:rsid w:val="00870AD1"/>
    <w:rsid w:val="00870AEB"/>
    <w:rsid w:val="00871181"/>
    <w:rsid w:val="00871972"/>
    <w:rsid w:val="0087220F"/>
    <w:rsid w:val="008733BD"/>
    <w:rsid w:val="00873753"/>
    <w:rsid w:val="0087392F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CAE"/>
    <w:rsid w:val="008811E7"/>
    <w:rsid w:val="0088160D"/>
    <w:rsid w:val="008826CF"/>
    <w:rsid w:val="008831D5"/>
    <w:rsid w:val="00883C28"/>
    <w:rsid w:val="00883E3E"/>
    <w:rsid w:val="0088459E"/>
    <w:rsid w:val="008854B4"/>
    <w:rsid w:val="0088610E"/>
    <w:rsid w:val="00886330"/>
    <w:rsid w:val="00887279"/>
    <w:rsid w:val="0088763B"/>
    <w:rsid w:val="008901BF"/>
    <w:rsid w:val="008909FC"/>
    <w:rsid w:val="00890E2C"/>
    <w:rsid w:val="0089187C"/>
    <w:rsid w:val="008919A3"/>
    <w:rsid w:val="00891A75"/>
    <w:rsid w:val="00892171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CF4"/>
    <w:rsid w:val="008A0903"/>
    <w:rsid w:val="008A0E6E"/>
    <w:rsid w:val="008A11C5"/>
    <w:rsid w:val="008A1486"/>
    <w:rsid w:val="008A1871"/>
    <w:rsid w:val="008A1941"/>
    <w:rsid w:val="008A1FC1"/>
    <w:rsid w:val="008A2C00"/>
    <w:rsid w:val="008A382F"/>
    <w:rsid w:val="008A3F14"/>
    <w:rsid w:val="008A44EB"/>
    <w:rsid w:val="008A4DFD"/>
    <w:rsid w:val="008A4E55"/>
    <w:rsid w:val="008A68A2"/>
    <w:rsid w:val="008B028A"/>
    <w:rsid w:val="008B0FDD"/>
    <w:rsid w:val="008B162F"/>
    <w:rsid w:val="008B211F"/>
    <w:rsid w:val="008B49DE"/>
    <w:rsid w:val="008B5168"/>
    <w:rsid w:val="008B619D"/>
    <w:rsid w:val="008B6A7B"/>
    <w:rsid w:val="008B6AF0"/>
    <w:rsid w:val="008B74CE"/>
    <w:rsid w:val="008B76E7"/>
    <w:rsid w:val="008B76FA"/>
    <w:rsid w:val="008B7872"/>
    <w:rsid w:val="008B7D55"/>
    <w:rsid w:val="008B7D66"/>
    <w:rsid w:val="008B7E6E"/>
    <w:rsid w:val="008C037F"/>
    <w:rsid w:val="008C0621"/>
    <w:rsid w:val="008C0BC1"/>
    <w:rsid w:val="008C0E19"/>
    <w:rsid w:val="008C21F5"/>
    <w:rsid w:val="008C245D"/>
    <w:rsid w:val="008C38A7"/>
    <w:rsid w:val="008C3924"/>
    <w:rsid w:val="008C3AA0"/>
    <w:rsid w:val="008C3BAB"/>
    <w:rsid w:val="008C4146"/>
    <w:rsid w:val="008C42F2"/>
    <w:rsid w:val="008C4737"/>
    <w:rsid w:val="008C51B5"/>
    <w:rsid w:val="008C53C5"/>
    <w:rsid w:val="008C54A6"/>
    <w:rsid w:val="008C5B91"/>
    <w:rsid w:val="008C5EA7"/>
    <w:rsid w:val="008C6691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175D"/>
    <w:rsid w:val="008D2005"/>
    <w:rsid w:val="008D206A"/>
    <w:rsid w:val="008D232B"/>
    <w:rsid w:val="008D2CEE"/>
    <w:rsid w:val="008D2DD8"/>
    <w:rsid w:val="008D31BF"/>
    <w:rsid w:val="008D36AA"/>
    <w:rsid w:val="008D3E27"/>
    <w:rsid w:val="008D5732"/>
    <w:rsid w:val="008D585B"/>
    <w:rsid w:val="008D7735"/>
    <w:rsid w:val="008D7C3C"/>
    <w:rsid w:val="008D7F13"/>
    <w:rsid w:val="008E0171"/>
    <w:rsid w:val="008E0355"/>
    <w:rsid w:val="008E0456"/>
    <w:rsid w:val="008E069C"/>
    <w:rsid w:val="008E0A98"/>
    <w:rsid w:val="008E10F9"/>
    <w:rsid w:val="008E1214"/>
    <w:rsid w:val="008E2469"/>
    <w:rsid w:val="008E2625"/>
    <w:rsid w:val="008E2A77"/>
    <w:rsid w:val="008E2C39"/>
    <w:rsid w:val="008E317A"/>
    <w:rsid w:val="008E35C2"/>
    <w:rsid w:val="008E3982"/>
    <w:rsid w:val="008E3AD1"/>
    <w:rsid w:val="008E5310"/>
    <w:rsid w:val="008E587C"/>
    <w:rsid w:val="008E5997"/>
    <w:rsid w:val="008E62B8"/>
    <w:rsid w:val="008E6480"/>
    <w:rsid w:val="008E661A"/>
    <w:rsid w:val="008E6B1B"/>
    <w:rsid w:val="008E711A"/>
    <w:rsid w:val="008F01CC"/>
    <w:rsid w:val="008F06F7"/>
    <w:rsid w:val="008F08C0"/>
    <w:rsid w:val="008F10C8"/>
    <w:rsid w:val="008F10DE"/>
    <w:rsid w:val="008F1EA8"/>
    <w:rsid w:val="008F2ECE"/>
    <w:rsid w:val="008F3749"/>
    <w:rsid w:val="008F4093"/>
    <w:rsid w:val="008F460C"/>
    <w:rsid w:val="008F4687"/>
    <w:rsid w:val="008F4695"/>
    <w:rsid w:val="008F4C00"/>
    <w:rsid w:val="008F574E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34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1008A"/>
    <w:rsid w:val="009100DC"/>
    <w:rsid w:val="0091135D"/>
    <w:rsid w:val="00911BEB"/>
    <w:rsid w:val="00911CE7"/>
    <w:rsid w:val="00911EFA"/>
    <w:rsid w:val="009120C8"/>
    <w:rsid w:val="00912F8D"/>
    <w:rsid w:val="009137C3"/>
    <w:rsid w:val="0091407D"/>
    <w:rsid w:val="00914994"/>
    <w:rsid w:val="0091550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4EC"/>
    <w:rsid w:val="00925F0E"/>
    <w:rsid w:val="009265CF"/>
    <w:rsid w:val="00926D6B"/>
    <w:rsid w:val="00927757"/>
    <w:rsid w:val="00927758"/>
    <w:rsid w:val="00930E80"/>
    <w:rsid w:val="00933728"/>
    <w:rsid w:val="00934203"/>
    <w:rsid w:val="009342F9"/>
    <w:rsid w:val="0093459A"/>
    <w:rsid w:val="00934C4C"/>
    <w:rsid w:val="0093557B"/>
    <w:rsid w:val="00935FDB"/>
    <w:rsid w:val="0093600E"/>
    <w:rsid w:val="009364AC"/>
    <w:rsid w:val="009367F0"/>
    <w:rsid w:val="009368B9"/>
    <w:rsid w:val="009376EC"/>
    <w:rsid w:val="00937D7F"/>
    <w:rsid w:val="009401D4"/>
    <w:rsid w:val="0094120B"/>
    <w:rsid w:val="00941228"/>
    <w:rsid w:val="009412B0"/>
    <w:rsid w:val="00941FAF"/>
    <w:rsid w:val="009421F7"/>
    <w:rsid w:val="00942769"/>
    <w:rsid w:val="00942807"/>
    <w:rsid w:val="0094299F"/>
    <w:rsid w:val="00943216"/>
    <w:rsid w:val="00944020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50B2D"/>
    <w:rsid w:val="00950E93"/>
    <w:rsid w:val="009515AC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7028"/>
    <w:rsid w:val="00957318"/>
    <w:rsid w:val="009573A1"/>
    <w:rsid w:val="00957FFD"/>
    <w:rsid w:val="00960282"/>
    <w:rsid w:val="009602EB"/>
    <w:rsid w:val="00960E39"/>
    <w:rsid w:val="00961347"/>
    <w:rsid w:val="00961A15"/>
    <w:rsid w:val="009628B5"/>
    <w:rsid w:val="009629D6"/>
    <w:rsid w:val="00963173"/>
    <w:rsid w:val="00963176"/>
    <w:rsid w:val="009632A1"/>
    <w:rsid w:val="009632AF"/>
    <w:rsid w:val="0096332A"/>
    <w:rsid w:val="0096394E"/>
    <w:rsid w:val="00964D62"/>
    <w:rsid w:val="0096564A"/>
    <w:rsid w:val="00965A34"/>
    <w:rsid w:val="00965C15"/>
    <w:rsid w:val="00966301"/>
    <w:rsid w:val="00966A25"/>
    <w:rsid w:val="0096705B"/>
    <w:rsid w:val="009675B2"/>
    <w:rsid w:val="0097063F"/>
    <w:rsid w:val="00970893"/>
    <w:rsid w:val="009717F1"/>
    <w:rsid w:val="00972A2A"/>
    <w:rsid w:val="0097339C"/>
    <w:rsid w:val="009733AD"/>
    <w:rsid w:val="00973559"/>
    <w:rsid w:val="00973B88"/>
    <w:rsid w:val="009745F4"/>
    <w:rsid w:val="009754FC"/>
    <w:rsid w:val="00976314"/>
    <w:rsid w:val="00976F00"/>
    <w:rsid w:val="0097701F"/>
    <w:rsid w:val="00977932"/>
    <w:rsid w:val="00980382"/>
    <w:rsid w:val="009810BF"/>
    <w:rsid w:val="00981CFE"/>
    <w:rsid w:val="00981FD0"/>
    <w:rsid w:val="00983A38"/>
    <w:rsid w:val="00984157"/>
    <w:rsid w:val="009842A0"/>
    <w:rsid w:val="00984489"/>
    <w:rsid w:val="0098499E"/>
    <w:rsid w:val="00985C6F"/>
    <w:rsid w:val="00986145"/>
    <w:rsid w:val="009865AD"/>
    <w:rsid w:val="009865D8"/>
    <w:rsid w:val="0098699B"/>
    <w:rsid w:val="0098773B"/>
    <w:rsid w:val="00987ECE"/>
    <w:rsid w:val="00990230"/>
    <w:rsid w:val="00990862"/>
    <w:rsid w:val="0099099F"/>
    <w:rsid w:val="00991EF5"/>
    <w:rsid w:val="00991F9B"/>
    <w:rsid w:val="009922AD"/>
    <w:rsid w:val="00993A6A"/>
    <w:rsid w:val="00993B48"/>
    <w:rsid w:val="00994714"/>
    <w:rsid w:val="009947E3"/>
    <w:rsid w:val="00994B5E"/>
    <w:rsid w:val="00994F67"/>
    <w:rsid w:val="00995312"/>
    <w:rsid w:val="009966AA"/>
    <w:rsid w:val="00996B90"/>
    <w:rsid w:val="00996BFD"/>
    <w:rsid w:val="00997405"/>
    <w:rsid w:val="0099764B"/>
    <w:rsid w:val="009A09BA"/>
    <w:rsid w:val="009A0BA4"/>
    <w:rsid w:val="009A1556"/>
    <w:rsid w:val="009A1E31"/>
    <w:rsid w:val="009A208E"/>
    <w:rsid w:val="009A3A2B"/>
    <w:rsid w:val="009A3BD8"/>
    <w:rsid w:val="009A3C0B"/>
    <w:rsid w:val="009A416E"/>
    <w:rsid w:val="009A4735"/>
    <w:rsid w:val="009A4803"/>
    <w:rsid w:val="009A515F"/>
    <w:rsid w:val="009A548E"/>
    <w:rsid w:val="009A5A6C"/>
    <w:rsid w:val="009A68FF"/>
    <w:rsid w:val="009A6C47"/>
    <w:rsid w:val="009A71E6"/>
    <w:rsid w:val="009A765B"/>
    <w:rsid w:val="009B0654"/>
    <w:rsid w:val="009B0671"/>
    <w:rsid w:val="009B0A26"/>
    <w:rsid w:val="009B0E1D"/>
    <w:rsid w:val="009B1BDA"/>
    <w:rsid w:val="009B1FD5"/>
    <w:rsid w:val="009B2393"/>
    <w:rsid w:val="009B2DF7"/>
    <w:rsid w:val="009B3A4B"/>
    <w:rsid w:val="009B3D25"/>
    <w:rsid w:val="009B4312"/>
    <w:rsid w:val="009B492B"/>
    <w:rsid w:val="009B64F5"/>
    <w:rsid w:val="009B65DE"/>
    <w:rsid w:val="009B6B9D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2292"/>
    <w:rsid w:val="009C3D2C"/>
    <w:rsid w:val="009C49B6"/>
    <w:rsid w:val="009C4B90"/>
    <w:rsid w:val="009C62E7"/>
    <w:rsid w:val="009C64BE"/>
    <w:rsid w:val="009C650D"/>
    <w:rsid w:val="009C6C27"/>
    <w:rsid w:val="009C77E2"/>
    <w:rsid w:val="009C7C3A"/>
    <w:rsid w:val="009C7D1A"/>
    <w:rsid w:val="009D0303"/>
    <w:rsid w:val="009D0919"/>
    <w:rsid w:val="009D11FD"/>
    <w:rsid w:val="009D2727"/>
    <w:rsid w:val="009D2F75"/>
    <w:rsid w:val="009D3A4D"/>
    <w:rsid w:val="009D430E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C08"/>
    <w:rsid w:val="009E1C72"/>
    <w:rsid w:val="009E310E"/>
    <w:rsid w:val="009E59B2"/>
    <w:rsid w:val="009E689F"/>
    <w:rsid w:val="009E68CD"/>
    <w:rsid w:val="009F06DB"/>
    <w:rsid w:val="009F0CF6"/>
    <w:rsid w:val="009F0EA7"/>
    <w:rsid w:val="009F1C40"/>
    <w:rsid w:val="009F2C62"/>
    <w:rsid w:val="009F3B5C"/>
    <w:rsid w:val="009F4915"/>
    <w:rsid w:val="009F49EC"/>
    <w:rsid w:val="009F5109"/>
    <w:rsid w:val="009F564C"/>
    <w:rsid w:val="009F5AE6"/>
    <w:rsid w:val="009F5CCE"/>
    <w:rsid w:val="009F6BFC"/>
    <w:rsid w:val="009F6FE1"/>
    <w:rsid w:val="009F70B7"/>
    <w:rsid w:val="009F791A"/>
    <w:rsid w:val="00A00F79"/>
    <w:rsid w:val="00A00FAC"/>
    <w:rsid w:val="00A011AC"/>
    <w:rsid w:val="00A015EC"/>
    <w:rsid w:val="00A01B40"/>
    <w:rsid w:val="00A01DCB"/>
    <w:rsid w:val="00A02D34"/>
    <w:rsid w:val="00A0482D"/>
    <w:rsid w:val="00A05809"/>
    <w:rsid w:val="00A05829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4363"/>
    <w:rsid w:val="00A14773"/>
    <w:rsid w:val="00A14947"/>
    <w:rsid w:val="00A14DC7"/>
    <w:rsid w:val="00A14E2D"/>
    <w:rsid w:val="00A15184"/>
    <w:rsid w:val="00A1581B"/>
    <w:rsid w:val="00A16191"/>
    <w:rsid w:val="00A16871"/>
    <w:rsid w:val="00A16AF9"/>
    <w:rsid w:val="00A1705C"/>
    <w:rsid w:val="00A172F4"/>
    <w:rsid w:val="00A176C5"/>
    <w:rsid w:val="00A17A2C"/>
    <w:rsid w:val="00A214D8"/>
    <w:rsid w:val="00A2168A"/>
    <w:rsid w:val="00A21CF0"/>
    <w:rsid w:val="00A23512"/>
    <w:rsid w:val="00A23677"/>
    <w:rsid w:val="00A23928"/>
    <w:rsid w:val="00A23964"/>
    <w:rsid w:val="00A243CE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69"/>
    <w:rsid w:val="00A278EB"/>
    <w:rsid w:val="00A27DC6"/>
    <w:rsid w:val="00A3018E"/>
    <w:rsid w:val="00A30628"/>
    <w:rsid w:val="00A3066E"/>
    <w:rsid w:val="00A30A0F"/>
    <w:rsid w:val="00A3189F"/>
    <w:rsid w:val="00A318CE"/>
    <w:rsid w:val="00A31A44"/>
    <w:rsid w:val="00A32875"/>
    <w:rsid w:val="00A32C71"/>
    <w:rsid w:val="00A331E0"/>
    <w:rsid w:val="00A349B3"/>
    <w:rsid w:val="00A34B20"/>
    <w:rsid w:val="00A34E25"/>
    <w:rsid w:val="00A35B66"/>
    <w:rsid w:val="00A3742D"/>
    <w:rsid w:val="00A412B2"/>
    <w:rsid w:val="00A41382"/>
    <w:rsid w:val="00A418FC"/>
    <w:rsid w:val="00A436B7"/>
    <w:rsid w:val="00A43DA6"/>
    <w:rsid w:val="00A44103"/>
    <w:rsid w:val="00A4414C"/>
    <w:rsid w:val="00A448D0"/>
    <w:rsid w:val="00A450D0"/>
    <w:rsid w:val="00A45BFF"/>
    <w:rsid w:val="00A45F6A"/>
    <w:rsid w:val="00A467D1"/>
    <w:rsid w:val="00A46FCF"/>
    <w:rsid w:val="00A47405"/>
    <w:rsid w:val="00A50626"/>
    <w:rsid w:val="00A51689"/>
    <w:rsid w:val="00A51921"/>
    <w:rsid w:val="00A51C57"/>
    <w:rsid w:val="00A52036"/>
    <w:rsid w:val="00A521F5"/>
    <w:rsid w:val="00A524C5"/>
    <w:rsid w:val="00A529A6"/>
    <w:rsid w:val="00A52E7E"/>
    <w:rsid w:val="00A533AD"/>
    <w:rsid w:val="00A5594D"/>
    <w:rsid w:val="00A55C04"/>
    <w:rsid w:val="00A55D54"/>
    <w:rsid w:val="00A56726"/>
    <w:rsid w:val="00A56C2A"/>
    <w:rsid w:val="00A57F92"/>
    <w:rsid w:val="00A57FA4"/>
    <w:rsid w:val="00A60613"/>
    <w:rsid w:val="00A61264"/>
    <w:rsid w:val="00A61539"/>
    <w:rsid w:val="00A61C28"/>
    <w:rsid w:val="00A62266"/>
    <w:rsid w:val="00A62AAB"/>
    <w:rsid w:val="00A62D94"/>
    <w:rsid w:val="00A62FE7"/>
    <w:rsid w:val="00A6404D"/>
    <w:rsid w:val="00A64066"/>
    <w:rsid w:val="00A64497"/>
    <w:rsid w:val="00A649F6"/>
    <w:rsid w:val="00A64F78"/>
    <w:rsid w:val="00A65A46"/>
    <w:rsid w:val="00A65D62"/>
    <w:rsid w:val="00A66D3A"/>
    <w:rsid w:val="00A66FCE"/>
    <w:rsid w:val="00A6773D"/>
    <w:rsid w:val="00A70A4F"/>
    <w:rsid w:val="00A72633"/>
    <w:rsid w:val="00A73D7D"/>
    <w:rsid w:val="00A73E6C"/>
    <w:rsid w:val="00A74AAB"/>
    <w:rsid w:val="00A75387"/>
    <w:rsid w:val="00A75A02"/>
    <w:rsid w:val="00A75B32"/>
    <w:rsid w:val="00A76532"/>
    <w:rsid w:val="00A77B70"/>
    <w:rsid w:val="00A77E13"/>
    <w:rsid w:val="00A805A2"/>
    <w:rsid w:val="00A80BCD"/>
    <w:rsid w:val="00A813A3"/>
    <w:rsid w:val="00A81F30"/>
    <w:rsid w:val="00A82AAF"/>
    <w:rsid w:val="00A8323F"/>
    <w:rsid w:val="00A8341D"/>
    <w:rsid w:val="00A837C6"/>
    <w:rsid w:val="00A851E4"/>
    <w:rsid w:val="00A855B5"/>
    <w:rsid w:val="00A869CE"/>
    <w:rsid w:val="00A8712B"/>
    <w:rsid w:val="00A8757A"/>
    <w:rsid w:val="00A87FDC"/>
    <w:rsid w:val="00A90634"/>
    <w:rsid w:val="00A907EF"/>
    <w:rsid w:val="00A91293"/>
    <w:rsid w:val="00A916C1"/>
    <w:rsid w:val="00A91F9F"/>
    <w:rsid w:val="00A94176"/>
    <w:rsid w:val="00A94B56"/>
    <w:rsid w:val="00A955B2"/>
    <w:rsid w:val="00A95AE0"/>
    <w:rsid w:val="00A962E8"/>
    <w:rsid w:val="00A96569"/>
    <w:rsid w:val="00A96773"/>
    <w:rsid w:val="00A96C43"/>
    <w:rsid w:val="00A97D9C"/>
    <w:rsid w:val="00AA00CD"/>
    <w:rsid w:val="00AA04F6"/>
    <w:rsid w:val="00AA17CA"/>
    <w:rsid w:val="00AA17D2"/>
    <w:rsid w:val="00AA351C"/>
    <w:rsid w:val="00AA4306"/>
    <w:rsid w:val="00AA44FA"/>
    <w:rsid w:val="00AA45B3"/>
    <w:rsid w:val="00AA5276"/>
    <w:rsid w:val="00AA53DC"/>
    <w:rsid w:val="00AA5457"/>
    <w:rsid w:val="00AA5E1B"/>
    <w:rsid w:val="00AA6579"/>
    <w:rsid w:val="00AA6E5A"/>
    <w:rsid w:val="00AA7068"/>
    <w:rsid w:val="00AA743A"/>
    <w:rsid w:val="00AB00D1"/>
    <w:rsid w:val="00AB0E00"/>
    <w:rsid w:val="00AB1B2D"/>
    <w:rsid w:val="00AB1CD6"/>
    <w:rsid w:val="00AB2963"/>
    <w:rsid w:val="00AB2A5A"/>
    <w:rsid w:val="00AB2A71"/>
    <w:rsid w:val="00AB2F69"/>
    <w:rsid w:val="00AB3224"/>
    <w:rsid w:val="00AB409E"/>
    <w:rsid w:val="00AB4209"/>
    <w:rsid w:val="00AB4224"/>
    <w:rsid w:val="00AB484E"/>
    <w:rsid w:val="00AB5073"/>
    <w:rsid w:val="00AB53EF"/>
    <w:rsid w:val="00AB573A"/>
    <w:rsid w:val="00AB5954"/>
    <w:rsid w:val="00AB5AA7"/>
    <w:rsid w:val="00AB5ADB"/>
    <w:rsid w:val="00AB6686"/>
    <w:rsid w:val="00AB6C2E"/>
    <w:rsid w:val="00AB76AD"/>
    <w:rsid w:val="00AB7922"/>
    <w:rsid w:val="00AC0826"/>
    <w:rsid w:val="00AC0BC1"/>
    <w:rsid w:val="00AC0FB1"/>
    <w:rsid w:val="00AC13B2"/>
    <w:rsid w:val="00AC15EC"/>
    <w:rsid w:val="00AC1D1F"/>
    <w:rsid w:val="00AC2252"/>
    <w:rsid w:val="00AC2311"/>
    <w:rsid w:val="00AC28FB"/>
    <w:rsid w:val="00AC34D4"/>
    <w:rsid w:val="00AC3A3E"/>
    <w:rsid w:val="00AC3A6C"/>
    <w:rsid w:val="00AC491D"/>
    <w:rsid w:val="00AC4C73"/>
    <w:rsid w:val="00AC62C9"/>
    <w:rsid w:val="00AC6969"/>
    <w:rsid w:val="00AC70F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480E"/>
    <w:rsid w:val="00AD4A35"/>
    <w:rsid w:val="00AD516A"/>
    <w:rsid w:val="00AD5602"/>
    <w:rsid w:val="00AD59DE"/>
    <w:rsid w:val="00AD6C1C"/>
    <w:rsid w:val="00AD7636"/>
    <w:rsid w:val="00AD766D"/>
    <w:rsid w:val="00AD7EAA"/>
    <w:rsid w:val="00AE013C"/>
    <w:rsid w:val="00AE0947"/>
    <w:rsid w:val="00AE0AEA"/>
    <w:rsid w:val="00AE0B99"/>
    <w:rsid w:val="00AE0EDB"/>
    <w:rsid w:val="00AE21DC"/>
    <w:rsid w:val="00AE22D1"/>
    <w:rsid w:val="00AE2C65"/>
    <w:rsid w:val="00AE3154"/>
    <w:rsid w:val="00AE3353"/>
    <w:rsid w:val="00AE33A1"/>
    <w:rsid w:val="00AE3903"/>
    <w:rsid w:val="00AE3973"/>
    <w:rsid w:val="00AE3BB4"/>
    <w:rsid w:val="00AE4692"/>
    <w:rsid w:val="00AE4BCE"/>
    <w:rsid w:val="00AE4D80"/>
    <w:rsid w:val="00AE5602"/>
    <w:rsid w:val="00AE5D82"/>
    <w:rsid w:val="00AE6541"/>
    <w:rsid w:val="00AE6895"/>
    <w:rsid w:val="00AE6B26"/>
    <w:rsid w:val="00AE7015"/>
    <w:rsid w:val="00AF034A"/>
    <w:rsid w:val="00AF048D"/>
    <w:rsid w:val="00AF1ABC"/>
    <w:rsid w:val="00AF3763"/>
    <w:rsid w:val="00AF3BDE"/>
    <w:rsid w:val="00AF41CD"/>
    <w:rsid w:val="00AF4637"/>
    <w:rsid w:val="00AF5A24"/>
    <w:rsid w:val="00B0012A"/>
    <w:rsid w:val="00B00626"/>
    <w:rsid w:val="00B00936"/>
    <w:rsid w:val="00B00F80"/>
    <w:rsid w:val="00B01030"/>
    <w:rsid w:val="00B01F24"/>
    <w:rsid w:val="00B037EB"/>
    <w:rsid w:val="00B03A87"/>
    <w:rsid w:val="00B0433D"/>
    <w:rsid w:val="00B04D67"/>
    <w:rsid w:val="00B04D89"/>
    <w:rsid w:val="00B04F7D"/>
    <w:rsid w:val="00B05220"/>
    <w:rsid w:val="00B064C7"/>
    <w:rsid w:val="00B06706"/>
    <w:rsid w:val="00B06C14"/>
    <w:rsid w:val="00B075C2"/>
    <w:rsid w:val="00B103D6"/>
    <w:rsid w:val="00B10C23"/>
    <w:rsid w:val="00B10D45"/>
    <w:rsid w:val="00B111A1"/>
    <w:rsid w:val="00B118B1"/>
    <w:rsid w:val="00B118CD"/>
    <w:rsid w:val="00B1194C"/>
    <w:rsid w:val="00B11BF8"/>
    <w:rsid w:val="00B122EF"/>
    <w:rsid w:val="00B129C7"/>
    <w:rsid w:val="00B1346C"/>
    <w:rsid w:val="00B1468E"/>
    <w:rsid w:val="00B147A0"/>
    <w:rsid w:val="00B14A76"/>
    <w:rsid w:val="00B14B19"/>
    <w:rsid w:val="00B14DF0"/>
    <w:rsid w:val="00B14EF3"/>
    <w:rsid w:val="00B152B1"/>
    <w:rsid w:val="00B155A2"/>
    <w:rsid w:val="00B159E9"/>
    <w:rsid w:val="00B15AF9"/>
    <w:rsid w:val="00B15FE5"/>
    <w:rsid w:val="00B16412"/>
    <w:rsid w:val="00B16B94"/>
    <w:rsid w:val="00B16BC2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EA5"/>
    <w:rsid w:val="00B24145"/>
    <w:rsid w:val="00B2448F"/>
    <w:rsid w:val="00B24D93"/>
    <w:rsid w:val="00B24F32"/>
    <w:rsid w:val="00B2596A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37D"/>
    <w:rsid w:val="00B3575A"/>
    <w:rsid w:val="00B35D25"/>
    <w:rsid w:val="00B35EEC"/>
    <w:rsid w:val="00B35F9F"/>
    <w:rsid w:val="00B364D0"/>
    <w:rsid w:val="00B37FA2"/>
    <w:rsid w:val="00B40AAB"/>
    <w:rsid w:val="00B40AE0"/>
    <w:rsid w:val="00B419C0"/>
    <w:rsid w:val="00B41EBA"/>
    <w:rsid w:val="00B421CE"/>
    <w:rsid w:val="00B42B39"/>
    <w:rsid w:val="00B4340B"/>
    <w:rsid w:val="00B43B9C"/>
    <w:rsid w:val="00B44703"/>
    <w:rsid w:val="00B454F9"/>
    <w:rsid w:val="00B45E2B"/>
    <w:rsid w:val="00B45F79"/>
    <w:rsid w:val="00B45FA5"/>
    <w:rsid w:val="00B461FA"/>
    <w:rsid w:val="00B46C93"/>
    <w:rsid w:val="00B46D7E"/>
    <w:rsid w:val="00B46ED1"/>
    <w:rsid w:val="00B46F9E"/>
    <w:rsid w:val="00B47302"/>
    <w:rsid w:val="00B47C1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56BE"/>
    <w:rsid w:val="00B55C2D"/>
    <w:rsid w:val="00B55F77"/>
    <w:rsid w:val="00B56F91"/>
    <w:rsid w:val="00B57078"/>
    <w:rsid w:val="00B57237"/>
    <w:rsid w:val="00B57C84"/>
    <w:rsid w:val="00B6209A"/>
    <w:rsid w:val="00B6229F"/>
    <w:rsid w:val="00B62520"/>
    <w:rsid w:val="00B62946"/>
    <w:rsid w:val="00B631A8"/>
    <w:rsid w:val="00B6326E"/>
    <w:rsid w:val="00B6390A"/>
    <w:rsid w:val="00B6407A"/>
    <w:rsid w:val="00B64745"/>
    <w:rsid w:val="00B64AD3"/>
    <w:rsid w:val="00B65297"/>
    <w:rsid w:val="00B659D8"/>
    <w:rsid w:val="00B65D47"/>
    <w:rsid w:val="00B65DDE"/>
    <w:rsid w:val="00B66097"/>
    <w:rsid w:val="00B67272"/>
    <w:rsid w:val="00B67298"/>
    <w:rsid w:val="00B67A0F"/>
    <w:rsid w:val="00B67D07"/>
    <w:rsid w:val="00B70A1B"/>
    <w:rsid w:val="00B714F2"/>
    <w:rsid w:val="00B71644"/>
    <w:rsid w:val="00B723BB"/>
    <w:rsid w:val="00B72613"/>
    <w:rsid w:val="00B72622"/>
    <w:rsid w:val="00B72846"/>
    <w:rsid w:val="00B7284D"/>
    <w:rsid w:val="00B73F85"/>
    <w:rsid w:val="00B73FEA"/>
    <w:rsid w:val="00B76D64"/>
    <w:rsid w:val="00B76E69"/>
    <w:rsid w:val="00B77149"/>
    <w:rsid w:val="00B77880"/>
    <w:rsid w:val="00B77C9B"/>
    <w:rsid w:val="00B810B4"/>
    <w:rsid w:val="00B81547"/>
    <w:rsid w:val="00B81825"/>
    <w:rsid w:val="00B81C7C"/>
    <w:rsid w:val="00B81D03"/>
    <w:rsid w:val="00B82580"/>
    <w:rsid w:val="00B82B66"/>
    <w:rsid w:val="00B82E02"/>
    <w:rsid w:val="00B83239"/>
    <w:rsid w:val="00B832AF"/>
    <w:rsid w:val="00B833E8"/>
    <w:rsid w:val="00B83BC4"/>
    <w:rsid w:val="00B83C3A"/>
    <w:rsid w:val="00B84D04"/>
    <w:rsid w:val="00B85371"/>
    <w:rsid w:val="00B858F8"/>
    <w:rsid w:val="00B85C7E"/>
    <w:rsid w:val="00B85FCA"/>
    <w:rsid w:val="00B85FF1"/>
    <w:rsid w:val="00B863E2"/>
    <w:rsid w:val="00B86529"/>
    <w:rsid w:val="00B908BC"/>
    <w:rsid w:val="00B91D92"/>
    <w:rsid w:val="00B931D3"/>
    <w:rsid w:val="00B93AB0"/>
    <w:rsid w:val="00B93E8F"/>
    <w:rsid w:val="00B9561E"/>
    <w:rsid w:val="00B95F59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107E"/>
    <w:rsid w:val="00BA115B"/>
    <w:rsid w:val="00BA1BBB"/>
    <w:rsid w:val="00BA2695"/>
    <w:rsid w:val="00BA36BB"/>
    <w:rsid w:val="00BA392B"/>
    <w:rsid w:val="00BA3FF8"/>
    <w:rsid w:val="00BA6194"/>
    <w:rsid w:val="00BA68D3"/>
    <w:rsid w:val="00BA69FD"/>
    <w:rsid w:val="00BA71B4"/>
    <w:rsid w:val="00BA79D5"/>
    <w:rsid w:val="00BA7FA9"/>
    <w:rsid w:val="00BB00EF"/>
    <w:rsid w:val="00BB0736"/>
    <w:rsid w:val="00BB09A4"/>
    <w:rsid w:val="00BB0C73"/>
    <w:rsid w:val="00BB1827"/>
    <w:rsid w:val="00BB1BAA"/>
    <w:rsid w:val="00BB2F02"/>
    <w:rsid w:val="00BB3458"/>
    <w:rsid w:val="00BB3AC9"/>
    <w:rsid w:val="00BB3AE7"/>
    <w:rsid w:val="00BB3B73"/>
    <w:rsid w:val="00BB3C29"/>
    <w:rsid w:val="00BB4585"/>
    <w:rsid w:val="00BB49E9"/>
    <w:rsid w:val="00BB6D95"/>
    <w:rsid w:val="00BB7637"/>
    <w:rsid w:val="00BB7A94"/>
    <w:rsid w:val="00BC01A0"/>
    <w:rsid w:val="00BC04AE"/>
    <w:rsid w:val="00BC095C"/>
    <w:rsid w:val="00BC099D"/>
    <w:rsid w:val="00BC09D3"/>
    <w:rsid w:val="00BC0F4A"/>
    <w:rsid w:val="00BC1C2D"/>
    <w:rsid w:val="00BC1DEE"/>
    <w:rsid w:val="00BC3492"/>
    <w:rsid w:val="00BC39EE"/>
    <w:rsid w:val="00BC3D83"/>
    <w:rsid w:val="00BC4267"/>
    <w:rsid w:val="00BC47F9"/>
    <w:rsid w:val="00BC488E"/>
    <w:rsid w:val="00BC48F4"/>
    <w:rsid w:val="00BC4DE3"/>
    <w:rsid w:val="00BC5816"/>
    <w:rsid w:val="00BC6657"/>
    <w:rsid w:val="00BC66BC"/>
    <w:rsid w:val="00BC6A0D"/>
    <w:rsid w:val="00BC6D32"/>
    <w:rsid w:val="00BC6DFC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7C7"/>
    <w:rsid w:val="00BD2F6C"/>
    <w:rsid w:val="00BD2F8A"/>
    <w:rsid w:val="00BD3324"/>
    <w:rsid w:val="00BD3966"/>
    <w:rsid w:val="00BD418E"/>
    <w:rsid w:val="00BD4325"/>
    <w:rsid w:val="00BD43E8"/>
    <w:rsid w:val="00BD59ED"/>
    <w:rsid w:val="00BD77A7"/>
    <w:rsid w:val="00BE0D6A"/>
    <w:rsid w:val="00BE0E9F"/>
    <w:rsid w:val="00BE1C51"/>
    <w:rsid w:val="00BE20E9"/>
    <w:rsid w:val="00BE2F72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608D"/>
    <w:rsid w:val="00BE6735"/>
    <w:rsid w:val="00BE6818"/>
    <w:rsid w:val="00BE6B76"/>
    <w:rsid w:val="00BE6E9A"/>
    <w:rsid w:val="00BE780C"/>
    <w:rsid w:val="00BE7B2A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4BED"/>
    <w:rsid w:val="00BF55F0"/>
    <w:rsid w:val="00BF5CC6"/>
    <w:rsid w:val="00BF5DFF"/>
    <w:rsid w:val="00BF6636"/>
    <w:rsid w:val="00BF6C75"/>
    <w:rsid w:val="00BF73E7"/>
    <w:rsid w:val="00BF783F"/>
    <w:rsid w:val="00C00CC1"/>
    <w:rsid w:val="00C0113F"/>
    <w:rsid w:val="00C012C8"/>
    <w:rsid w:val="00C01A79"/>
    <w:rsid w:val="00C03193"/>
    <w:rsid w:val="00C0344D"/>
    <w:rsid w:val="00C03829"/>
    <w:rsid w:val="00C03835"/>
    <w:rsid w:val="00C0384D"/>
    <w:rsid w:val="00C03895"/>
    <w:rsid w:val="00C04589"/>
    <w:rsid w:val="00C0549C"/>
    <w:rsid w:val="00C05970"/>
    <w:rsid w:val="00C05A90"/>
    <w:rsid w:val="00C061C6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055"/>
    <w:rsid w:val="00C13C02"/>
    <w:rsid w:val="00C13DB2"/>
    <w:rsid w:val="00C14CD2"/>
    <w:rsid w:val="00C15005"/>
    <w:rsid w:val="00C15257"/>
    <w:rsid w:val="00C17E6D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BC3"/>
    <w:rsid w:val="00C231F5"/>
    <w:rsid w:val="00C2361A"/>
    <w:rsid w:val="00C24DA0"/>
    <w:rsid w:val="00C258C9"/>
    <w:rsid w:val="00C26037"/>
    <w:rsid w:val="00C2658A"/>
    <w:rsid w:val="00C27AAF"/>
    <w:rsid w:val="00C27F4B"/>
    <w:rsid w:val="00C30211"/>
    <w:rsid w:val="00C308D1"/>
    <w:rsid w:val="00C309B8"/>
    <w:rsid w:val="00C30A40"/>
    <w:rsid w:val="00C30DE2"/>
    <w:rsid w:val="00C31C0B"/>
    <w:rsid w:val="00C31E00"/>
    <w:rsid w:val="00C325FF"/>
    <w:rsid w:val="00C33550"/>
    <w:rsid w:val="00C33CFF"/>
    <w:rsid w:val="00C34584"/>
    <w:rsid w:val="00C35409"/>
    <w:rsid w:val="00C35531"/>
    <w:rsid w:val="00C357E6"/>
    <w:rsid w:val="00C3665D"/>
    <w:rsid w:val="00C36B85"/>
    <w:rsid w:val="00C37747"/>
    <w:rsid w:val="00C37861"/>
    <w:rsid w:val="00C37DFE"/>
    <w:rsid w:val="00C401CC"/>
    <w:rsid w:val="00C40256"/>
    <w:rsid w:val="00C40591"/>
    <w:rsid w:val="00C40789"/>
    <w:rsid w:val="00C40986"/>
    <w:rsid w:val="00C4173B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FA"/>
    <w:rsid w:val="00C4574D"/>
    <w:rsid w:val="00C45B3B"/>
    <w:rsid w:val="00C45C0A"/>
    <w:rsid w:val="00C46462"/>
    <w:rsid w:val="00C4775A"/>
    <w:rsid w:val="00C50355"/>
    <w:rsid w:val="00C5073A"/>
    <w:rsid w:val="00C51B16"/>
    <w:rsid w:val="00C527C5"/>
    <w:rsid w:val="00C5294A"/>
    <w:rsid w:val="00C538F9"/>
    <w:rsid w:val="00C549E1"/>
    <w:rsid w:val="00C550B6"/>
    <w:rsid w:val="00C557BD"/>
    <w:rsid w:val="00C56405"/>
    <w:rsid w:val="00C574CC"/>
    <w:rsid w:val="00C579FB"/>
    <w:rsid w:val="00C57E33"/>
    <w:rsid w:val="00C613C5"/>
    <w:rsid w:val="00C613FF"/>
    <w:rsid w:val="00C6165F"/>
    <w:rsid w:val="00C6171B"/>
    <w:rsid w:val="00C6182F"/>
    <w:rsid w:val="00C61F98"/>
    <w:rsid w:val="00C6242E"/>
    <w:rsid w:val="00C6302B"/>
    <w:rsid w:val="00C6330E"/>
    <w:rsid w:val="00C63CD2"/>
    <w:rsid w:val="00C6438A"/>
    <w:rsid w:val="00C6522C"/>
    <w:rsid w:val="00C65741"/>
    <w:rsid w:val="00C65EE7"/>
    <w:rsid w:val="00C66460"/>
    <w:rsid w:val="00C66F8F"/>
    <w:rsid w:val="00C6700F"/>
    <w:rsid w:val="00C67711"/>
    <w:rsid w:val="00C67A60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5E4C"/>
    <w:rsid w:val="00C7639C"/>
    <w:rsid w:val="00C76421"/>
    <w:rsid w:val="00C76AAE"/>
    <w:rsid w:val="00C76F7C"/>
    <w:rsid w:val="00C7747D"/>
    <w:rsid w:val="00C77BA7"/>
    <w:rsid w:val="00C80057"/>
    <w:rsid w:val="00C803D3"/>
    <w:rsid w:val="00C8046C"/>
    <w:rsid w:val="00C80955"/>
    <w:rsid w:val="00C81317"/>
    <w:rsid w:val="00C814E4"/>
    <w:rsid w:val="00C817A9"/>
    <w:rsid w:val="00C81A9B"/>
    <w:rsid w:val="00C8254F"/>
    <w:rsid w:val="00C82C5D"/>
    <w:rsid w:val="00C83CF4"/>
    <w:rsid w:val="00C84380"/>
    <w:rsid w:val="00C851BC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3220"/>
    <w:rsid w:val="00C93CED"/>
    <w:rsid w:val="00C93D5A"/>
    <w:rsid w:val="00C94FE5"/>
    <w:rsid w:val="00C95ECC"/>
    <w:rsid w:val="00C962C0"/>
    <w:rsid w:val="00C96EC0"/>
    <w:rsid w:val="00C97089"/>
    <w:rsid w:val="00C97604"/>
    <w:rsid w:val="00CA0019"/>
    <w:rsid w:val="00CA035F"/>
    <w:rsid w:val="00CA0574"/>
    <w:rsid w:val="00CA14AD"/>
    <w:rsid w:val="00CA1F76"/>
    <w:rsid w:val="00CA2889"/>
    <w:rsid w:val="00CA345A"/>
    <w:rsid w:val="00CA3475"/>
    <w:rsid w:val="00CA363F"/>
    <w:rsid w:val="00CA3F53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D47"/>
    <w:rsid w:val="00CA5D5B"/>
    <w:rsid w:val="00CA7A04"/>
    <w:rsid w:val="00CA7A32"/>
    <w:rsid w:val="00CB093C"/>
    <w:rsid w:val="00CB1462"/>
    <w:rsid w:val="00CB16BA"/>
    <w:rsid w:val="00CB2189"/>
    <w:rsid w:val="00CB26A3"/>
    <w:rsid w:val="00CB2957"/>
    <w:rsid w:val="00CB2A6D"/>
    <w:rsid w:val="00CB3211"/>
    <w:rsid w:val="00CB40BE"/>
    <w:rsid w:val="00CB4FD7"/>
    <w:rsid w:val="00CB50F8"/>
    <w:rsid w:val="00CB54C3"/>
    <w:rsid w:val="00CB61D1"/>
    <w:rsid w:val="00CB61ED"/>
    <w:rsid w:val="00CB6507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406"/>
    <w:rsid w:val="00CC257E"/>
    <w:rsid w:val="00CC32A3"/>
    <w:rsid w:val="00CC37B1"/>
    <w:rsid w:val="00CC3974"/>
    <w:rsid w:val="00CC3C18"/>
    <w:rsid w:val="00CC3CE5"/>
    <w:rsid w:val="00CC3EF9"/>
    <w:rsid w:val="00CC436B"/>
    <w:rsid w:val="00CC4747"/>
    <w:rsid w:val="00CC61DB"/>
    <w:rsid w:val="00CC62F7"/>
    <w:rsid w:val="00CC63BD"/>
    <w:rsid w:val="00CC7FA2"/>
    <w:rsid w:val="00CD0575"/>
    <w:rsid w:val="00CD0773"/>
    <w:rsid w:val="00CD0ED4"/>
    <w:rsid w:val="00CD11C4"/>
    <w:rsid w:val="00CD14F1"/>
    <w:rsid w:val="00CD156B"/>
    <w:rsid w:val="00CD1773"/>
    <w:rsid w:val="00CD1C63"/>
    <w:rsid w:val="00CD1D8E"/>
    <w:rsid w:val="00CD1EDF"/>
    <w:rsid w:val="00CD2916"/>
    <w:rsid w:val="00CD2FC3"/>
    <w:rsid w:val="00CD3EBC"/>
    <w:rsid w:val="00CD4547"/>
    <w:rsid w:val="00CD4E8B"/>
    <w:rsid w:val="00CD5399"/>
    <w:rsid w:val="00CD5406"/>
    <w:rsid w:val="00CD55F1"/>
    <w:rsid w:val="00CD6A2D"/>
    <w:rsid w:val="00CD77FA"/>
    <w:rsid w:val="00CD79C3"/>
    <w:rsid w:val="00CD7BB7"/>
    <w:rsid w:val="00CE0CF9"/>
    <w:rsid w:val="00CE14D2"/>
    <w:rsid w:val="00CE2226"/>
    <w:rsid w:val="00CE2CF8"/>
    <w:rsid w:val="00CE615C"/>
    <w:rsid w:val="00CE61E9"/>
    <w:rsid w:val="00CE69BA"/>
    <w:rsid w:val="00CF0AB0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4693"/>
    <w:rsid w:val="00CF50BD"/>
    <w:rsid w:val="00CF5248"/>
    <w:rsid w:val="00CF624B"/>
    <w:rsid w:val="00CF63A4"/>
    <w:rsid w:val="00CF6F2E"/>
    <w:rsid w:val="00CF7167"/>
    <w:rsid w:val="00CF7CB0"/>
    <w:rsid w:val="00D0042E"/>
    <w:rsid w:val="00D0155A"/>
    <w:rsid w:val="00D019B1"/>
    <w:rsid w:val="00D03175"/>
    <w:rsid w:val="00D031F9"/>
    <w:rsid w:val="00D0361B"/>
    <w:rsid w:val="00D0435F"/>
    <w:rsid w:val="00D05AD0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502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1F33"/>
    <w:rsid w:val="00D32D69"/>
    <w:rsid w:val="00D32ED5"/>
    <w:rsid w:val="00D3402B"/>
    <w:rsid w:val="00D3416F"/>
    <w:rsid w:val="00D343EC"/>
    <w:rsid w:val="00D34788"/>
    <w:rsid w:val="00D3491D"/>
    <w:rsid w:val="00D353E1"/>
    <w:rsid w:val="00D35582"/>
    <w:rsid w:val="00D35923"/>
    <w:rsid w:val="00D35BE5"/>
    <w:rsid w:val="00D35CAC"/>
    <w:rsid w:val="00D36271"/>
    <w:rsid w:val="00D36919"/>
    <w:rsid w:val="00D36EBE"/>
    <w:rsid w:val="00D370D3"/>
    <w:rsid w:val="00D37841"/>
    <w:rsid w:val="00D40849"/>
    <w:rsid w:val="00D40CB7"/>
    <w:rsid w:val="00D41730"/>
    <w:rsid w:val="00D41A71"/>
    <w:rsid w:val="00D41AA1"/>
    <w:rsid w:val="00D432AA"/>
    <w:rsid w:val="00D434E0"/>
    <w:rsid w:val="00D44734"/>
    <w:rsid w:val="00D45995"/>
    <w:rsid w:val="00D45AF2"/>
    <w:rsid w:val="00D45F50"/>
    <w:rsid w:val="00D464C7"/>
    <w:rsid w:val="00D46C8C"/>
    <w:rsid w:val="00D46E48"/>
    <w:rsid w:val="00D508C0"/>
    <w:rsid w:val="00D5094D"/>
    <w:rsid w:val="00D50EEE"/>
    <w:rsid w:val="00D51526"/>
    <w:rsid w:val="00D51E36"/>
    <w:rsid w:val="00D521F8"/>
    <w:rsid w:val="00D527CF"/>
    <w:rsid w:val="00D5307A"/>
    <w:rsid w:val="00D530EC"/>
    <w:rsid w:val="00D532B4"/>
    <w:rsid w:val="00D53A2A"/>
    <w:rsid w:val="00D53B3C"/>
    <w:rsid w:val="00D53CC8"/>
    <w:rsid w:val="00D54B5B"/>
    <w:rsid w:val="00D54BCE"/>
    <w:rsid w:val="00D5526C"/>
    <w:rsid w:val="00D56018"/>
    <w:rsid w:val="00D56CDB"/>
    <w:rsid w:val="00D575B5"/>
    <w:rsid w:val="00D57C27"/>
    <w:rsid w:val="00D57FA8"/>
    <w:rsid w:val="00D60DC2"/>
    <w:rsid w:val="00D6188E"/>
    <w:rsid w:val="00D61C4C"/>
    <w:rsid w:val="00D61DF6"/>
    <w:rsid w:val="00D61EC0"/>
    <w:rsid w:val="00D61FDC"/>
    <w:rsid w:val="00D640C1"/>
    <w:rsid w:val="00D6412D"/>
    <w:rsid w:val="00D64265"/>
    <w:rsid w:val="00D648C8"/>
    <w:rsid w:val="00D64F98"/>
    <w:rsid w:val="00D65E75"/>
    <w:rsid w:val="00D66196"/>
    <w:rsid w:val="00D66541"/>
    <w:rsid w:val="00D66E37"/>
    <w:rsid w:val="00D67BF1"/>
    <w:rsid w:val="00D706A4"/>
    <w:rsid w:val="00D70751"/>
    <w:rsid w:val="00D70E45"/>
    <w:rsid w:val="00D722FA"/>
    <w:rsid w:val="00D724D9"/>
    <w:rsid w:val="00D7266E"/>
    <w:rsid w:val="00D727F1"/>
    <w:rsid w:val="00D72FBC"/>
    <w:rsid w:val="00D73BDA"/>
    <w:rsid w:val="00D7494C"/>
    <w:rsid w:val="00D74AC6"/>
    <w:rsid w:val="00D74F67"/>
    <w:rsid w:val="00D75750"/>
    <w:rsid w:val="00D757D5"/>
    <w:rsid w:val="00D75FB7"/>
    <w:rsid w:val="00D7633C"/>
    <w:rsid w:val="00D768FD"/>
    <w:rsid w:val="00D76FD8"/>
    <w:rsid w:val="00D77105"/>
    <w:rsid w:val="00D80654"/>
    <w:rsid w:val="00D80D16"/>
    <w:rsid w:val="00D817C3"/>
    <w:rsid w:val="00D81BA1"/>
    <w:rsid w:val="00D81DF4"/>
    <w:rsid w:val="00D82E7D"/>
    <w:rsid w:val="00D837E0"/>
    <w:rsid w:val="00D83D1C"/>
    <w:rsid w:val="00D84D36"/>
    <w:rsid w:val="00D84DD1"/>
    <w:rsid w:val="00D865FA"/>
    <w:rsid w:val="00D86DE4"/>
    <w:rsid w:val="00D86E26"/>
    <w:rsid w:val="00D879C1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A7CEC"/>
    <w:rsid w:val="00DB0F30"/>
    <w:rsid w:val="00DB11F2"/>
    <w:rsid w:val="00DB1599"/>
    <w:rsid w:val="00DB238B"/>
    <w:rsid w:val="00DB2C82"/>
    <w:rsid w:val="00DB31B6"/>
    <w:rsid w:val="00DB47B7"/>
    <w:rsid w:val="00DB56D5"/>
    <w:rsid w:val="00DB58F1"/>
    <w:rsid w:val="00DB5C45"/>
    <w:rsid w:val="00DB65F2"/>
    <w:rsid w:val="00DB6CEC"/>
    <w:rsid w:val="00DB77E1"/>
    <w:rsid w:val="00DB7860"/>
    <w:rsid w:val="00DC0CEB"/>
    <w:rsid w:val="00DC1753"/>
    <w:rsid w:val="00DC1CB3"/>
    <w:rsid w:val="00DC2160"/>
    <w:rsid w:val="00DC2340"/>
    <w:rsid w:val="00DC23C4"/>
    <w:rsid w:val="00DC2602"/>
    <w:rsid w:val="00DC2A5D"/>
    <w:rsid w:val="00DC3184"/>
    <w:rsid w:val="00DC37FD"/>
    <w:rsid w:val="00DC419B"/>
    <w:rsid w:val="00DC4A61"/>
    <w:rsid w:val="00DC5C4E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A45"/>
    <w:rsid w:val="00DD3709"/>
    <w:rsid w:val="00DD3929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11C4"/>
    <w:rsid w:val="00DE16E3"/>
    <w:rsid w:val="00DE2108"/>
    <w:rsid w:val="00DE220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A2B"/>
    <w:rsid w:val="00DE6567"/>
    <w:rsid w:val="00DE6F7C"/>
    <w:rsid w:val="00DE793B"/>
    <w:rsid w:val="00DF0198"/>
    <w:rsid w:val="00DF07E5"/>
    <w:rsid w:val="00DF0826"/>
    <w:rsid w:val="00DF0ECA"/>
    <w:rsid w:val="00DF2CD6"/>
    <w:rsid w:val="00DF34FF"/>
    <w:rsid w:val="00DF3A53"/>
    <w:rsid w:val="00DF3F93"/>
    <w:rsid w:val="00DF42ED"/>
    <w:rsid w:val="00DF441D"/>
    <w:rsid w:val="00DF4997"/>
    <w:rsid w:val="00DF5260"/>
    <w:rsid w:val="00DF5713"/>
    <w:rsid w:val="00DF57CA"/>
    <w:rsid w:val="00DF5D40"/>
    <w:rsid w:val="00DF607B"/>
    <w:rsid w:val="00DF6AB1"/>
    <w:rsid w:val="00DF70C3"/>
    <w:rsid w:val="00DF7136"/>
    <w:rsid w:val="00DF782B"/>
    <w:rsid w:val="00DF7989"/>
    <w:rsid w:val="00E0012C"/>
    <w:rsid w:val="00E00497"/>
    <w:rsid w:val="00E011D4"/>
    <w:rsid w:val="00E01306"/>
    <w:rsid w:val="00E01363"/>
    <w:rsid w:val="00E01671"/>
    <w:rsid w:val="00E01FF3"/>
    <w:rsid w:val="00E02190"/>
    <w:rsid w:val="00E02BAC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5C05"/>
    <w:rsid w:val="00E15C8E"/>
    <w:rsid w:val="00E163D1"/>
    <w:rsid w:val="00E1766C"/>
    <w:rsid w:val="00E17B6E"/>
    <w:rsid w:val="00E20CE3"/>
    <w:rsid w:val="00E20E29"/>
    <w:rsid w:val="00E20EAE"/>
    <w:rsid w:val="00E214EA"/>
    <w:rsid w:val="00E21B89"/>
    <w:rsid w:val="00E21FAB"/>
    <w:rsid w:val="00E24B55"/>
    <w:rsid w:val="00E25BD9"/>
    <w:rsid w:val="00E25BFB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95"/>
    <w:rsid w:val="00E343EC"/>
    <w:rsid w:val="00E34EE4"/>
    <w:rsid w:val="00E35AD6"/>
    <w:rsid w:val="00E35C6E"/>
    <w:rsid w:val="00E36124"/>
    <w:rsid w:val="00E37340"/>
    <w:rsid w:val="00E37F0A"/>
    <w:rsid w:val="00E4040D"/>
    <w:rsid w:val="00E406EE"/>
    <w:rsid w:val="00E40772"/>
    <w:rsid w:val="00E41040"/>
    <w:rsid w:val="00E41474"/>
    <w:rsid w:val="00E416AC"/>
    <w:rsid w:val="00E4253B"/>
    <w:rsid w:val="00E43A05"/>
    <w:rsid w:val="00E43DDC"/>
    <w:rsid w:val="00E4443C"/>
    <w:rsid w:val="00E44834"/>
    <w:rsid w:val="00E4665B"/>
    <w:rsid w:val="00E466A5"/>
    <w:rsid w:val="00E46701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2CD"/>
    <w:rsid w:val="00E5288B"/>
    <w:rsid w:val="00E52E23"/>
    <w:rsid w:val="00E54C63"/>
    <w:rsid w:val="00E54F81"/>
    <w:rsid w:val="00E55A42"/>
    <w:rsid w:val="00E55C85"/>
    <w:rsid w:val="00E56D89"/>
    <w:rsid w:val="00E57D4B"/>
    <w:rsid w:val="00E600B9"/>
    <w:rsid w:val="00E60B13"/>
    <w:rsid w:val="00E61705"/>
    <w:rsid w:val="00E617E4"/>
    <w:rsid w:val="00E61AFD"/>
    <w:rsid w:val="00E63089"/>
    <w:rsid w:val="00E63848"/>
    <w:rsid w:val="00E63913"/>
    <w:rsid w:val="00E63AF4"/>
    <w:rsid w:val="00E642FA"/>
    <w:rsid w:val="00E645B5"/>
    <w:rsid w:val="00E647E2"/>
    <w:rsid w:val="00E65194"/>
    <w:rsid w:val="00E6541C"/>
    <w:rsid w:val="00E65C41"/>
    <w:rsid w:val="00E660F9"/>
    <w:rsid w:val="00E66610"/>
    <w:rsid w:val="00E6679E"/>
    <w:rsid w:val="00E66AF0"/>
    <w:rsid w:val="00E6783E"/>
    <w:rsid w:val="00E67B89"/>
    <w:rsid w:val="00E70B2D"/>
    <w:rsid w:val="00E71611"/>
    <w:rsid w:val="00E719C6"/>
    <w:rsid w:val="00E71E3D"/>
    <w:rsid w:val="00E7364B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4375"/>
    <w:rsid w:val="00E947A5"/>
    <w:rsid w:val="00E95541"/>
    <w:rsid w:val="00E95EDC"/>
    <w:rsid w:val="00E96687"/>
    <w:rsid w:val="00E96696"/>
    <w:rsid w:val="00E966DF"/>
    <w:rsid w:val="00E96A33"/>
    <w:rsid w:val="00E9719B"/>
    <w:rsid w:val="00E9728C"/>
    <w:rsid w:val="00EA1B43"/>
    <w:rsid w:val="00EA1CF6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19"/>
    <w:rsid w:val="00EA4634"/>
    <w:rsid w:val="00EA53A5"/>
    <w:rsid w:val="00EA670C"/>
    <w:rsid w:val="00EA6EDE"/>
    <w:rsid w:val="00EA7388"/>
    <w:rsid w:val="00EA742F"/>
    <w:rsid w:val="00EA7ADB"/>
    <w:rsid w:val="00EB0038"/>
    <w:rsid w:val="00EB0149"/>
    <w:rsid w:val="00EB03E9"/>
    <w:rsid w:val="00EB0884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28D8"/>
    <w:rsid w:val="00EB4C4B"/>
    <w:rsid w:val="00EB4C99"/>
    <w:rsid w:val="00EB4F32"/>
    <w:rsid w:val="00EB51C8"/>
    <w:rsid w:val="00EB52A3"/>
    <w:rsid w:val="00EB56CE"/>
    <w:rsid w:val="00EB57AB"/>
    <w:rsid w:val="00EB5C30"/>
    <w:rsid w:val="00EB611C"/>
    <w:rsid w:val="00EB628E"/>
    <w:rsid w:val="00EB6453"/>
    <w:rsid w:val="00EB6D8B"/>
    <w:rsid w:val="00EB6DD4"/>
    <w:rsid w:val="00EB732D"/>
    <w:rsid w:val="00EB7EAC"/>
    <w:rsid w:val="00EC0A33"/>
    <w:rsid w:val="00EC0E8F"/>
    <w:rsid w:val="00EC1175"/>
    <w:rsid w:val="00EC1751"/>
    <w:rsid w:val="00EC2167"/>
    <w:rsid w:val="00EC218E"/>
    <w:rsid w:val="00EC3109"/>
    <w:rsid w:val="00EC4698"/>
    <w:rsid w:val="00EC486C"/>
    <w:rsid w:val="00EC5BA7"/>
    <w:rsid w:val="00EC646C"/>
    <w:rsid w:val="00EC7593"/>
    <w:rsid w:val="00EC783A"/>
    <w:rsid w:val="00EC7BB3"/>
    <w:rsid w:val="00EC7D52"/>
    <w:rsid w:val="00ED06C4"/>
    <w:rsid w:val="00ED077E"/>
    <w:rsid w:val="00ED165A"/>
    <w:rsid w:val="00ED26DD"/>
    <w:rsid w:val="00ED282B"/>
    <w:rsid w:val="00ED29C7"/>
    <w:rsid w:val="00ED2BD1"/>
    <w:rsid w:val="00ED38E2"/>
    <w:rsid w:val="00ED3B98"/>
    <w:rsid w:val="00ED3C37"/>
    <w:rsid w:val="00ED3F67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74F"/>
    <w:rsid w:val="00EE086C"/>
    <w:rsid w:val="00EE0D8E"/>
    <w:rsid w:val="00EE0EAB"/>
    <w:rsid w:val="00EE0FE2"/>
    <w:rsid w:val="00EE2BE0"/>
    <w:rsid w:val="00EE3489"/>
    <w:rsid w:val="00EE3A7C"/>
    <w:rsid w:val="00EE48C4"/>
    <w:rsid w:val="00EE48D5"/>
    <w:rsid w:val="00EE518F"/>
    <w:rsid w:val="00EE66C0"/>
    <w:rsid w:val="00EE681B"/>
    <w:rsid w:val="00EE68EB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12E4"/>
    <w:rsid w:val="00F01F8C"/>
    <w:rsid w:val="00F023A3"/>
    <w:rsid w:val="00F02726"/>
    <w:rsid w:val="00F02C8F"/>
    <w:rsid w:val="00F03047"/>
    <w:rsid w:val="00F03BF6"/>
    <w:rsid w:val="00F03D65"/>
    <w:rsid w:val="00F04523"/>
    <w:rsid w:val="00F045B6"/>
    <w:rsid w:val="00F05789"/>
    <w:rsid w:val="00F05FED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2749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846"/>
    <w:rsid w:val="00F15B4A"/>
    <w:rsid w:val="00F16414"/>
    <w:rsid w:val="00F16635"/>
    <w:rsid w:val="00F1674D"/>
    <w:rsid w:val="00F16CCA"/>
    <w:rsid w:val="00F1749C"/>
    <w:rsid w:val="00F174DC"/>
    <w:rsid w:val="00F176CF"/>
    <w:rsid w:val="00F17919"/>
    <w:rsid w:val="00F200CB"/>
    <w:rsid w:val="00F201A4"/>
    <w:rsid w:val="00F201E7"/>
    <w:rsid w:val="00F206FB"/>
    <w:rsid w:val="00F208DC"/>
    <w:rsid w:val="00F20EA4"/>
    <w:rsid w:val="00F21A2E"/>
    <w:rsid w:val="00F220F2"/>
    <w:rsid w:val="00F223ED"/>
    <w:rsid w:val="00F238F9"/>
    <w:rsid w:val="00F23BA2"/>
    <w:rsid w:val="00F24924"/>
    <w:rsid w:val="00F24E24"/>
    <w:rsid w:val="00F25191"/>
    <w:rsid w:val="00F25208"/>
    <w:rsid w:val="00F25452"/>
    <w:rsid w:val="00F25C2F"/>
    <w:rsid w:val="00F26F26"/>
    <w:rsid w:val="00F27150"/>
    <w:rsid w:val="00F27424"/>
    <w:rsid w:val="00F2742C"/>
    <w:rsid w:val="00F27BCF"/>
    <w:rsid w:val="00F27F0D"/>
    <w:rsid w:val="00F27F21"/>
    <w:rsid w:val="00F301E6"/>
    <w:rsid w:val="00F30466"/>
    <w:rsid w:val="00F304F1"/>
    <w:rsid w:val="00F30537"/>
    <w:rsid w:val="00F30B72"/>
    <w:rsid w:val="00F31584"/>
    <w:rsid w:val="00F31A4C"/>
    <w:rsid w:val="00F31B9A"/>
    <w:rsid w:val="00F32399"/>
    <w:rsid w:val="00F32899"/>
    <w:rsid w:val="00F333D7"/>
    <w:rsid w:val="00F33661"/>
    <w:rsid w:val="00F336E7"/>
    <w:rsid w:val="00F33DF2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C75"/>
    <w:rsid w:val="00F36D69"/>
    <w:rsid w:val="00F3712E"/>
    <w:rsid w:val="00F400F0"/>
    <w:rsid w:val="00F40B4C"/>
    <w:rsid w:val="00F40EF8"/>
    <w:rsid w:val="00F40F5A"/>
    <w:rsid w:val="00F4270B"/>
    <w:rsid w:val="00F43061"/>
    <w:rsid w:val="00F4308A"/>
    <w:rsid w:val="00F437C0"/>
    <w:rsid w:val="00F44C8B"/>
    <w:rsid w:val="00F4600C"/>
    <w:rsid w:val="00F469E9"/>
    <w:rsid w:val="00F46F25"/>
    <w:rsid w:val="00F507D2"/>
    <w:rsid w:val="00F50CEC"/>
    <w:rsid w:val="00F51E26"/>
    <w:rsid w:val="00F520C9"/>
    <w:rsid w:val="00F52222"/>
    <w:rsid w:val="00F53152"/>
    <w:rsid w:val="00F532A9"/>
    <w:rsid w:val="00F5531D"/>
    <w:rsid w:val="00F55580"/>
    <w:rsid w:val="00F564F3"/>
    <w:rsid w:val="00F56BF0"/>
    <w:rsid w:val="00F56EBB"/>
    <w:rsid w:val="00F56FE6"/>
    <w:rsid w:val="00F57656"/>
    <w:rsid w:val="00F57CC7"/>
    <w:rsid w:val="00F57D90"/>
    <w:rsid w:val="00F602D9"/>
    <w:rsid w:val="00F607F7"/>
    <w:rsid w:val="00F61BBE"/>
    <w:rsid w:val="00F61EB3"/>
    <w:rsid w:val="00F63282"/>
    <w:rsid w:val="00F6369E"/>
    <w:rsid w:val="00F63FA8"/>
    <w:rsid w:val="00F64499"/>
    <w:rsid w:val="00F64560"/>
    <w:rsid w:val="00F64614"/>
    <w:rsid w:val="00F64822"/>
    <w:rsid w:val="00F65B6A"/>
    <w:rsid w:val="00F66ADF"/>
    <w:rsid w:val="00F67F2F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4CE5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7CF"/>
    <w:rsid w:val="00F828C8"/>
    <w:rsid w:val="00F82AAE"/>
    <w:rsid w:val="00F82CF8"/>
    <w:rsid w:val="00F833E4"/>
    <w:rsid w:val="00F839AC"/>
    <w:rsid w:val="00F839E8"/>
    <w:rsid w:val="00F83BE7"/>
    <w:rsid w:val="00F83CFD"/>
    <w:rsid w:val="00F845FE"/>
    <w:rsid w:val="00F84D53"/>
    <w:rsid w:val="00F84ECD"/>
    <w:rsid w:val="00F8515D"/>
    <w:rsid w:val="00F853CF"/>
    <w:rsid w:val="00F86442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4543"/>
    <w:rsid w:val="00F9457D"/>
    <w:rsid w:val="00F94A1B"/>
    <w:rsid w:val="00F94A98"/>
    <w:rsid w:val="00F94C0C"/>
    <w:rsid w:val="00F94CC5"/>
    <w:rsid w:val="00F95250"/>
    <w:rsid w:val="00F95334"/>
    <w:rsid w:val="00F9589D"/>
    <w:rsid w:val="00F95C23"/>
    <w:rsid w:val="00F967AE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29F"/>
    <w:rsid w:val="00FA30FE"/>
    <w:rsid w:val="00FA3663"/>
    <w:rsid w:val="00FA42F5"/>
    <w:rsid w:val="00FA44F9"/>
    <w:rsid w:val="00FA48BB"/>
    <w:rsid w:val="00FA4F77"/>
    <w:rsid w:val="00FA5A7A"/>
    <w:rsid w:val="00FA613E"/>
    <w:rsid w:val="00FA627E"/>
    <w:rsid w:val="00FA62F1"/>
    <w:rsid w:val="00FA63BA"/>
    <w:rsid w:val="00FA7096"/>
    <w:rsid w:val="00FA795F"/>
    <w:rsid w:val="00FA7B89"/>
    <w:rsid w:val="00FB187C"/>
    <w:rsid w:val="00FB1F56"/>
    <w:rsid w:val="00FB21E7"/>
    <w:rsid w:val="00FB3952"/>
    <w:rsid w:val="00FB3DF5"/>
    <w:rsid w:val="00FB4C8E"/>
    <w:rsid w:val="00FB53CD"/>
    <w:rsid w:val="00FB5681"/>
    <w:rsid w:val="00FB610D"/>
    <w:rsid w:val="00FB6407"/>
    <w:rsid w:val="00FB6918"/>
    <w:rsid w:val="00FB706F"/>
    <w:rsid w:val="00FB7884"/>
    <w:rsid w:val="00FC24E9"/>
    <w:rsid w:val="00FC2CC8"/>
    <w:rsid w:val="00FC302F"/>
    <w:rsid w:val="00FC3BB5"/>
    <w:rsid w:val="00FC3C6A"/>
    <w:rsid w:val="00FC3DDA"/>
    <w:rsid w:val="00FC415F"/>
    <w:rsid w:val="00FC4A66"/>
    <w:rsid w:val="00FC5950"/>
    <w:rsid w:val="00FC6E8C"/>
    <w:rsid w:val="00FC747C"/>
    <w:rsid w:val="00FC7C53"/>
    <w:rsid w:val="00FD09C4"/>
    <w:rsid w:val="00FD0E76"/>
    <w:rsid w:val="00FD2246"/>
    <w:rsid w:val="00FD24FF"/>
    <w:rsid w:val="00FD29C8"/>
    <w:rsid w:val="00FD3614"/>
    <w:rsid w:val="00FD382F"/>
    <w:rsid w:val="00FD3D95"/>
    <w:rsid w:val="00FD42C7"/>
    <w:rsid w:val="00FD4423"/>
    <w:rsid w:val="00FD483C"/>
    <w:rsid w:val="00FD4ACA"/>
    <w:rsid w:val="00FD545F"/>
    <w:rsid w:val="00FD5DA2"/>
    <w:rsid w:val="00FD5FAA"/>
    <w:rsid w:val="00FD608F"/>
    <w:rsid w:val="00FD632C"/>
    <w:rsid w:val="00FD67BC"/>
    <w:rsid w:val="00FD7039"/>
    <w:rsid w:val="00FD79F6"/>
    <w:rsid w:val="00FE05E3"/>
    <w:rsid w:val="00FE0D57"/>
    <w:rsid w:val="00FE144B"/>
    <w:rsid w:val="00FE18FC"/>
    <w:rsid w:val="00FE1C55"/>
    <w:rsid w:val="00FE1EC7"/>
    <w:rsid w:val="00FE2291"/>
    <w:rsid w:val="00FE284B"/>
    <w:rsid w:val="00FE3051"/>
    <w:rsid w:val="00FE357D"/>
    <w:rsid w:val="00FE3589"/>
    <w:rsid w:val="00FE3701"/>
    <w:rsid w:val="00FE3F2F"/>
    <w:rsid w:val="00FE4E73"/>
    <w:rsid w:val="00FE5119"/>
    <w:rsid w:val="00FE5327"/>
    <w:rsid w:val="00FE55C9"/>
    <w:rsid w:val="00FE7394"/>
    <w:rsid w:val="00FE7497"/>
    <w:rsid w:val="00FF0023"/>
    <w:rsid w:val="00FF0320"/>
    <w:rsid w:val="00FF036C"/>
    <w:rsid w:val="00FF0EDA"/>
    <w:rsid w:val="00FF2E5F"/>
    <w:rsid w:val="00FF2F84"/>
    <w:rsid w:val="00FF3660"/>
    <w:rsid w:val="00FF4068"/>
    <w:rsid w:val="00FF4447"/>
    <w:rsid w:val="00FF4B57"/>
    <w:rsid w:val="00FF5201"/>
    <w:rsid w:val="00FF54F4"/>
    <w:rsid w:val="00FF5690"/>
    <w:rsid w:val="00FF56F5"/>
    <w:rsid w:val="00FF5841"/>
    <w:rsid w:val="00FF620A"/>
    <w:rsid w:val="00FF6258"/>
    <w:rsid w:val="00FF6473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semiHidden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tanya-note">
    <w:name w:val="tanya-note"/>
    <w:rsid w:val="00792DEC"/>
  </w:style>
  <w:style w:type="paragraph" w:customStyle="1" w:styleId="tanya-trans">
    <w:name w:val="tanya-trans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nya-heb">
    <w:name w:val="tanya-heb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versenum">
    <w:name w:val="versenum"/>
    <w:rsid w:val="006B4084"/>
  </w:style>
  <w:style w:type="character" w:customStyle="1" w:styleId="coverse">
    <w:name w:val="co_verse"/>
    <w:rsid w:val="00DD2A45"/>
  </w:style>
  <w:style w:type="character" w:customStyle="1" w:styleId="alternatehe">
    <w:name w:val="alternate_he"/>
    <w:rsid w:val="00DD2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semiHidden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tanya-note">
    <w:name w:val="tanya-note"/>
    <w:rsid w:val="00792DEC"/>
  </w:style>
  <w:style w:type="paragraph" w:customStyle="1" w:styleId="tanya-trans">
    <w:name w:val="tanya-trans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nya-heb">
    <w:name w:val="tanya-heb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versenum">
    <w:name w:val="versenum"/>
    <w:rsid w:val="006B4084"/>
  </w:style>
  <w:style w:type="character" w:customStyle="1" w:styleId="coverse">
    <w:name w:val="co_verse"/>
    <w:rsid w:val="00DD2A45"/>
  </w:style>
  <w:style w:type="character" w:customStyle="1" w:styleId="alternatehe">
    <w:name w:val="alternate_he"/>
    <w:rsid w:val="00DD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2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252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90118">
                          <w:marLeft w:val="0"/>
                          <w:marRight w:val="0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09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41616756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5121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578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1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26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51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299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411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4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50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22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C0C0C0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47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2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438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28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533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2" w:color="auto"/>
                                                        <w:bottom w:val="single" w:sz="6" w:space="0" w:color="auto"/>
                                                        <w:right w:val="single" w:sz="6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1750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tzion.org.il/en/obligation-women-megilla-readi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56758F-7149-4CF4-B2BE-A8E9E079F79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4B86-E24F-4DE1-A385-4A411132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2954</Words>
  <Characters>14383</Characters>
  <Application>Microsoft Office Word</Application>
  <DocSecurity>0</DocSecurity>
  <Lines>119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creator>*</dc:creator>
  <cp:lastModifiedBy>tmpUser</cp:lastModifiedBy>
  <cp:revision>9</cp:revision>
  <dcterms:created xsi:type="dcterms:W3CDTF">2019-03-19T08:22:00Z</dcterms:created>
  <dcterms:modified xsi:type="dcterms:W3CDTF">2019-03-19T08:46:00Z</dcterms:modified>
</cp:coreProperties>
</file>