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03" w:rsidRDefault="00737203">
      <w:pPr>
        <w:bidi w:val="0"/>
        <w:jc w:val="center"/>
        <w:rPr>
          <w:rFonts w:ascii="Courier New" w:hAnsi="Courier New" w:cs="Courier New"/>
          <w:sz w:val="22"/>
          <w:szCs w:val="22"/>
        </w:rPr>
      </w:pPr>
      <w:bookmarkStart w:id="0" w:name="_GoBack"/>
      <w:bookmarkEnd w:id="0"/>
    </w:p>
    <w:p w:rsidR="00737203" w:rsidRDefault="00737203">
      <w:pPr>
        <w:bidi w:val="0"/>
        <w:jc w:val="center"/>
        <w:rPr>
          <w:rFonts w:ascii="Courier New" w:hAnsi="Courier New" w:cs="Courier New"/>
          <w:sz w:val="22"/>
        </w:rPr>
      </w:pPr>
      <w:r>
        <w:rPr>
          <w:rFonts w:ascii="Courier New" w:hAnsi="Courier New" w:cs="Courier New"/>
          <w:sz w:val="22"/>
        </w:rPr>
        <w:t>The Wildness of Purim</w:t>
      </w:r>
    </w:p>
    <w:p w:rsidR="00737203" w:rsidRDefault="00737203" w:rsidP="00737203">
      <w:pPr>
        <w:bidi w:val="0"/>
        <w:jc w:val="center"/>
        <w:rPr>
          <w:rFonts w:ascii="Courier New" w:hAnsi="Courier New" w:cs="Courier New"/>
          <w:sz w:val="22"/>
        </w:rPr>
      </w:pPr>
      <w:r>
        <w:rPr>
          <w:rFonts w:ascii="Courier New" w:hAnsi="Courier New" w:cs="Courier New"/>
          <w:sz w:val="22"/>
        </w:rPr>
        <w:t>By Rav Yitzchak Blau</w:t>
      </w:r>
    </w:p>
    <w:p w:rsidR="00737203" w:rsidRDefault="00737203">
      <w:pPr>
        <w:bidi w:val="0"/>
        <w:jc w:val="center"/>
        <w:rPr>
          <w:rFonts w:ascii="Courier New" w:hAnsi="Courier New" w:cs="Courier New"/>
          <w:sz w:val="22"/>
        </w:rPr>
      </w:pPr>
    </w:p>
    <w:p w:rsidR="00737203" w:rsidRDefault="00737203">
      <w:pPr>
        <w:bidi w:val="0"/>
        <w:ind w:left="567"/>
        <w:jc w:val="both"/>
        <w:rPr>
          <w:rFonts w:ascii="Courier New" w:hAnsi="Courier New" w:cs="Courier New"/>
          <w:sz w:val="22"/>
        </w:rPr>
      </w:pPr>
    </w:p>
    <w:p w:rsidR="00EC6498" w:rsidRDefault="00737203">
      <w:pPr>
        <w:bidi w:val="0"/>
        <w:ind w:left="567"/>
        <w:jc w:val="both"/>
        <w:rPr>
          <w:rFonts w:ascii="Courier New" w:hAnsi="Courier New" w:cs="Courier New"/>
          <w:sz w:val="22"/>
        </w:rPr>
      </w:pPr>
      <w:r>
        <w:rPr>
          <w:rFonts w:ascii="Courier New" w:hAnsi="Courier New" w:cs="Courier New"/>
          <w:sz w:val="22"/>
        </w:rPr>
        <w:t>Rava said:  "A person must drink on Purim until he cannot distinguish between cursed Haman and blessed Mordechai."</w:t>
      </w:r>
    </w:p>
    <w:p w:rsidR="00EC6498" w:rsidRDefault="00EC6498" w:rsidP="00EC6498">
      <w:pPr>
        <w:bidi w:val="0"/>
        <w:ind w:left="567"/>
        <w:jc w:val="both"/>
        <w:rPr>
          <w:rFonts w:ascii="Courier New" w:hAnsi="Courier New" w:cs="Courier New"/>
          <w:sz w:val="22"/>
        </w:rPr>
      </w:pPr>
    </w:p>
    <w:p w:rsidR="00EC6498" w:rsidRDefault="00737203" w:rsidP="00EC6498">
      <w:pPr>
        <w:bidi w:val="0"/>
        <w:ind w:left="567"/>
        <w:jc w:val="both"/>
        <w:rPr>
          <w:rFonts w:ascii="Courier New" w:hAnsi="Courier New" w:cs="Courier New"/>
          <w:sz w:val="22"/>
        </w:rPr>
      </w:pPr>
      <w:r>
        <w:rPr>
          <w:rFonts w:ascii="Courier New" w:hAnsi="Courier New" w:cs="Courier New"/>
          <w:sz w:val="22"/>
        </w:rPr>
        <w:t xml:space="preserve">Rabba and R. Zeira held a Purim feast together.  They became intoxicated.  Rabba arose and slaughtered R. Zeira.  The next day, he asked for mercy and R. Zeira was revived.  </w:t>
      </w:r>
    </w:p>
    <w:p w:rsidR="00EC6498" w:rsidRDefault="00EC6498" w:rsidP="00EC6498">
      <w:pPr>
        <w:bidi w:val="0"/>
        <w:ind w:left="567"/>
        <w:jc w:val="both"/>
        <w:rPr>
          <w:rFonts w:ascii="Courier New" w:hAnsi="Courier New" w:cs="Courier New"/>
          <w:sz w:val="22"/>
        </w:rPr>
      </w:pPr>
    </w:p>
    <w:p w:rsidR="00737203" w:rsidRDefault="00737203" w:rsidP="00EC6498">
      <w:pPr>
        <w:bidi w:val="0"/>
        <w:ind w:left="567"/>
        <w:jc w:val="both"/>
        <w:rPr>
          <w:rFonts w:ascii="Courier New" w:hAnsi="Courier New" w:cs="Courier New"/>
          <w:sz w:val="22"/>
        </w:rPr>
      </w:pPr>
      <w:r>
        <w:rPr>
          <w:rFonts w:ascii="Courier New" w:hAnsi="Courier New" w:cs="Courier New"/>
          <w:sz w:val="22"/>
        </w:rPr>
        <w:t>The following year, Rabba said to him: "Let the master come and we will make a Purim feast together." R. Zeira answered: "A miracle does not happen every time."  (</w:t>
      </w:r>
      <w:r>
        <w:rPr>
          <w:rFonts w:ascii="Courier New" w:hAnsi="Courier New" w:cs="Courier New"/>
          <w:i/>
          <w:iCs/>
          <w:sz w:val="22"/>
        </w:rPr>
        <w:t>Megilla</w:t>
      </w:r>
      <w:r>
        <w:rPr>
          <w:rFonts w:ascii="Courier New" w:hAnsi="Courier New" w:cs="Courier New"/>
          <w:sz w:val="22"/>
        </w:rPr>
        <w:t xml:space="preserve"> 7b)</w:t>
      </w:r>
    </w:p>
    <w:p w:rsidR="00737203" w:rsidRDefault="00737203">
      <w:pPr>
        <w:bidi w:val="0"/>
        <w:jc w:val="both"/>
        <w:rPr>
          <w:rFonts w:ascii="Courier New" w:hAnsi="Courier New" w:cs="Courier New"/>
          <w:sz w:val="22"/>
        </w:rPr>
      </w:pPr>
    </w:p>
    <w:p w:rsidR="00737203" w:rsidRDefault="00737203" w:rsidP="00EC6498">
      <w:pPr>
        <w:bidi w:val="0"/>
        <w:jc w:val="both"/>
        <w:rPr>
          <w:rFonts w:ascii="Courier New" w:hAnsi="Courier New" w:cs="Courier New"/>
          <w:sz w:val="22"/>
        </w:rPr>
      </w:pPr>
      <w:r>
        <w:rPr>
          <w:rtl/>
          <w:lang w:val="en-GB"/>
        </w:rPr>
        <w:tab/>
      </w:r>
      <w:r>
        <w:rPr>
          <w:rFonts w:ascii="Courier New" w:hAnsi="Courier New" w:cs="Courier New"/>
          <w:sz w:val="22"/>
        </w:rPr>
        <w:t>Before I begin to comment on the humorous story at the end of this gemara, I must mention the possibility that it is a halakhic text and not only an aggadic addition.  A major debate exists as to the extent of the obligation to drink on Purim.  Some authorities understand that a person should truly become drunk.  Of course, even t</w:t>
      </w:r>
      <w:r w:rsidR="00EC6498">
        <w:rPr>
          <w:rFonts w:ascii="Courier New" w:hAnsi="Courier New" w:cs="Courier New"/>
          <w:sz w:val="22"/>
        </w:rPr>
        <w:t>hose authorities would condemn</w:t>
      </w:r>
      <w:r>
        <w:rPr>
          <w:rFonts w:ascii="Courier New" w:hAnsi="Courier New" w:cs="Courier New"/>
          <w:sz w:val="22"/>
        </w:rPr>
        <w:t xml:space="preserve"> drunkenness that leads to immoral and improper behavior.  </w:t>
      </w:r>
      <w:r w:rsidR="00EC6498">
        <w:rPr>
          <w:rFonts w:ascii="Courier New" w:hAnsi="Courier New" w:cs="Courier New"/>
          <w:sz w:val="22"/>
        </w:rPr>
        <w:t xml:space="preserve">The </w:t>
      </w:r>
      <w:r>
        <w:rPr>
          <w:rFonts w:ascii="Courier New" w:hAnsi="Courier New" w:cs="Courier New"/>
          <w:sz w:val="22"/>
        </w:rPr>
        <w:t>Rema (</w:t>
      </w:r>
      <w:r>
        <w:rPr>
          <w:rFonts w:ascii="Courier New" w:hAnsi="Courier New" w:cs="Courier New"/>
          <w:i/>
          <w:iCs/>
          <w:sz w:val="22"/>
        </w:rPr>
        <w:t>Orach Chayyim</w:t>
      </w:r>
      <w:r>
        <w:rPr>
          <w:rFonts w:ascii="Courier New" w:hAnsi="Courier New" w:cs="Courier New"/>
          <w:sz w:val="22"/>
        </w:rPr>
        <w:t xml:space="preserve"> 695:2) recommended that one drink enough to become tired, thus creating a situation in which one cannot distinguish between blessed Mordechai and cursed Haman.  The Ba'al ha-Ma'or (on Rif 3b) understands that the whole point of the Rabba</w:t>
      </w:r>
      <w:r w:rsidR="00EC6498">
        <w:rPr>
          <w:rFonts w:ascii="Courier New" w:hAnsi="Courier New" w:cs="Courier New"/>
          <w:sz w:val="22"/>
        </w:rPr>
        <w:t xml:space="preserve"> </w:t>
      </w:r>
      <w:r>
        <w:rPr>
          <w:rFonts w:ascii="Courier New" w:hAnsi="Courier New" w:cs="Courier New"/>
          <w:sz w:val="22"/>
        </w:rPr>
        <w:t>/</w:t>
      </w:r>
      <w:r w:rsidR="00EC6498">
        <w:rPr>
          <w:rFonts w:ascii="Courier New" w:hAnsi="Courier New" w:cs="Courier New"/>
          <w:sz w:val="22"/>
        </w:rPr>
        <w:t xml:space="preserve"> </w:t>
      </w:r>
      <w:r>
        <w:rPr>
          <w:rFonts w:ascii="Courier New" w:hAnsi="Courier New" w:cs="Courier New"/>
          <w:sz w:val="22"/>
        </w:rPr>
        <w:t>R.</w:t>
      </w:r>
      <w:r w:rsidR="00EC6498">
        <w:rPr>
          <w:rFonts w:ascii="Courier New" w:hAnsi="Courier New" w:cs="Courier New"/>
          <w:sz w:val="22"/>
        </w:rPr>
        <w:t xml:space="preserve"> </w:t>
      </w:r>
      <w:r>
        <w:rPr>
          <w:rFonts w:ascii="Courier New" w:hAnsi="Courier New" w:cs="Courier New"/>
          <w:sz w:val="22"/>
        </w:rPr>
        <w:t xml:space="preserve">Zeira episode is to reject the rule that one should drink on Purim.  The gemara </w:t>
      </w:r>
      <w:r w:rsidR="00EC6498">
        <w:rPr>
          <w:rFonts w:ascii="Courier New" w:hAnsi="Courier New" w:cs="Courier New"/>
          <w:sz w:val="22"/>
        </w:rPr>
        <w:t xml:space="preserve">deliberately </w:t>
      </w:r>
      <w:r>
        <w:rPr>
          <w:rFonts w:ascii="Courier New" w:hAnsi="Courier New" w:cs="Courier New"/>
          <w:sz w:val="22"/>
        </w:rPr>
        <w:t>places th</w:t>
      </w:r>
      <w:r w:rsidR="00EC6498">
        <w:rPr>
          <w:rFonts w:ascii="Courier New" w:hAnsi="Courier New" w:cs="Courier New"/>
          <w:sz w:val="22"/>
        </w:rPr>
        <w:t>is</w:t>
      </w:r>
      <w:r>
        <w:rPr>
          <w:rFonts w:ascii="Courier New" w:hAnsi="Courier New" w:cs="Courier New"/>
          <w:sz w:val="22"/>
        </w:rPr>
        <w:t xml:space="preserve"> story after </w:t>
      </w:r>
      <w:r w:rsidR="00EC6498">
        <w:rPr>
          <w:rFonts w:ascii="Courier New" w:hAnsi="Courier New" w:cs="Courier New"/>
          <w:sz w:val="22"/>
        </w:rPr>
        <w:t xml:space="preserve">the halakhic </w:t>
      </w:r>
      <w:r>
        <w:rPr>
          <w:rFonts w:ascii="Courier New" w:hAnsi="Courier New" w:cs="Courier New"/>
          <w:sz w:val="22"/>
        </w:rPr>
        <w:t>discussi</w:t>
      </w:r>
      <w:r w:rsidR="00EC6498">
        <w:rPr>
          <w:rFonts w:ascii="Courier New" w:hAnsi="Courier New" w:cs="Courier New"/>
          <w:sz w:val="22"/>
        </w:rPr>
        <w:t>on</w:t>
      </w:r>
      <w:r>
        <w:rPr>
          <w:rFonts w:ascii="Courier New" w:hAnsi="Courier New" w:cs="Courier New"/>
          <w:sz w:val="22"/>
        </w:rPr>
        <w:t xml:space="preserve"> </w:t>
      </w:r>
      <w:r w:rsidR="00EC6498">
        <w:rPr>
          <w:rFonts w:ascii="Courier New" w:hAnsi="Courier New" w:cs="Courier New"/>
          <w:sz w:val="22"/>
        </w:rPr>
        <w:t>of the</w:t>
      </w:r>
      <w:r>
        <w:rPr>
          <w:rFonts w:ascii="Courier New" w:hAnsi="Courier New" w:cs="Courier New"/>
          <w:sz w:val="22"/>
        </w:rPr>
        <w:t xml:space="preserve"> obligation</w:t>
      </w:r>
      <w:r w:rsidR="00EC6498">
        <w:rPr>
          <w:rFonts w:ascii="Courier New" w:hAnsi="Courier New" w:cs="Courier New"/>
          <w:sz w:val="22"/>
        </w:rPr>
        <w:t xml:space="preserve"> to become drunk, in order</w:t>
      </w:r>
      <w:r>
        <w:rPr>
          <w:rFonts w:ascii="Courier New" w:hAnsi="Courier New" w:cs="Courier New"/>
          <w:sz w:val="22"/>
        </w:rPr>
        <w:t xml:space="preserve"> to argue that the </w:t>
      </w:r>
      <w:r>
        <w:rPr>
          <w:rFonts w:ascii="Courier New" w:hAnsi="Courier New" w:cs="Courier New"/>
          <w:i/>
          <w:iCs/>
          <w:sz w:val="22"/>
        </w:rPr>
        <w:t xml:space="preserve">halakha </w:t>
      </w:r>
      <w:r>
        <w:rPr>
          <w:rFonts w:ascii="Courier New" w:hAnsi="Courier New" w:cs="Courier New"/>
          <w:sz w:val="22"/>
        </w:rPr>
        <w:t xml:space="preserve">could not obligate something with such destructive potential.  </w:t>
      </w:r>
    </w:p>
    <w:p w:rsidR="00737203" w:rsidRDefault="00737203">
      <w:pPr>
        <w:bidi w:val="0"/>
        <w:jc w:val="both"/>
        <w:rPr>
          <w:rFonts w:ascii="Courier New" w:hAnsi="Courier New" w:cs="Courier New"/>
          <w:sz w:val="22"/>
        </w:rPr>
      </w:pPr>
    </w:p>
    <w:p w:rsidR="00737203" w:rsidRDefault="00737203">
      <w:pPr>
        <w:bidi w:val="0"/>
        <w:jc w:val="both"/>
        <w:rPr>
          <w:rFonts w:ascii="Courier New" w:hAnsi="Courier New" w:cs="Courier New"/>
          <w:sz w:val="22"/>
        </w:rPr>
      </w:pPr>
      <w:r>
        <w:rPr>
          <w:rtl/>
          <w:lang w:val="en-GB"/>
        </w:rPr>
        <w:tab/>
      </w:r>
      <w:r>
        <w:rPr>
          <w:rFonts w:ascii="Courier New" w:hAnsi="Courier New" w:cs="Courier New"/>
          <w:sz w:val="22"/>
        </w:rPr>
        <w:t>On an aggadic level, what does this story illustrate?  Maharsha refuses to take this tale at face value.  It simply cannot be true that Rabba killed his colleague.  Instead, Maharsha suggests</w:t>
      </w:r>
      <w:r w:rsidR="00EC6498">
        <w:rPr>
          <w:rFonts w:ascii="Courier New" w:hAnsi="Courier New" w:cs="Courier New"/>
          <w:sz w:val="22"/>
        </w:rPr>
        <w:t xml:space="preserve"> that Purim's wild merriment le</w:t>
      </w:r>
      <w:r>
        <w:rPr>
          <w:rFonts w:ascii="Courier New" w:hAnsi="Courier New" w:cs="Courier New"/>
          <w:sz w:val="22"/>
        </w:rPr>
        <w:t>d to a situation in which R. Zeira drank too much and became seriously ill.  Rabba prayed for him and he was restored to health.  Even if we accept this reading, the story still illustrates the perils of alcohol, as it caused a dangerous health issue.</w:t>
      </w:r>
    </w:p>
    <w:p w:rsidR="00737203" w:rsidRDefault="00737203">
      <w:pPr>
        <w:bidi w:val="0"/>
        <w:jc w:val="both"/>
        <w:rPr>
          <w:rFonts w:ascii="Courier New" w:hAnsi="Courier New" w:cs="Courier New"/>
          <w:sz w:val="22"/>
        </w:rPr>
      </w:pPr>
    </w:p>
    <w:p w:rsidR="00737203" w:rsidRDefault="00737203">
      <w:pPr>
        <w:bidi w:val="0"/>
        <w:jc w:val="both"/>
        <w:rPr>
          <w:rFonts w:ascii="Courier New" w:hAnsi="Courier New" w:cs="Courier New"/>
          <w:sz w:val="22"/>
        </w:rPr>
      </w:pPr>
      <w:r>
        <w:rPr>
          <w:rtl/>
          <w:lang w:val="en-GB"/>
        </w:rPr>
        <w:tab/>
      </w:r>
      <w:r>
        <w:rPr>
          <w:rFonts w:ascii="Courier New" w:hAnsi="Courier New" w:cs="Courier New"/>
          <w:sz w:val="22"/>
        </w:rPr>
        <w:t xml:space="preserve">R. Yitzchak Hutner raises a different possibility in his </w:t>
      </w:r>
      <w:r>
        <w:rPr>
          <w:rFonts w:ascii="Courier New" w:hAnsi="Courier New" w:cs="Courier New"/>
          <w:i/>
          <w:iCs/>
          <w:sz w:val="22"/>
        </w:rPr>
        <w:t>Pachad Yitzchak</w:t>
      </w:r>
      <w:r>
        <w:rPr>
          <w:rFonts w:ascii="Courier New" w:hAnsi="Courier New" w:cs="Courier New"/>
          <w:sz w:val="22"/>
        </w:rPr>
        <w:t xml:space="preserve"> (Purim</w:t>
      </w:r>
      <w:r w:rsidR="00EC6498">
        <w:rPr>
          <w:rFonts w:ascii="Courier New" w:hAnsi="Courier New" w:cs="Courier New"/>
          <w:sz w:val="22"/>
        </w:rPr>
        <w:t>,</w:t>
      </w:r>
      <w:r>
        <w:rPr>
          <w:rFonts w:ascii="Courier New" w:hAnsi="Courier New" w:cs="Courier New"/>
          <w:sz w:val="22"/>
        </w:rPr>
        <w:t xml:space="preserve"> 32).  He begins with the midrashic idea that at Sinai, every word of God caused the souls of the people to depart, until eventually their souls came back and the people were revived.  For R. Hutner, this conveys something about the experience of receiving </w:t>
      </w:r>
      <w:r w:rsidR="00EC6498">
        <w:rPr>
          <w:rFonts w:ascii="Courier New" w:hAnsi="Courier New" w:cs="Courier New"/>
          <w:sz w:val="22"/>
        </w:rPr>
        <w:t xml:space="preserve">the </w:t>
      </w:r>
      <w:r>
        <w:rPr>
          <w:rFonts w:ascii="Courier New" w:hAnsi="Courier New" w:cs="Courier New"/>
          <w:sz w:val="22"/>
        </w:rPr>
        <w:t xml:space="preserve">Torah.  In its ideal form, </w:t>
      </w:r>
      <w:r>
        <w:rPr>
          <w:rFonts w:ascii="Courier New" w:hAnsi="Courier New" w:cs="Courier New"/>
          <w:i/>
          <w:iCs/>
          <w:sz w:val="22"/>
        </w:rPr>
        <w:t>kabbalat ha-Torah</w:t>
      </w:r>
      <w:r>
        <w:rPr>
          <w:rFonts w:ascii="Courier New" w:hAnsi="Courier New" w:cs="Courier New"/>
          <w:sz w:val="22"/>
        </w:rPr>
        <w:t xml:space="preserve"> serves as a transformative experience</w:t>
      </w:r>
      <w:r w:rsidR="00EC6498">
        <w:rPr>
          <w:rFonts w:ascii="Courier New" w:hAnsi="Courier New" w:cs="Courier New"/>
          <w:sz w:val="22"/>
        </w:rPr>
        <w:t>,</w:t>
      </w:r>
      <w:r>
        <w:rPr>
          <w:rFonts w:ascii="Courier New" w:hAnsi="Courier New" w:cs="Courier New"/>
          <w:sz w:val="22"/>
        </w:rPr>
        <w:t xml:space="preserve"> which renders the recipient other than he or she was previously.  The midrash about souls departing and returning conveys the sense of renewal brought about by the Torah.</w:t>
      </w:r>
    </w:p>
    <w:p w:rsidR="00737203" w:rsidRDefault="00737203">
      <w:pPr>
        <w:bidi w:val="0"/>
        <w:jc w:val="both"/>
        <w:rPr>
          <w:rFonts w:ascii="Courier New" w:hAnsi="Courier New" w:cs="Courier New"/>
          <w:sz w:val="22"/>
        </w:rPr>
      </w:pPr>
    </w:p>
    <w:p w:rsidR="00737203" w:rsidRDefault="00737203" w:rsidP="00EC6498">
      <w:pPr>
        <w:bidi w:val="0"/>
        <w:jc w:val="both"/>
        <w:rPr>
          <w:rFonts w:ascii="Courier New" w:hAnsi="Courier New" w:cs="Courier New"/>
          <w:sz w:val="22"/>
        </w:rPr>
      </w:pPr>
      <w:r>
        <w:rPr>
          <w:rtl/>
          <w:lang w:val="en-GB"/>
        </w:rPr>
        <w:lastRenderedPageBreak/>
        <w:tab/>
      </w:r>
      <w:r>
        <w:rPr>
          <w:rFonts w:ascii="Courier New" w:hAnsi="Courier New" w:cs="Courier New"/>
          <w:sz w:val="22"/>
        </w:rPr>
        <w:t>The gemara (</w:t>
      </w:r>
      <w:r>
        <w:rPr>
          <w:rFonts w:ascii="Courier New" w:hAnsi="Courier New" w:cs="Courier New"/>
          <w:i/>
          <w:iCs/>
          <w:sz w:val="22"/>
        </w:rPr>
        <w:t>Shabbat</w:t>
      </w:r>
      <w:r>
        <w:rPr>
          <w:rFonts w:ascii="Courier New" w:hAnsi="Courier New" w:cs="Courier New"/>
          <w:sz w:val="22"/>
        </w:rPr>
        <w:t xml:space="preserve"> 88a) famously views Purim as a second accepting of the Torah, done freely without the element of coercion that was present at Sinai.  If so, Purim should also include this element of vitality and renewal.   The death and return to life of R. Zeira indicates this novel identity achieved through the fresh acceptance of Torah in a successful Purim.  </w:t>
      </w:r>
    </w:p>
    <w:p w:rsidR="00737203" w:rsidRDefault="00737203">
      <w:pPr>
        <w:bidi w:val="0"/>
        <w:jc w:val="both"/>
        <w:rPr>
          <w:rFonts w:ascii="Courier New" w:hAnsi="Courier New" w:cs="Courier New"/>
          <w:sz w:val="22"/>
        </w:rPr>
      </w:pPr>
    </w:p>
    <w:p w:rsidR="00EC6498" w:rsidRDefault="00737203" w:rsidP="00EC6498">
      <w:pPr>
        <w:bidi w:val="0"/>
        <w:jc w:val="both"/>
        <w:rPr>
          <w:rFonts w:ascii="Courier New" w:hAnsi="Courier New" w:cs="Courier New"/>
          <w:sz w:val="22"/>
        </w:rPr>
      </w:pPr>
      <w:r>
        <w:rPr>
          <w:rtl/>
          <w:lang w:val="en-GB"/>
        </w:rPr>
        <w:tab/>
      </w:r>
      <w:r>
        <w:rPr>
          <w:rFonts w:ascii="Courier New" w:hAnsi="Courier New" w:cs="Courier New"/>
          <w:sz w:val="22"/>
        </w:rPr>
        <w:t xml:space="preserve">I admit that Rav Hutner may intend this interpretation </w:t>
      </w:r>
      <w:r w:rsidR="00EC6498">
        <w:rPr>
          <w:rFonts w:ascii="Courier New" w:hAnsi="Courier New" w:cs="Courier New"/>
          <w:sz w:val="22"/>
        </w:rPr>
        <w:t xml:space="preserve">more </w:t>
      </w:r>
      <w:r>
        <w:rPr>
          <w:rFonts w:ascii="Courier New" w:hAnsi="Courier New" w:cs="Courier New"/>
          <w:sz w:val="22"/>
        </w:rPr>
        <w:t>as a good homily than as the simple reading of this story.  He explicitly states that he will interpret this story differently today than he does the rest of the year.  In any case, let us work with his interpretation and raise a question that he does not mention.  According to Rav Hutner's reading, why does R. Zeira express reluctance to come back</w:t>
      </w:r>
      <w:r w:rsidR="00EC6498">
        <w:rPr>
          <w:rFonts w:ascii="Courier New" w:hAnsi="Courier New" w:cs="Courier New"/>
          <w:sz w:val="22"/>
        </w:rPr>
        <w:t xml:space="preserve"> to Rabba's party</w:t>
      </w:r>
      <w:r>
        <w:rPr>
          <w:rFonts w:ascii="Courier New" w:hAnsi="Courier New" w:cs="Courier New"/>
          <w:sz w:val="22"/>
        </w:rPr>
        <w:t xml:space="preserve"> the following year?  </w:t>
      </w:r>
    </w:p>
    <w:p w:rsidR="00EC6498" w:rsidRDefault="00EC6498" w:rsidP="00EC6498">
      <w:pPr>
        <w:bidi w:val="0"/>
        <w:jc w:val="both"/>
        <w:rPr>
          <w:rFonts w:ascii="Courier New" w:hAnsi="Courier New" w:cs="Courier New"/>
          <w:sz w:val="22"/>
        </w:rPr>
      </w:pPr>
    </w:p>
    <w:p w:rsidR="00737203" w:rsidRDefault="00737203" w:rsidP="001253C6">
      <w:pPr>
        <w:bidi w:val="0"/>
        <w:ind w:firstLine="720"/>
        <w:jc w:val="both"/>
        <w:rPr>
          <w:rFonts w:ascii="Courier New" w:hAnsi="Courier New" w:cs="Courier New"/>
          <w:sz w:val="22"/>
        </w:rPr>
      </w:pPr>
      <w:r>
        <w:rPr>
          <w:rFonts w:ascii="Courier New" w:hAnsi="Courier New" w:cs="Courier New"/>
          <w:sz w:val="22"/>
        </w:rPr>
        <w:t xml:space="preserve">Perhaps this kind </w:t>
      </w:r>
      <w:r w:rsidR="001253C6">
        <w:rPr>
          <w:rFonts w:ascii="Courier New" w:hAnsi="Courier New" w:cs="Courier New"/>
          <w:sz w:val="22"/>
        </w:rPr>
        <w:t>of identity-</w:t>
      </w:r>
      <w:r>
        <w:rPr>
          <w:rFonts w:ascii="Courier New" w:hAnsi="Courier New" w:cs="Courier New"/>
          <w:sz w:val="22"/>
        </w:rPr>
        <w:t xml:space="preserve">altering experience also includes an intimidating element.  Change frightens us and it might seem safer to maintain one's current Torah personality, especially if it already incorporates much of worth.  If so, this story challenges us </w:t>
      </w:r>
      <w:r w:rsidR="001253C6">
        <w:rPr>
          <w:rFonts w:ascii="Courier New" w:hAnsi="Courier New" w:cs="Courier New"/>
          <w:sz w:val="22"/>
        </w:rPr>
        <w:t xml:space="preserve">not </w:t>
      </w:r>
      <w:r>
        <w:rPr>
          <w:rFonts w:ascii="Courier New" w:hAnsi="Courier New" w:cs="Courier New"/>
          <w:sz w:val="22"/>
        </w:rPr>
        <w:t xml:space="preserve">to fear the attempt to make this holiday </w:t>
      </w:r>
      <w:r w:rsidR="001253C6">
        <w:rPr>
          <w:rFonts w:ascii="Courier New" w:hAnsi="Courier New" w:cs="Courier New"/>
          <w:sz w:val="22"/>
        </w:rPr>
        <w:t>an acceptance of Torah with far-</w:t>
      </w:r>
      <w:r>
        <w:rPr>
          <w:rFonts w:ascii="Courier New" w:hAnsi="Courier New" w:cs="Courier New"/>
          <w:sz w:val="22"/>
        </w:rPr>
        <w:t xml:space="preserve">reaching implications for religious growth.  </w:t>
      </w:r>
      <w:r w:rsidR="001253C6">
        <w:rPr>
          <w:rFonts w:ascii="Courier New" w:hAnsi="Courier New" w:cs="Courier New"/>
          <w:sz w:val="22"/>
        </w:rPr>
        <w:t>Realizing the inner meaning of this holiday</w:t>
      </w:r>
      <w:r>
        <w:rPr>
          <w:rFonts w:ascii="Courier New" w:hAnsi="Courier New" w:cs="Courier New"/>
          <w:sz w:val="22"/>
        </w:rPr>
        <w:t xml:space="preserve"> </w:t>
      </w:r>
      <w:r w:rsidR="001253C6">
        <w:rPr>
          <w:rFonts w:ascii="Courier New" w:hAnsi="Courier New" w:cs="Courier New"/>
          <w:sz w:val="22"/>
        </w:rPr>
        <w:t>depends</w:t>
      </w:r>
      <w:r>
        <w:rPr>
          <w:rFonts w:ascii="Courier New" w:hAnsi="Courier New" w:cs="Courier New"/>
          <w:sz w:val="22"/>
        </w:rPr>
        <w:t xml:space="preserve"> much more on authenticity and inwardness than on the quantity one drinks.  Happy Purim!</w:t>
      </w:r>
    </w:p>
    <w:p w:rsidR="00EC6498" w:rsidRDefault="00EC6498" w:rsidP="00EC6498">
      <w:pPr>
        <w:bidi w:val="0"/>
        <w:ind w:firstLine="720"/>
        <w:jc w:val="both"/>
        <w:rPr>
          <w:rFonts w:ascii="Courier New" w:hAnsi="Courier New" w:cs="Courier New"/>
          <w:sz w:val="22"/>
        </w:rPr>
      </w:pPr>
    </w:p>
    <w:sectPr w:rsidR="00EC6498">
      <w:pgSz w:w="11906" w:h="16838"/>
      <w:pgMar w:top="1440" w:right="1800" w:bottom="1440" w:left="1800" w:header="708" w:footer="708"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03"/>
    <w:rsid w:val="001253C6"/>
    <w:rsid w:val="0051308D"/>
    <w:rsid w:val="00737203"/>
    <w:rsid w:val="00EC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bidi w:val="0"/>
      <w:jc w:val="both"/>
    </w:pPr>
    <w:rPr>
      <w:rFonts w:ascii="Courier New" w:hAnsi="Courier New"/>
      <w:sz w:val="22"/>
      <w:szCs w:val="22"/>
    </w:rPr>
  </w:style>
  <w:style w:type="character" w:customStyle="1" w:styleId="BodyText2Char">
    <w:name w:val="Body Text 2 Char"/>
    <w:basedOn w:val="DefaultParagraphFont"/>
    <w:link w:val="BodyText2"/>
    <w:uiPriority w:val="99"/>
    <w:semiHidden/>
    <w:rPr>
      <w:sz w:val="24"/>
      <w:szCs w:val="24"/>
    </w:rPr>
  </w:style>
  <w:style w:type="paragraph" w:customStyle="1" w:styleId="CC">
    <w:name w:val="CC"/>
    <w:basedOn w:val="BodyText"/>
    <w:uiPriority w:val="99"/>
    <w:pPr>
      <w:keepLines/>
      <w:bidi w:val="0"/>
      <w:spacing w:after="160"/>
      <w:ind w:left="360" w:hanging="360"/>
    </w:pPr>
    <w:rPr>
      <w:sz w:val="20"/>
      <w:szCs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bidi w:val="0"/>
      <w:jc w:val="both"/>
    </w:pPr>
    <w:rPr>
      <w:rFonts w:ascii="Courier New" w:hAnsi="Courier New"/>
      <w:sz w:val="22"/>
      <w:szCs w:val="22"/>
    </w:rPr>
  </w:style>
  <w:style w:type="character" w:customStyle="1" w:styleId="BodyText2Char">
    <w:name w:val="Body Text 2 Char"/>
    <w:basedOn w:val="DefaultParagraphFont"/>
    <w:link w:val="BodyText2"/>
    <w:uiPriority w:val="99"/>
    <w:semiHidden/>
    <w:rPr>
      <w:sz w:val="24"/>
      <w:szCs w:val="24"/>
    </w:rPr>
  </w:style>
  <w:style w:type="paragraph" w:customStyle="1" w:styleId="CC">
    <w:name w:val="CC"/>
    <w:basedOn w:val="BodyText"/>
    <w:uiPriority w:val="99"/>
    <w:pPr>
      <w:keepLines/>
      <w:bidi w:val="0"/>
      <w:spacing w:after="160"/>
      <w:ind w:left="360" w:hanging="360"/>
    </w:pPr>
    <w:rPr>
      <w:sz w:val="20"/>
      <w:szCs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Rava said:  “A person must drink on Purim until he cannot distinguish between cursing Haman and blessing Mordechai</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Rava said:  “A person must drink on Purim until he cannot distinguish between cursing Haman and blessing Mordechai</dc:title>
  <dc:creator>Name</dc:creator>
  <cp:lastModifiedBy>tmpUser</cp:lastModifiedBy>
  <cp:revision>2</cp:revision>
  <dcterms:created xsi:type="dcterms:W3CDTF">2019-03-19T10:51:00Z</dcterms:created>
  <dcterms:modified xsi:type="dcterms:W3CDTF">2019-03-19T10:51:00Z</dcterms:modified>
</cp:coreProperties>
</file>