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54" w:rsidRPr="00520796" w:rsidRDefault="001259C7" w:rsidP="00520796">
      <w:pPr>
        <w:spacing w:line="360" w:lineRule="auto"/>
        <w:rPr>
          <w:rFonts w:asciiTheme="minorBidi" w:hAnsiTheme="minorBidi" w:cstheme="minorBidi"/>
          <w:b/>
          <w:bCs/>
          <w:rtl/>
        </w:rPr>
      </w:pPr>
      <w:bookmarkStart w:id="0" w:name="OLE_LINK1"/>
      <w:r w:rsidRPr="001259C7">
        <w:rPr>
          <w:rStyle w:val="Strong"/>
          <w:rFonts w:asciiTheme="minorBidi" w:hAnsiTheme="minorBidi" w:cstheme="minorBidi"/>
          <w:rtl/>
        </w:rPr>
        <w:t>הרב עזרא ביק</w:t>
      </w:r>
    </w:p>
    <w:p w:rsidR="001259C7" w:rsidRDefault="00520796" w:rsidP="00520796">
      <w:pPr>
        <w:pStyle w:val="Heading1"/>
        <w:rPr>
          <w:rtl/>
        </w:rPr>
      </w:pPr>
      <w:r>
        <w:rPr>
          <w:rFonts w:hint="cs"/>
          <w:rtl/>
        </w:rPr>
        <w:t>עקירה והנחה</w:t>
      </w:r>
    </w:p>
    <w:p w:rsidR="00520796" w:rsidRPr="00520796" w:rsidRDefault="00520796" w:rsidP="00520796">
      <w:pPr>
        <w:rPr>
          <w:rtl/>
        </w:rPr>
      </w:pPr>
    </w:p>
    <w:p w:rsidR="00615754" w:rsidRPr="00520796" w:rsidRDefault="001259C7" w:rsidP="00520796">
      <w:pPr>
        <w:pStyle w:val="Heading2"/>
        <w:rPr>
          <w:szCs w:val="24"/>
          <w:rtl/>
        </w:rPr>
      </w:pPr>
      <w:r>
        <w:rPr>
          <w:rFonts w:hint="cs"/>
          <w:rtl/>
        </w:rPr>
        <w:t>מקורות</w:t>
      </w:r>
    </w:p>
    <w:p w:rsidR="00615754" w:rsidRPr="00520796" w:rsidRDefault="00520796" w:rsidP="00520796">
      <w:pPr>
        <w:spacing w:before="100" w:beforeAutospacing="1" w:line="36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1. גמ</w:t>
      </w:r>
      <w:r>
        <w:rPr>
          <w:rFonts w:asciiTheme="minorBidi" w:hAnsiTheme="minorBidi" w:hint="cs"/>
          <w:rtl/>
        </w:rPr>
        <w:t>רא</w:t>
      </w:r>
      <w:r w:rsidR="00615754" w:rsidRPr="00520796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</w:rPr>
        <w:t>ב ע"ב</w:t>
      </w:r>
      <w:r w:rsidR="00615754" w:rsidRPr="00520796">
        <w:rPr>
          <w:rFonts w:asciiTheme="minorBidi" w:hAnsiTheme="minorBidi"/>
          <w:rtl/>
        </w:rPr>
        <w:t xml:space="preserve"> "אמר ליה רב מתנה" עד </w:t>
      </w:r>
      <w:r>
        <w:rPr>
          <w:rFonts w:asciiTheme="minorBidi" w:hAnsiTheme="minorBidi" w:hint="cs"/>
          <w:rtl/>
        </w:rPr>
        <w:t>ג ע"א</w:t>
      </w:r>
      <w:r w:rsidR="00615754" w:rsidRPr="00520796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</w:rPr>
        <w:t>"</w:t>
      </w:r>
      <w:r w:rsidR="00615754" w:rsidRPr="00520796">
        <w:rPr>
          <w:rFonts w:asciiTheme="minorBidi" w:hAnsiTheme="minorBidi"/>
          <w:rtl/>
        </w:rPr>
        <w:t xml:space="preserve">שניים </w:t>
      </w:r>
      <w:proofErr w:type="spellStart"/>
      <w:r w:rsidR="00615754" w:rsidRPr="00520796">
        <w:rPr>
          <w:rFonts w:asciiTheme="minorBidi" w:hAnsiTheme="minorBidi"/>
          <w:rtl/>
        </w:rPr>
        <w:t>שעשאוה</w:t>
      </w:r>
      <w:proofErr w:type="spellEnd"/>
      <w:r w:rsidR="00615754" w:rsidRPr="00520796">
        <w:rPr>
          <w:rFonts w:asciiTheme="minorBidi" w:hAnsiTheme="minorBidi"/>
          <w:rtl/>
        </w:rPr>
        <w:t xml:space="preserve"> </w:t>
      </w:r>
      <w:proofErr w:type="spellStart"/>
      <w:r w:rsidR="00615754" w:rsidRPr="00520796">
        <w:rPr>
          <w:rFonts w:asciiTheme="minorBidi" w:hAnsiTheme="minorBidi"/>
          <w:rtl/>
        </w:rPr>
        <w:t>פטורין</w:t>
      </w:r>
      <w:proofErr w:type="spellEnd"/>
      <w:r w:rsidR="00615754" w:rsidRPr="00520796">
        <w:rPr>
          <w:rFonts w:asciiTheme="minorBidi" w:hAnsiTheme="minorBidi"/>
          <w:rtl/>
        </w:rPr>
        <w:t>"</w:t>
      </w:r>
      <w:r w:rsidR="003F3B8C">
        <w:rPr>
          <w:rFonts w:asciiTheme="minorBidi" w:hAnsiTheme="minorBidi" w:hint="cs"/>
          <w:rtl/>
        </w:rPr>
        <w:t>.</w:t>
      </w:r>
    </w:p>
    <w:p w:rsidR="00615754" w:rsidRPr="00520796" w:rsidRDefault="00615754" w:rsidP="00615754">
      <w:pPr>
        <w:spacing w:before="100" w:beforeAutospacing="1" w:line="360" w:lineRule="auto"/>
        <w:rPr>
          <w:rFonts w:asciiTheme="minorBidi" w:hAnsiTheme="minorBidi"/>
          <w:rtl/>
        </w:rPr>
      </w:pPr>
      <w:r w:rsidRPr="00520796">
        <w:rPr>
          <w:rFonts w:asciiTheme="minorBidi" w:hAnsiTheme="minorBidi"/>
          <w:rtl/>
        </w:rPr>
        <w:t xml:space="preserve">2. רש"י, </w:t>
      </w:r>
      <w:proofErr w:type="spellStart"/>
      <w:r w:rsidRPr="00520796">
        <w:rPr>
          <w:rFonts w:asciiTheme="minorBidi" w:hAnsiTheme="minorBidi"/>
          <w:rtl/>
        </w:rPr>
        <w:t>תוס</w:t>
      </w:r>
      <w:proofErr w:type="spellEnd"/>
      <w:r w:rsidRPr="00520796">
        <w:rPr>
          <w:rFonts w:asciiTheme="minorBidi" w:hAnsiTheme="minorBidi"/>
          <w:rtl/>
        </w:rPr>
        <w:t xml:space="preserve">' ד"ה פטורי, </w:t>
      </w:r>
      <w:proofErr w:type="spellStart"/>
      <w:r w:rsidRPr="00520796">
        <w:rPr>
          <w:rFonts w:asciiTheme="minorBidi" w:hAnsiTheme="minorBidi"/>
          <w:rtl/>
        </w:rPr>
        <w:t>רשב"א</w:t>
      </w:r>
      <w:proofErr w:type="spellEnd"/>
      <w:r w:rsidRPr="00520796">
        <w:rPr>
          <w:rFonts w:asciiTheme="minorBidi" w:hAnsiTheme="minorBidi"/>
          <w:rtl/>
        </w:rPr>
        <w:t xml:space="preserve"> ד"ה פטורי.</w:t>
      </w:r>
    </w:p>
    <w:p w:rsidR="00615754" w:rsidRPr="00520796" w:rsidRDefault="00615754" w:rsidP="00520796">
      <w:pPr>
        <w:spacing w:before="100" w:beforeAutospacing="1" w:line="360" w:lineRule="auto"/>
        <w:rPr>
          <w:rFonts w:asciiTheme="minorBidi" w:hAnsiTheme="minorBidi"/>
          <w:rtl/>
        </w:rPr>
      </w:pPr>
      <w:r w:rsidRPr="00520796">
        <w:rPr>
          <w:rFonts w:asciiTheme="minorBidi" w:hAnsiTheme="minorBidi"/>
          <w:rtl/>
        </w:rPr>
        <w:t xml:space="preserve">3. פסחים </w:t>
      </w:r>
      <w:r w:rsidR="00520796">
        <w:rPr>
          <w:rFonts w:asciiTheme="minorBidi" w:hAnsiTheme="minorBidi" w:hint="cs"/>
          <w:rtl/>
        </w:rPr>
        <w:t>פה ע"ב</w:t>
      </w:r>
      <w:r w:rsidR="003F3B8C">
        <w:rPr>
          <w:rFonts w:asciiTheme="minorBidi" w:hAnsiTheme="minorBidi"/>
          <w:rtl/>
        </w:rPr>
        <w:t xml:space="preserve"> "אמר רבי אמי</w:t>
      </w:r>
      <w:r w:rsidRPr="00520796">
        <w:rPr>
          <w:rFonts w:asciiTheme="minorBidi" w:hAnsiTheme="minorBidi"/>
          <w:rtl/>
        </w:rPr>
        <w:t xml:space="preserve">... עקירה והנחה", רש"י שם ד"ה </w:t>
      </w:r>
      <w:proofErr w:type="spellStart"/>
      <w:r w:rsidRPr="00520796">
        <w:rPr>
          <w:rFonts w:asciiTheme="minorBidi" w:hAnsiTheme="minorBidi"/>
          <w:rtl/>
        </w:rPr>
        <w:t>דעבד</w:t>
      </w:r>
      <w:proofErr w:type="spellEnd"/>
      <w:r w:rsidRPr="00520796">
        <w:rPr>
          <w:rFonts w:asciiTheme="minorBidi" w:hAnsiTheme="minorBidi"/>
          <w:rtl/>
        </w:rPr>
        <w:t xml:space="preserve">, </w:t>
      </w:r>
      <w:proofErr w:type="spellStart"/>
      <w:r w:rsidRPr="00520796">
        <w:rPr>
          <w:rFonts w:asciiTheme="minorBidi" w:hAnsiTheme="minorBidi"/>
          <w:rtl/>
        </w:rPr>
        <w:t>תוס</w:t>
      </w:r>
      <w:proofErr w:type="spellEnd"/>
      <w:r w:rsidRPr="00520796">
        <w:rPr>
          <w:rFonts w:asciiTheme="minorBidi" w:hAnsiTheme="minorBidi"/>
          <w:rtl/>
        </w:rPr>
        <w:t>' ד"ה הוצאה.</w:t>
      </w:r>
    </w:p>
    <w:p w:rsidR="00615754" w:rsidRPr="00520796" w:rsidRDefault="00615754" w:rsidP="00520796">
      <w:pPr>
        <w:spacing w:before="100" w:beforeAutospacing="1" w:line="360" w:lineRule="auto"/>
        <w:rPr>
          <w:rFonts w:asciiTheme="minorBidi" w:hAnsiTheme="minorBidi"/>
          <w:rtl/>
        </w:rPr>
      </w:pPr>
      <w:r w:rsidRPr="00520796">
        <w:rPr>
          <w:rFonts w:asciiTheme="minorBidi" w:hAnsiTheme="minorBidi"/>
          <w:rtl/>
        </w:rPr>
        <w:t xml:space="preserve">4. רש"י שבת </w:t>
      </w:r>
      <w:r w:rsidR="00520796">
        <w:rPr>
          <w:rFonts w:asciiTheme="minorBidi" w:hAnsiTheme="minorBidi" w:hint="cs"/>
          <w:rtl/>
        </w:rPr>
        <w:t>ג ע"ב</w:t>
      </w:r>
      <w:r w:rsidR="00520796">
        <w:rPr>
          <w:rFonts w:asciiTheme="minorBidi" w:hAnsiTheme="minorBidi"/>
          <w:rtl/>
        </w:rPr>
        <w:t xml:space="preserve"> ד"ה מבע</w:t>
      </w:r>
      <w:r w:rsidR="00520796">
        <w:rPr>
          <w:rFonts w:asciiTheme="minorBidi" w:hAnsiTheme="minorBidi" w:hint="cs"/>
          <w:rtl/>
        </w:rPr>
        <w:t xml:space="preserve">וד </w:t>
      </w:r>
      <w:r w:rsidRPr="00520796">
        <w:rPr>
          <w:rFonts w:asciiTheme="minorBidi" w:hAnsiTheme="minorBidi"/>
          <w:rtl/>
        </w:rPr>
        <w:t>י</w:t>
      </w:r>
      <w:r w:rsidR="00520796">
        <w:rPr>
          <w:rFonts w:asciiTheme="minorBidi" w:hAnsiTheme="minorBidi" w:hint="cs"/>
          <w:rtl/>
        </w:rPr>
        <w:t>ום</w:t>
      </w:r>
      <w:r w:rsidRPr="00520796">
        <w:rPr>
          <w:rFonts w:asciiTheme="minorBidi" w:hAnsiTheme="minorBidi"/>
          <w:rtl/>
        </w:rPr>
        <w:t>.</w:t>
      </w:r>
    </w:p>
    <w:p w:rsidR="004F612E" w:rsidRDefault="004F612E" w:rsidP="00615754">
      <w:pPr>
        <w:spacing w:line="360" w:lineRule="auto"/>
        <w:rPr>
          <w:rFonts w:asciiTheme="minorBidi" w:hAnsiTheme="minorBidi"/>
          <w:rtl/>
        </w:rPr>
      </w:pPr>
    </w:p>
    <w:p w:rsidR="009C2B74" w:rsidRDefault="003F3B8C" w:rsidP="00B72C85">
      <w:pPr>
        <w:pStyle w:val="Heading2"/>
        <w:rPr>
          <w:rtl/>
        </w:rPr>
      </w:pPr>
      <w:r>
        <w:rPr>
          <w:rFonts w:hint="cs"/>
          <w:rtl/>
        </w:rPr>
        <w:t>שיטת רש"</w:t>
      </w:r>
      <w:r w:rsidR="00B72C85">
        <w:rPr>
          <w:rFonts w:hint="cs"/>
          <w:rtl/>
        </w:rPr>
        <w:t>י</w:t>
      </w:r>
    </w:p>
    <w:p w:rsidR="00615754" w:rsidRDefault="00615754" w:rsidP="00C630F4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במשנה</w:t>
      </w:r>
      <w:r w:rsidR="00E77AD5">
        <w:rPr>
          <w:rFonts w:asciiTheme="minorBidi" w:hAnsiTheme="minorBidi" w:hint="cs"/>
          <w:rtl/>
        </w:rPr>
        <w:t xml:space="preserve"> הפותחת את המסכת מובאים מספר מקרים של הוצאה</w:t>
      </w:r>
      <w:r w:rsidR="00C630F4">
        <w:rPr>
          <w:rFonts w:asciiTheme="minorBidi" w:hAnsiTheme="minorBidi" w:hint="cs"/>
          <w:rtl/>
        </w:rPr>
        <w:t>,</w:t>
      </w:r>
      <w:r w:rsidR="00E77AD5">
        <w:rPr>
          <w:rFonts w:asciiTheme="minorBidi" w:hAnsiTheme="minorBidi" w:hint="cs"/>
          <w:rtl/>
        </w:rPr>
        <w:t xml:space="preserve"> </w:t>
      </w:r>
      <w:r w:rsidR="00C630F4">
        <w:rPr>
          <w:rFonts w:asciiTheme="minorBidi" w:hAnsiTheme="minorBidi" w:hint="cs"/>
          <w:rtl/>
        </w:rPr>
        <w:t>שבחלקם המוציא חייב ובחלקם הוא פטור</w:t>
      </w:r>
      <w:r>
        <w:rPr>
          <w:rFonts w:asciiTheme="minorBidi" w:hAnsiTheme="minorBidi" w:hint="cs"/>
          <w:rtl/>
        </w:rPr>
        <w:t xml:space="preserve">. רש"י על המשנה </w:t>
      </w:r>
      <w:r w:rsidRPr="00E77AD5">
        <w:rPr>
          <w:rFonts w:asciiTheme="minorBidi" w:hAnsiTheme="minorBidi" w:hint="cs"/>
          <w:sz w:val="20"/>
          <w:szCs w:val="20"/>
          <w:rtl/>
        </w:rPr>
        <w:t>(ב</w:t>
      </w:r>
      <w:r w:rsidR="00E77AD5" w:rsidRPr="00E77AD5">
        <w:rPr>
          <w:rFonts w:asciiTheme="minorBidi" w:hAnsiTheme="minorBidi" w:hint="cs"/>
          <w:sz w:val="20"/>
          <w:szCs w:val="20"/>
          <w:rtl/>
        </w:rPr>
        <w:t xml:space="preserve"> ע"א</w:t>
      </w:r>
      <w:r w:rsidRPr="00E77AD5">
        <w:rPr>
          <w:rFonts w:asciiTheme="minorBidi" w:hAnsiTheme="minorBidi" w:hint="cs"/>
          <w:sz w:val="20"/>
          <w:szCs w:val="20"/>
          <w:rtl/>
        </w:rPr>
        <w:t xml:space="preserve"> ד"ה ושתים)</w:t>
      </w:r>
      <w:r>
        <w:rPr>
          <w:rFonts w:asciiTheme="minorBidi" w:hAnsiTheme="minorBidi" w:hint="cs"/>
          <w:rtl/>
        </w:rPr>
        <w:t xml:space="preserve"> כתב וז"ל:</w:t>
      </w:r>
    </w:p>
    <w:p w:rsidR="00615754" w:rsidRDefault="00744CF5" w:rsidP="00C630F4">
      <w:pPr>
        <w:spacing w:line="360" w:lineRule="auto"/>
        <w:ind w:left="720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"</w:t>
      </w:r>
      <w:r w:rsidR="00C630F4">
        <w:rPr>
          <w:rFonts w:asciiTheme="minorBidi" w:hAnsiTheme="minorBidi" w:hint="cs"/>
          <w:rtl/>
        </w:rPr>
        <w:t>...</w:t>
      </w:r>
      <w:r w:rsidR="00C630F4" w:rsidRPr="00C630F4">
        <w:rPr>
          <w:rFonts w:asciiTheme="minorBidi" w:hAnsiTheme="minorBidi"/>
          <w:rtl/>
        </w:rPr>
        <w:t>ושתים מדבריהם - כשהמלאכה נעשית על ידי שנים, זה עוקר ו</w:t>
      </w:r>
      <w:r w:rsidR="00C630F4">
        <w:rPr>
          <w:rFonts w:asciiTheme="minorBidi" w:hAnsiTheme="minorBidi"/>
          <w:rtl/>
        </w:rPr>
        <w:t xml:space="preserve">זה מניח - </w:t>
      </w:r>
      <w:proofErr w:type="spellStart"/>
      <w:r w:rsidR="00C630F4">
        <w:rPr>
          <w:rFonts w:asciiTheme="minorBidi" w:hAnsiTheme="minorBidi"/>
          <w:rtl/>
        </w:rPr>
        <w:t>לכתחלה</w:t>
      </w:r>
      <w:proofErr w:type="spellEnd"/>
      <w:r w:rsidR="00C630F4">
        <w:rPr>
          <w:rFonts w:asciiTheme="minorBidi" w:hAnsiTheme="minorBidi"/>
          <w:rtl/>
        </w:rPr>
        <w:t xml:space="preserve"> אסור, ואם עשה</w:t>
      </w:r>
      <w:r w:rsidR="00C630F4" w:rsidRPr="00C630F4">
        <w:rPr>
          <w:rFonts w:asciiTheme="minorBidi" w:hAnsiTheme="minorBidi"/>
          <w:rtl/>
        </w:rPr>
        <w:t xml:space="preserve"> פטור, </w:t>
      </w:r>
      <w:proofErr w:type="spellStart"/>
      <w:r w:rsidR="00C630F4" w:rsidRPr="00C630F4">
        <w:rPr>
          <w:rFonts w:asciiTheme="minorBidi" w:hAnsiTheme="minorBidi"/>
          <w:rtl/>
        </w:rPr>
        <w:t>כדיליף</w:t>
      </w:r>
      <w:proofErr w:type="spellEnd"/>
      <w:r w:rsidR="00C630F4" w:rsidRPr="00C630F4">
        <w:rPr>
          <w:rFonts w:asciiTheme="minorBidi" w:hAnsiTheme="minorBidi"/>
          <w:rtl/>
        </w:rPr>
        <w:t xml:space="preserve"> בגמר</w:t>
      </w:r>
      <w:r w:rsidR="00C630F4">
        <w:rPr>
          <w:rFonts w:asciiTheme="minorBidi" w:hAnsiTheme="minorBidi"/>
          <w:rtl/>
        </w:rPr>
        <w:t xml:space="preserve">א שנים </w:t>
      </w:r>
      <w:proofErr w:type="spellStart"/>
      <w:r w:rsidR="00C630F4">
        <w:rPr>
          <w:rFonts w:asciiTheme="minorBidi" w:hAnsiTheme="minorBidi"/>
          <w:rtl/>
        </w:rPr>
        <w:t>שעשאוה</w:t>
      </w:r>
      <w:proofErr w:type="spellEnd"/>
      <w:r w:rsidR="00C630F4">
        <w:rPr>
          <w:rFonts w:asciiTheme="minorBidi" w:hAnsiTheme="minorBidi"/>
          <w:rtl/>
        </w:rPr>
        <w:t xml:space="preserve"> פטורים</w:t>
      </w:r>
      <w:r>
        <w:rPr>
          <w:rFonts w:asciiTheme="minorBidi" w:hAnsiTheme="minorBidi" w:hint="cs"/>
          <w:rtl/>
        </w:rPr>
        <w:t>"</w:t>
      </w:r>
      <w:r w:rsidR="00615754">
        <w:rPr>
          <w:rFonts w:asciiTheme="minorBidi" w:hAnsiTheme="minorBidi" w:hint="cs"/>
          <w:rtl/>
        </w:rPr>
        <w:t>.</w:t>
      </w:r>
    </w:p>
    <w:p w:rsidR="00615754" w:rsidRDefault="00C630F4" w:rsidP="00615754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בהמשך כתב רש"י:</w:t>
      </w:r>
    </w:p>
    <w:p w:rsidR="00615754" w:rsidRDefault="00C630F4" w:rsidP="00615754">
      <w:pPr>
        <w:spacing w:line="360" w:lineRule="auto"/>
        <w:ind w:left="720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"פשט העני וכו' -</w:t>
      </w:r>
      <w:r w:rsidR="00615754">
        <w:rPr>
          <w:rFonts w:asciiTheme="minorBidi" w:hAnsiTheme="minorBidi" w:hint="cs"/>
          <w:rtl/>
        </w:rPr>
        <w:t xml:space="preserve"> </w:t>
      </w:r>
      <w:proofErr w:type="spellStart"/>
      <w:r w:rsidR="00615754">
        <w:rPr>
          <w:rFonts w:asciiTheme="minorBidi" w:hAnsiTheme="minorBidi" w:hint="cs"/>
          <w:rtl/>
        </w:rPr>
        <w:t>דעביד</w:t>
      </w:r>
      <w:proofErr w:type="spellEnd"/>
      <w:r w:rsidR="00615754">
        <w:rPr>
          <w:rFonts w:asciiTheme="minorBidi" w:hAnsiTheme="minorBidi" w:hint="cs"/>
          <w:rtl/>
        </w:rPr>
        <w:t xml:space="preserve"> ליה עקירה</w:t>
      </w:r>
      <w:r>
        <w:rPr>
          <w:rFonts w:asciiTheme="minorBidi" w:hAnsiTheme="minorBidi" w:hint="cs"/>
          <w:rtl/>
        </w:rPr>
        <w:t>,</w:t>
      </w:r>
      <w:r w:rsidR="00615754">
        <w:rPr>
          <w:rFonts w:asciiTheme="minorBidi" w:hAnsiTheme="minorBidi" w:hint="cs"/>
          <w:rtl/>
        </w:rPr>
        <w:t xml:space="preserve"> ונטל בעה"ב מתוכה והניח בפנים</w:t>
      </w:r>
      <w:r>
        <w:rPr>
          <w:rFonts w:asciiTheme="minorBidi" w:hAnsiTheme="minorBidi" w:hint="cs"/>
          <w:rtl/>
        </w:rPr>
        <w:t>,</w:t>
      </w:r>
      <w:r w:rsidR="00615754">
        <w:rPr>
          <w:rFonts w:asciiTheme="minorBidi" w:hAnsiTheme="minorBidi" w:hint="cs"/>
          <w:rtl/>
        </w:rPr>
        <w:t xml:space="preserve"> ועביד ליה בעל הבית הנחה</w:t>
      </w:r>
      <w:r>
        <w:rPr>
          <w:rFonts w:asciiTheme="minorBidi" w:hAnsiTheme="minorBidi" w:hint="cs"/>
          <w:rtl/>
        </w:rPr>
        <w:t>.</w:t>
      </w:r>
    </w:p>
    <w:p w:rsidR="00615754" w:rsidRDefault="00C630F4" w:rsidP="00615754">
      <w:pPr>
        <w:spacing w:line="360" w:lineRule="auto"/>
        <w:ind w:left="720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שניהם </w:t>
      </w:r>
      <w:proofErr w:type="spellStart"/>
      <w:r>
        <w:rPr>
          <w:rFonts w:asciiTheme="minorBidi" w:hAnsiTheme="minorBidi" w:hint="cs"/>
          <w:rtl/>
        </w:rPr>
        <w:t>פטורין</w:t>
      </w:r>
      <w:proofErr w:type="spellEnd"/>
      <w:r>
        <w:rPr>
          <w:rFonts w:asciiTheme="minorBidi" w:hAnsiTheme="minorBidi" w:hint="cs"/>
          <w:rtl/>
        </w:rPr>
        <w:t xml:space="preserve"> -</w:t>
      </w:r>
      <w:r w:rsidR="00615754">
        <w:rPr>
          <w:rFonts w:asciiTheme="minorBidi" w:hAnsiTheme="minorBidi" w:hint="cs"/>
          <w:rtl/>
        </w:rPr>
        <w:t xml:space="preserve"> שלא עשה האחד מלאכה שלימה</w:t>
      </w:r>
      <w:r>
        <w:rPr>
          <w:rFonts w:asciiTheme="minorBidi" w:hAnsiTheme="minorBidi" w:hint="cs"/>
          <w:rtl/>
        </w:rPr>
        <w:t xml:space="preserve">, אבל </w:t>
      </w:r>
      <w:proofErr w:type="spellStart"/>
      <w:r>
        <w:rPr>
          <w:rFonts w:asciiTheme="minorBidi" w:hAnsiTheme="minorBidi" w:hint="cs"/>
          <w:rtl/>
        </w:rPr>
        <w:t>אסורין</w:t>
      </w:r>
      <w:proofErr w:type="spellEnd"/>
      <w:r>
        <w:rPr>
          <w:rFonts w:asciiTheme="minorBidi" w:hAnsiTheme="minorBidi" w:hint="cs"/>
          <w:rtl/>
        </w:rPr>
        <w:t xml:space="preserve"> לעשות כן </w:t>
      </w:r>
      <w:proofErr w:type="spellStart"/>
      <w:r>
        <w:rPr>
          <w:rFonts w:asciiTheme="minorBidi" w:hAnsiTheme="minorBidi" w:hint="cs"/>
          <w:rtl/>
        </w:rPr>
        <w:t>לכתח</w:t>
      </w:r>
      <w:r w:rsidR="00615754">
        <w:rPr>
          <w:rFonts w:asciiTheme="minorBidi" w:hAnsiTheme="minorBidi" w:hint="cs"/>
          <w:rtl/>
        </w:rPr>
        <w:t>לה</w:t>
      </w:r>
      <w:proofErr w:type="spellEnd"/>
      <w:r>
        <w:rPr>
          <w:rFonts w:asciiTheme="minorBidi" w:hAnsiTheme="minorBidi" w:hint="cs"/>
          <w:rtl/>
        </w:rPr>
        <w:t>,</w:t>
      </w:r>
      <w:r w:rsidR="00615754">
        <w:rPr>
          <w:rFonts w:asciiTheme="minorBidi" w:hAnsiTheme="minorBidi" w:hint="cs"/>
          <w:rtl/>
        </w:rPr>
        <w:t xml:space="preserve"> שמא יבואו כל אחד ואחד לעשות מלאכה שלימה בשבת</w:t>
      </w:r>
      <w:r>
        <w:rPr>
          <w:rFonts w:asciiTheme="minorBidi" w:hAnsiTheme="minorBidi" w:hint="cs"/>
          <w:rtl/>
        </w:rPr>
        <w:t>"</w:t>
      </w:r>
      <w:r w:rsidR="00615754">
        <w:rPr>
          <w:rFonts w:asciiTheme="minorBidi" w:hAnsiTheme="minorBidi" w:hint="cs"/>
          <w:rtl/>
        </w:rPr>
        <w:t>.</w:t>
      </w:r>
    </w:p>
    <w:p w:rsidR="00615754" w:rsidRDefault="00615754" w:rsidP="00851FB3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כדי להתחייב </w:t>
      </w:r>
      <w:r>
        <w:rPr>
          <w:rFonts w:asciiTheme="minorBidi" w:hAnsiTheme="minorBidi"/>
          <w:rtl/>
        </w:rPr>
        <w:t>–</w:t>
      </w:r>
      <w:r w:rsidR="00666B37">
        <w:rPr>
          <w:rFonts w:asciiTheme="minorBidi" w:hAnsiTheme="minorBidi" w:hint="cs"/>
          <w:rtl/>
        </w:rPr>
        <w:t xml:space="preserve"> כלומר</w:t>
      </w:r>
      <w:r>
        <w:rPr>
          <w:rFonts w:asciiTheme="minorBidi" w:hAnsiTheme="minorBidi" w:hint="cs"/>
          <w:rtl/>
        </w:rPr>
        <w:t xml:space="preserve"> כדי לעבור על איסור דאורייתא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צריך ש</w:t>
      </w:r>
      <w:r w:rsidR="00666B37">
        <w:rPr>
          <w:rFonts w:asciiTheme="minorBidi" w:hAnsiTheme="minorBidi" w:hint="cs"/>
          <w:rtl/>
        </w:rPr>
        <w:t xml:space="preserve">אדם </w:t>
      </w:r>
      <w:r>
        <w:rPr>
          <w:rFonts w:asciiTheme="minorBidi" w:hAnsiTheme="minorBidi" w:hint="cs"/>
          <w:rtl/>
        </w:rPr>
        <w:t>אחד יעשה עקירה מרש</w:t>
      </w:r>
      <w:r w:rsidR="00851FB3">
        <w:rPr>
          <w:rFonts w:asciiTheme="minorBidi" w:hAnsiTheme="minorBidi" w:hint="cs"/>
          <w:rtl/>
        </w:rPr>
        <w:t xml:space="preserve">ות </w:t>
      </w:r>
      <w:r>
        <w:rPr>
          <w:rFonts w:asciiTheme="minorBidi" w:hAnsiTheme="minorBidi" w:hint="cs"/>
          <w:rtl/>
        </w:rPr>
        <w:t xml:space="preserve">אחת, יעביר לרשות האחרת, ויעשה שם הנחה. </w:t>
      </w:r>
      <w:r w:rsidR="00851FB3">
        <w:rPr>
          <w:rFonts w:asciiTheme="minorBidi" w:hAnsiTheme="minorBidi" w:hint="cs"/>
          <w:rtl/>
        </w:rPr>
        <w:t xml:space="preserve">השאלה מה נחשב כעקירה ומה נחשב כהנחה תעסיק </w:t>
      </w:r>
      <w:r w:rsidR="00A171C7">
        <w:rPr>
          <w:rFonts w:asciiTheme="minorBidi" w:hAnsiTheme="minorBidi" w:hint="cs"/>
          <w:rtl/>
        </w:rPr>
        <w:t>אותנו ב</w:t>
      </w:r>
      <w:r w:rsidR="00851FB3">
        <w:rPr>
          <w:rFonts w:asciiTheme="minorBidi" w:hAnsiTheme="minorBidi" w:hint="cs"/>
          <w:rtl/>
        </w:rPr>
        <w:t xml:space="preserve">כמה מן </w:t>
      </w:r>
      <w:r w:rsidR="00851FB3">
        <w:rPr>
          <w:rFonts w:asciiTheme="minorBidi" w:hAnsiTheme="minorBidi" w:hint="cs"/>
          <w:rtl/>
        </w:rPr>
        <w:lastRenderedPageBreak/>
        <w:t>הסוגיות שנפגוש בהמשך</w:t>
      </w:r>
      <w:r>
        <w:rPr>
          <w:rFonts w:asciiTheme="minorBidi" w:hAnsiTheme="minorBidi" w:hint="cs"/>
          <w:rtl/>
        </w:rPr>
        <w:t xml:space="preserve">, אך כרגע אין לנו צורך </w:t>
      </w:r>
      <w:r w:rsidR="00851FB3">
        <w:rPr>
          <w:rFonts w:asciiTheme="minorBidi" w:hAnsiTheme="minorBidi" w:hint="cs"/>
          <w:rtl/>
        </w:rPr>
        <w:t>ב</w:t>
      </w:r>
      <w:r w:rsidR="00BC7C6D">
        <w:rPr>
          <w:rFonts w:asciiTheme="minorBidi" w:hAnsiTheme="minorBidi" w:hint="cs"/>
          <w:rtl/>
        </w:rPr>
        <w:t>הגדרות אלו.</w:t>
      </w:r>
    </w:p>
    <w:p w:rsidR="00615754" w:rsidRDefault="00615754" w:rsidP="00296B67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רש"י מסביר </w:t>
      </w:r>
      <w:r w:rsidR="00A171C7">
        <w:rPr>
          <w:rFonts w:asciiTheme="minorBidi" w:hAnsiTheme="minorBidi" w:hint="cs"/>
          <w:rtl/>
        </w:rPr>
        <w:t>שכאשר המשנה הגדירה מקרים אלו כ"פטור"</w:t>
      </w:r>
      <w:r w:rsidR="00296B67">
        <w:rPr>
          <w:rFonts w:asciiTheme="minorBidi" w:hAnsiTheme="minorBidi" w:hint="cs"/>
          <w:rtl/>
        </w:rPr>
        <w:t>,</w:t>
      </w:r>
      <w:r w:rsidR="00A171C7">
        <w:rPr>
          <w:rFonts w:asciiTheme="minorBidi" w:hAnsiTheme="minorBidi" w:hint="cs"/>
          <w:rtl/>
        </w:rPr>
        <w:t xml:space="preserve"> כוונתה ל"</w:t>
      </w:r>
      <w:r w:rsidR="00296B67">
        <w:rPr>
          <w:rFonts w:asciiTheme="minorBidi" w:hAnsiTheme="minorBidi" w:hint="cs"/>
          <w:rtl/>
        </w:rPr>
        <w:t>פטור אבל אסור",</w:t>
      </w:r>
      <w:r w:rsidR="00A171C7">
        <w:rPr>
          <w:rFonts w:asciiTheme="minorBidi" w:hAnsiTheme="minorBidi" w:hint="cs"/>
          <w:rtl/>
        </w:rPr>
        <w:t xml:space="preserve"> וכך גם מפורש בסוגייתנו </w:t>
      </w:r>
      <w:r w:rsidR="00A171C7" w:rsidRPr="00296B67">
        <w:rPr>
          <w:rFonts w:asciiTheme="minorBidi" w:hAnsiTheme="minorBidi" w:hint="cs"/>
          <w:sz w:val="20"/>
          <w:szCs w:val="20"/>
          <w:rtl/>
        </w:rPr>
        <w:t>(ג ע"א)</w:t>
      </w:r>
      <w:r w:rsidR="00A171C7">
        <w:rPr>
          <w:rFonts w:asciiTheme="minorBidi" w:hAnsiTheme="minorBidi" w:hint="cs"/>
          <w:rtl/>
        </w:rPr>
        <w:t xml:space="preserve"> </w:t>
      </w:r>
      <w:r w:rsidR="00A171C7">
        <w:rPr>
          <w:rFonts w:asciiTheme="minorBidi" w:hAnsiTheme="minorBidi"/>
          <w:rtl/>
        </w:rPr>
        <w:t>–</w:t>
      </w:r>
      <w:r w:rsidR="00A171C7">
        <w:rPr>
          <w:rFonts w:asciiTheme="minorBidi" w:hAnsiTheme="minorBidi" w:hint="cs"/>
          <w:rtl/>
        </w:rPr>
        <w:t xml:space="preserve"> "כל פטור שבת פטור אבל אסור"</w:t>
      </w:r>
      <w:r w:rsidR="00296B67">
        <w:rPr>
          <w:rFonts w:asciiTheme="minorBidi" w:hAnsiTheme="minorBidi" w:hint="cs"/>
          <w:rtl/>
        </w:rPr>
        <w:t>.</w:t>
      </w:r>
    </w:p>
    <w:p w:rsidR="003F3B8C" w:rsidRDefault="00296B67" w:rsidP="00D5737F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הגמרא</w:t>
      </w:r>
      <w:r w:rsidR="00615754">
        <w:rPr>
          <w:rFonts w:asciiTheme="minorBidi" w:hAnsiTheme="minorBidi" w:hint="cs"/>
          <w:rtl/>
        </w:rPr>
        <w:t xml:space="preserve"> </w:t>
      </w:r>
      <w:r w:rsidRPr="00296B67">
        <w:rPr>
          <w:rFonts w:asciiTheme="minorBidi" w:hAnsiTheme="minorBidi" w:hint="cs"/>
          <w:sz w:val="20"/>
          <w:szCs w:val="20"/>
          <w:rtl/>
        </w:rPr>
        <w:t>(</w:t>
      </w:r>
      <w:r w:rsidR="00615754" w:rsidRPr="00296B67">
        <w:rPr>
          <w:rFonts w:asciiTheme="minorBidi" w:hAnsiTheme="minorBidi" w:hint="cs"/>
          <w:sz w:val="20"/>
          <w:szCs w:val="20"/>
          <w:rtl/>
        </w:rPr>
        <w:t>סוף ב</w:t>
      </w:r>
      <w:r w:rsidRPr="00296B67">
        <w:rPr>
          <w:rFonts w:asciiTheme="minorBidi" w:hAnsiTheme="minorBidi" w:hint="cs"/>
          <w:sz w:val="20"/>
          <w:szCs w:val="20"/>
          <w:rtl/>
        </w:rPr>
        <w:t xml:space="preserve"> ע"ב)</w:t>
      </w:r>
      <w:r w:rsidR="00615754">
        <w:rPr>
          <w:rFonts w:asciiTheme="minorBidi" w:hAnsiTheme="minorBidi" w:hint="cs"/>
          <w:rtl/>
        </w:rPr>
        <w:t xml:space="preserve"> מתייחס</w:t>
      </w:r>
      <w:r>
        <w:rPr>
          <w:rFonts w:asciiTheme="minorBidi" w:hAnsiTheme="minorBidi" w:hint="cs"/>
          <w:rtl/>
        </w:rPr>
        <w:t xml:space="preserve">ת לפער </w:t>
      </w:r>
      <w:r w:rsidR="00615754">
        <w:rPr>
          <w:rFonts w:asciiTheme="minorBidi" w:hAnsiTheme="minorBidi" w:hint="cs"/>
          <w:rtl/>
        </w:rPr>
        <w:t xml:space="preserve">בין המספר </w:t>
      </w:r>
      <w:r w:rsidR="00D5737F">
        <w:rPr>
          <w:rFonts w:asciiTheme="minorBidi" w:hAnsiTheme="minorBidi" w:hint="cs"/>
          <w:rtl/>
        </w:rPr>
        <w:t>ה</w:t>
      </w:r>
      <w:r w:rsidR="00615754">
        <w:rPr>
          <w:rFonts w:asciiTheme="minorBidi" w:hAnsiTheme="minorBidi" w:hint="cs"/>
          <w:rtl/>
        </w:rPr>
        <w:t>מו</w:t>
      </w:r>
      <w:r w:rsidR="00D5737F">
        <w:rPr>
          <w:rFonts w:asciiTheme="minorBidi" w:hAnsiTheme="minorBidi" w:hint="cs"/>
          <w:rtl/>
        </w:rPr>
        <w:t>זכר</w:t>
      </w:r>
      <w:r w:rsidR="00615754">
        <w:rPr>
          <w:rFonts w:asciiTheme="minorBidi" w:hAnsiTheme="minorBidi" w:hint="cs"/>
          <w:rtl/>
        </w:rPr>
        <w:t xml:space="preserve"> במשנה </w:t>
      </w:r>
      <w:r w:rsidR="00615754">
        <w:rPr>
          <w:rFonts w:asciiTheme="minorBidi" w:hAnsiTheme="minorBidi"/>
          <w:rtl/>
        </w:rPr>
        <w:t>–</w:t>
      </w:r>
      <w:r w:rsidR="00615754">
        <w:rPr>
          <w:rFonts w:asciiTheme="minorBidi" w:hAnsiTheme="minorBidi" w:hint="cs"/>
          <w:rtl/>
        </w:rPr>
        <w:t xml:space="preserve"> שמונה </w:t>
      </w:r>
      <w:r w:rsidR="00615754">
        <w:rPr>
          <w:rFonts w:asciiTheme="minorBidi" w:hAnsiTheme="minorBidi"/>
          <w:rtl/>
        </w:rPr>
        <w:t>–</w:t>
      </w:r>
      <w:r w:rsidR="00615754">
        <w:rPr>
          <w:rFonts w:asciiTheme="minorBidi" w:hAnsiTheme="minorBidi" w:hint="cs"/>
          <w:rtl/>
        </w:rPr>
        <w:t xml:space="preserve"> לבין סך המקרים שנרשמו במשנה, שהוא </w:t>
      </w:r>
      <w:r w:rsidR="00D206DD">
        <w:rPr>
          <w:rFonts w:asciiTheme="minorBidi" w:hAnsiTheme="minorBidi" w:hint="cs"/>
          <w:rtl/>
        </w:rPr>
        <w:t>גדול יותר</w:t>
      </w:r>
      <w:r w:rsidR="00615754">
        <w:rPr>
          <w:rFonts w:asciiTheme="minorBidi" w:hAnsiTheme="minorBidi" w:hint="cs"/>
          <w:rtl/>
        </w:rPr>
        <w:t xml:space="preserve">. </w:t>
      </w:r>
      <w:r w:rsidR="00D206DD">
        <w:rPr>
          <w:rFonts w:asciiTheme="minorBidi" w:hAnsiTheme="minorBidi" w:hint="cs"/>
          <w:rtl/>
        </w:rPr>
        <w:t>ל</w:t>
      </w:r>
      <w:r w:rsidR="00615754">
        <w:rPr>
          <w:rFonts w:asciiTheme="minorBidi" w:hAnsiTheme="minorBidi" w:hint="cs"/>
          <w:rtl/>
        </w:rPr>
        <w:t>בסוף מסביר</w:t>
      </w:r>
      <w:r w:rsidR="00D206DD">
        <w:rPr>
          <w:rFonts w:asciiTheme="minorBidi" w:hAnsiTheme="minorBidi" w:hint="cs"/>
          <w:rtl/>
        </w:rPr>
        <w:t>ה</w:t>
      </w:r>
      <w:r w:rsidR="003F3B8C">
        <w:rPr>
          <w:rFonts w:asciiTheme="minorBidi" w:hAnsiTheme="minorBidi" w:hint="cs"/>
          <w:rtl/>
        </w:rPr>
        <w:t xml:space="preserve"> הגמרא כך:</w:t>
      </w:r>
    </w:p>
    <w:p w:rsidR="003F3B8C" w:rsidRDefault="00615754" w:rsidP="003F3B8C">
      <w:pPr>
        <w:spacing w:line="360" w:lineRule="auto"/>
        <w:ind w:left="720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"פטורי </w:t>
      </w:r>
      <w:proofErr w:type="spellStart"/>
      <w:r>
        <w:rPr>
          <w:rFonts w:asciiTheme="minorBidi" w:hAnsiTheme="minorBidi" w:hint="cs"/>
          <w:rtl/>
        </w:rPr>
        <w:t>דאתי</w:t>
      </w:r>
      <w:proofErr w:type="spellEnd"/>
      <w:r>
        <w:rPr>
          <w:rFonts w:asciiTheme="minorBidi" w:hAnsiTheme="minorBidi" w:hint="cs"/>
          <w:rtl/>
        </w:rPr>
        <w:t xml:space="preserve"> בהו לידי חיוב חטאת </w:t>
      </w:r>
      <w:proofErr w:type="spellStart"/>
      <w:r>
        <w:rPr>
          <w:rFonts w:asciiTheme="minorBidi" w:hAnsiTheme="minorBidi" w:hint="cs"/>
          <w:rtl/>
        </w:rPr>
        <w:t>קא</w:t>
      </w:r>
      <w:proofErr w:type="spellEnd"/>
      <w:r>
        <w:rPr>
          <w:rFonts w:asciiTheme="minorBidi" w:hAnsiTheme="minorBidi" w:hint="cs"/>
          <w:rtl/>
        </w:rPr>
        <w:t xml:space="preserve"> </w:t>
      </w:r>
      <w:proofErr w:type="spellStart"/>
      <w:r>
        <w:rPr>
          <w:rFonts w:asciiTheme="minorBidi" w:hAnsiTheme="minorBidi" w:hint="cs"/>
          <w:rtl/>
        </w:rPr>
        <w:t>חשיב</w:t>
      </w:r>
      <w:proofErr w:type="spellEnd"/>
      <w:r>
        <w:rPr>
          <w:rFonts w:asciiTheme="minorBidi" w:hAnsiTheme="minorBidi" w:hint="cs"/>
          <w:rtl/>
        </w:rPr>
        <w:t xml:space="preserve">, דלא אתי בהו </w:t>
      </w:r>
      <w:r w:rsidR="00D5737F">
        <w:rPr>
          <w:rFonts w:asciiTheme="minorBidi" w:hAnsiTheme="minorBidi" w:hint="cs"/>
          <w:rtl/>
        </w:rPr>
        <w:t xml:space="preserve">לידי חיוב חטאת לא </w:t>
      </w:r>
      <w:proofErr w:type="spellStart"/>
      <w:r w:rsidR="00D5737F">
        <w:rPr>
          <w:rFonts w:asciiTheme="minorBidi" w:hAnsiTheme="minorBidi" w:hint="cs"/>
          <w:rtl/>
        </w:rPr>
        <w:t>קא</w:t>
      </w:r>
      <w:proofErr w:type="spellEnd"/>
      <w:r w:rsidR="00D5737F">
        <w:rPr>
          <w:rFonts w:asciiTheme="minorBidi" w:hAnsiTheme="minorBidi" w:hint="cs"/>
          <w:rtl/>
        </w:rPr>
        <w:t xml:space="preserve"> </w:t>
      </w:r>
      <w:proofErr w:type="spellStart"/>
      <w:r w:rsidR="00D5737F">
        <w:rPr>
          <w:rFonts w:asciiTheme="minorBidi" w:hAnsiTheme="minorBidi" w:hint="cs"/>
          <w:rtl/>
        </w:rPr>
        <w:t>חשיב</w:t>
      </w:r>
      <w:proofErr w:type="spellEnd"/>
      <w:r w:rsidR="00D5737F">
        <w:rPr>
          <w:rFonts w:asciiTheme="minorBidi" w:hAnsiTheme="minorBidi" w:hint="cs"/>
          <w:rtl/>
        </w:rPr>
        <w:t>"</w:t>
      </w:r>
      <w:r w:rsidR="003F3B8C">
        <w:rPr>
          <w:rFonts w:asciiTheme="minorBidi" w:hAnsiTheme="minorBidi" w:hint="cs"/>
          <w:rtl/>
        </w:rPr>
        <w:t xml:space="preserve">. </w:t>
      </w:r>
    </w:p>
    <w:p w:rsidR="00615754" w:rsidRDefault="00615754" w:rsidP="003F3B8C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כלומר</w:t>
      </w:r>
      <w:r w:rsidR="00D5737F">
        <w:rPr>
          <w:rFonts w:asciiTheme="minorBidi" w:hAnsiTheme="minorBidi" w:hint="cs"/>
          <w:rtl/>
        </w:rPr>
        <w:t xml:space="preserve"> -</w:t>
      </w:r>
      <w:r>
        <w:rPr>
          <w:rFonts w:asciiTheme="minorBidi" w:hAnsiTheme="minorBidi" w:hint="cs"/>
          <w:rtl/>
        </w:rPr>
        <w:t xml:space="preserve"> אכן יש</w:t>
      </w:r>
      <w:r w:rsidR="00D5737F">
        <w:rPr>
          <w:rFonts w:asciiTheme="minorBidi" w:hAnsiTheme="minorBidi" w:hint="cs"/>
          <w:rtl/>
        </w:rPr>
        <w:t>נם</w:t>
      </w:r>
      <w:r>
        <w:rPr>
          <w:rFonts w:asciiTheme="minorBidi" w:hAnsiTheme="minorBidi" w:hint="cs"/>
          <w:rtl/>
        </w:rPr>
        <w:t xml:space="preserve"> יותר </w:t>
      </w:r>
      <w:r w:rsidR="00D5737F">
        <w:rPr>
          <w:rFonts w:asciiTheme="minorBidi" w:hAnsiTheme="minorBidi" w:hint="cs"/>
          <w:rtl/>
        </w:rPr>
        <w:t xml:space="preserve">משמונה </w:t>
      </w:r>
      <w:r>
        <w:rPr>
          <w:rFonts w:asciiTheme="minorBidi" w:hAnsiTheme="minorBidi" w:hint="cs"/>
          <w:rtl/>
        </w:rPr>
        <w:t xml:space="preserve">מקרים, אך המספר המפורש מתייחס רק לחלק מן המקרים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</w:t>
      </w:r>
      <w:r w:rsidR="003F3B8C">
        <w:rPr>
          <w:rFonts w:asciiTheme="minorBidi" w:hAnsiTheme="minorBidi" w:hint="cs"/>
          <w:rtl/>
        </w:rPr>
        <w:t>אלו</w:t>
      </w:r>
      <w:r>
        <w:rPr>
          <w:rFonts w:asciiTheme="minorBidi" w:hAnsiTheme="minorBidi" w:hint="cs"/>
          <w:rtl/>
        </w:rPr>
        <w:t xml:space="preserve"> שמ</w:t>
      </w:r>
      <w:r w:rsidR="00D5737F">
        <w:rPr>
          <w:rFonts w:asciiTheme="minorBidi" w:hAnsiTheme="minorBidi" w:hint="cs"/>
          <w:rtl/>
        </w:rPr>
        <w:t>וגדרים כ"אתי בהו לידי חיוב חטאת</w:t>
      </w:r>
      <w:r>
        <w:rPr>
          <w:rFonts w:asciiTheme="minorBidi" w:hAnsiTheme="minorBidi" w:hint="cs"/>
          <w:rtl/>
        </w:rPr>
        <w:t>"</w:t>
      </w:r>
      <w:r w:rsidR="00D5737F">
        <w:rPr>
          <w:rFonts w:asciiTheme="minorBidi" w:hAnsiTheme="minorBidi" w:hint="cs"/>
          <w:rtl/>
        </w:rPr>
        <w:t>.</w:t>
      </w:r>
    </w:p>
    <w:p w:rsidR="00D5737F" w:rsidRDefault="00615754" w:rsidP="00D5737F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רש"י מסביר שהמקר</w:t>
      </w:r>
      <w:r w:rsidR="00D5737F">
        <w:rPr>
          <w:rFonts w:asciiTheme="minorBidi" w:hAnsiTheme="minorBidi" w:hint="cs"/>
          <w:rtl/>
        </w:rPr>
        <w:t>ים הנמנים כוללים רק עקירות ולא הנחות:</w:t>
      </w:r>
    </w:p>
    <w:p w:rsidR="00615754" w:rsidRDefault="00D5737F" w:rsidP="00D5737F">
      <w:pPr>
        <w:spacing w:line="360" w:lineRule="auto"/>
        <w:ind w:left="720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"פטורי </w:t>
      </w:r>
      <w:proofErr w:type="spellStart"/>
      <w:r>
        <w:rPr>
          <w:rFonts w:asciiTheme="minorBidi" w:hAnsiTheme="minorBidi" w:hint="cs"/>
          <w:rtl/>
        </w:rPr>
        <w:t>דאתי</w:t>
      </w:r>
      <w:proofErr w:type="spellEnd"/>
      <w:r>
        <w:rPr>
          <w:rFonts w:asciiTheme="minorBidi" w:hAnsiTheme="minorBidi" w:hint="cs"/>
          <w:rtl/>
        </w:rPr>
        <w:t xml:space="preserve"> בהו לידי חיוב חטאת </w:t>
      </w:r>
      <w:r>
        <w:rPr>
          <w:rFonts w:asciiTheme="minorBidi" w:hAnsiTheme="minorBidi"/>
          <w:rtl/>
        </w:rPr>
        <w:t>–</w:t>
      </w:r>
      <w:r w:rsidR="00615754">
        <w:rPr>
          <w:rFonts w:asciiTheme="minorBidi" w:hAnsiTheme="minorBidi" w:hint="cs"/>
          <w:rtl/>
        </w:rPr>
        <w:t xml:space="preserve"> כגון עקירות שהן תחילת מלאכה </w:t>
      </w:r>
      <w:proofErr w:type="spellStart"/>
      <w:r w:rsidR="00615754">
        <w:rPr>
          <w:rFonts w:asciiTheme="minorBidi" w:hAnsiTheme="minorBidi" w:hint="cs"/>
          <w:rtl/>
        </w:rPr>
        <w:t>דאיכא</w:t>
      </w:r>
      <w:proofErr w:type="spellEnd"/>
      <w:r w:rsidR="00615754">
        <w:rPr>
          <w:rFonts w:asciiTheme="minorBidi" w:hAnsiTheme="minorBidi" w:hint="cs"/>
          <w:rtl/>
        </w:rPr>
        <w:t xml:space="preserve"> למגזר דילמא גמר לה</w:t>
      </w:r>
      <w:r>
        <w:rPr>
          <w:rFonts w:asciiTheme="minorBidi" w:hAnsiTheme="minorBidi" w:hint="cs"/>
          <w:rtl/>
        </w:rPr>
        <w:t>,</w:t>
      </w:r>
      <w:r w:rsidR="00615754">
        <w:rPr>
          <w:rFonts w:asciiTheme="minorBidi" w:hAnsiTheme="minorBidi" w:hint="cs"/>
          <w:rtl/>
        </w:rPr>
        <w:t xml:space="preserve"> אבל הנחות לא מצי למיתי לידי ח</w:t>
      </w:r>
      <w:r>
        <w:rPr>
          <w:rFonts w:asciiTheme="minorBidi" w:hAnsiTheme="minorBidi" w:hint="cs"/>
          <w:rtl/>
        </w:rPr>
        <w:t xml:space="preserve">יוב חטאת </w:t>
      </w:r>
      <w:proofErr w:type="spellStart"/>
      <w:r>
        <w:rPr>
          <w:rFonts w:asciiTheme="minorBidi" w:hAnsiTheme="minorBidi" w:hint="cs"/>
          <w:rtl/>
        </w:rPr>
        <w:t>דהא</w:t>
      </w:r>
      <w:proofErr w:type="spellEnd"/>
      <w:r>
        <w:rPr>
          <w:rFonts w:asciiTheme="minorBidi" w:hAnsiTheme="minorBidi" w:hint="cs"/>
          <w:rtl/>
        </w:rPr>
        <w:t xml:space="preserve"> </w:t>
      </w:r>
      <w:proofErr w:type="spellStart"/>
      <w:r>
        <w:rPr>
          <w:rFonts w:asciiTheme="minorBidi" w:hAnsiTheme="minorBidi" w:hint="cs"/>
          <w:rtl/>
        </w:rPr>
        <w:t>ליכא</w:t>
      </w:r>
      <w:proofErr w:type="spellEnd"/>
      <w:r>
        <w:rPr>
          <w:rFonts w:asciiTheme="minorBidi" w:hAnsiTheme="minorBidi" w:hint="cs"/>
          <w:rtl/>
        </w:rPr>
        <w:t xml:space="preserve"> עקירה גבי האי</w:t>
      </w:r>
      <w:r w:rsidR="00615754">
        <w:rPr>
          <w:rFonts w:asciiTheme="minorBidi" w:hAnsiTheme="minorBidi" w:hint="cs"/>
          <w:rtl/>
        </w:rPr>
        <w:t>"</w:t>
      </w:r>
      <w:r>
        <w:rPr>
          <w:rFonts w:asciiTheme="minorBidi" w:hAnsiTheme="minorBidi" w:hint="cs"/>
          <w:rtl/>
        </w:rPr>
        <w:t>.</w:t>
      </w:r>
    </w:p>
    <w:p w:rsidR="00615754" w:rsidRDefault="00615754" w:rsidP="008E5609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מפשטות לשון רש"י משמע שעקירה בלי הנחה אסור</w:t>
      </w:r>
      <w:r w:rsidR="00D5737F">
        <w:rPr>
          <w:rFonts w:asciiTheme="minorBidi" w:hAnsiTheme="minorBidi" w:hint="cs"/>
          <w:rtl/>
        </w:rPr>
        <w:t>ה</w:t>
      </w:r>
      <w:r>
        <w:rPr>
          <w:rFonts w:asciiTheme="minorBidi" w:hAnsiTheme="minorBidi" w:hint="cs"/>
          <w:rtl/>
        </w:rPr>
        <w:t xml:space="preserve"> מדרבנן, </w:t>
      </w:r>
      <w:proofErr w:type="spellStart"/>
      <w:r w:rsidR="00250834">
        <w:rPr>
          <w:rFonts w:asciiTheme="minorBidi" w:hAnsiTheme="minorBidi" w:hint="cs"/>
          <w:rtl/>
        </w:rPr>
        <w:t>מ</w:t>
      </w:r>
      <w:r>
        <w:rPr>
          <w:rFonts w:asciiTheme="minorBidi" w:hAnsiTheme="minorBidi" w:hint="cs"/>
          <w:rtl/>
        </w:rPr>
        <w:t>כיון</w:t>
      </w:r>
      <w:proofErr w:type="spellEnd"/>
      <w:r>
        <w:rPr>
          <w:rFonts w:asciiTheme="minorBidi" w:hAnsiTheme="minorBidi" w:hint="cs"/>
          <w:rtl/>
        </w:rPr>
        <w:t xml:space="preserve"> שיכול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אם ימשיך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להגיע לאיסור דאורייתא, </w:t>
      </w:r>
      <w:proofErr w:type="spellStart"/>
      <w:r>
        <w:rPr>
          <w:rFonts w:asciiTheme="minorBidi" w:hAnsiTheme="minorBidi" w:hint="cs"/>
          <w:rtl/>
        </w:rPr>
        <w:t>משא"כ</w:t>
      </w:r>
      <w:proofErr w:type="spellEnd"/>
      <w:r>
        <w:rPr>
          <w:rFonts w:asciiTheme="minorBidi" w:hAnsiTheme="minorBidi" w:hint="cs"/>
          <w:rtl/>
        </w:rPr>
        <w:t xml:space="preserve"> בהנחה </w:t>
      </w:r>
      <w:r w:rsidR="00250834">
        <w:rPr>
          <w:rFonts w:asciiTheme="minorBidi" w:hAnsiTheme="minorBidi" w:hint="cs"/>
          <w:rtl/>
        </w:rPr>
        <w:t>ש</w:t>
      </w:r>
      <w:r>
        <w:rPr>
          <w:rFonts w:asciiTheme="minorBidi" w:hAnsiTheme="minorBidi" w:hint="cs"/>
          <w:rtl/>
        </w:rPr>
        <w:t xml:space="preserve">לא קדמה </w:t>
      </w:r>
      <w:r w:rsidR="00250834">
        <w:rPr>
          <w:rFonts w:asciiTheme="minorBidi" w:hAnsiTheme="minorBidi" w:hint="cs"/>
          <w:rtl/>
        </w:rPr>
        <w:t xml:space="preserve">לה </w:t>
      </w:r>
      <w:r>
        <w:rPr>
          <w:rFonts w:asciiTheme="minorBidi" w:hAnsiTheme="minorBidi" w:hint="cs"/>
          <w:rtl/>
        </w:rPr>
        <w:t>עקירה, שכיון שאין ס</w:t>
      </w:r>
      <w:r w:rsidR="00250834">
        <w:rPr>
          <w:rFonts w:asciiTheme="minorBidi" w:hAnsiTheme="minorBidi" w:hint="cs"/>
          <w:rtl/>
        </w:rPr>
        <w:t>י</w:t>
      </w:r>
      <w:r>
        <w:rPr>
          <w:rFonts w:asciiTheme="minorBidi" w:hAnsiTheme="minorBidi" w:hint="cs"/>
          <w:rtl/>
        </w:rPr>
        <w:t xml:space="preserve">בה </w:t>
      </w:r>
      <w:r w:rsidR="00250834">
        <w:rPr>
          <w:rFonts w:asciiTheme="minorBidi" w:hAnsiTheme="minorBidi" w:hint="cs"/>
          <w:rtl/>
        </w:rPr>
        <w:t xml:space="preserve">לחשוש שיגיע לידי איסור דאורייתא </w:t>
      </w:r>
      <w:r w:rsidR="00250834"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אין גוזרים </w:t>
      </w:r>
      <w:r w:rsidR="00844532">
        <w:rPr>
          <w:rFonts w:asciiTheme="minorBidi" w:hAnsiTheme="minorBidi" w:hint="cs"/>
          <w:rtl/>
        </w:rPr>
        <w:t xml:space="preserve">בה </w:t>
      </w:r>
      <w:r>
        <w:rPr>
          <w:rFonts w:asciiTheme="minorBidi" w:hAnsiTheme="minorBidi" w:hint="cs"/>
          <w:rtl/>
        </w:rPr>
        <w:t>כלל ואין בה אפי</w:t>
      </w:r>
      <w:r w:rsidR="005565BB">
        <w:rPr>
          <w:rFonts w:asciiTheme="minorBidi" w:hAnsiTheme="minorBidi" w:hint="cs"/>
          <w:rtl/>
        </w:rPr>
        <w:t>לו איסור דרבנן;</w:t>
      </w:r>
      <w:r>
        <w:rPr>
          <w:rFonts w:asciiTheme="minorBidi" w:hAnsiTheme="minorBidi" w:hint="cs"/>
          <w:rtl/>
        </w:rPr>
        <w:t xml:space="preserve"> שהרי רש"י כתב שבעקירות "איכא </w:t>
      </w:r>
      <w:proofErr w:type="spellStart"/>
      <w:r>
        <w:rPr>
          <w:rFonts w:asciiTheme="minorBidi" w:hAnsiTheme="minorBidi" w:hint="cs"/>
          <w:rtl/>
        </w:rPr>
        <w:t>למיגזר</w:t>
      </w:r>
      <w:proofErr w:type="spellEnd"/>
      <w:r>
        <w:rPr>
          <w:rFonts w:asciiTheme="minorBidi" w:hAnsiTheme="minorBidi" w:hint="cs"/>
          <w:rtl/>
        </w:rPr>
        <w:t xml:space="preserve">"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"שייך" לגזור </w:t>
      </w:r>
      <w:r w:rsidR="00844532">
        <w:rPr>
          <w:rFonts w:asciiTheme="minorBidi" w:hAnsiTheme="minorBidi"/>
          <w:rtl/>
        </w:rPr>
        <w:t>–</w:t>
      </w:r>
      <w:r w:rsidR="005565BB">
        <w:rPr>
          <w:rFonts w:asciiTheme="minorBidi" w:hAnsiTheme="minorBidi" w:hint="cs"/>
          <w:rtl/>
        </w:rPr>
        <w:t xml:space="preserve"> </w:t>
      </w:r>
      <w:proofErr w:type="spellStart"/>
      <w:r w:rsidR="005565BB">
        <w:rPr>
          <w:rFonts w:asciiTheme="minorBidi" w:hAnsiTheme="minorBidi" w:hint="cs"/>
          <w:rtl/>
        </w:rPr>
        <w:t>משא"כ</w:t>
      </w:r>
      <w:proofErr w:type="spellEnd"/>
      <w:r w:rsidR="005565BB">
        <w:rPr>
          <w:rFonts w:asciiTheme="minorBidi" w:hAnsiTheme="minorBidi" w:hint="cs"/>
          <w:rtl/>
        </w:rPr>
        <w:t xml:space="preserve"> בהנחות,</w:t>
      </w:r>
      <w:r>
        <w:rPr>
          <w:rFonts w:asciiTheme="minorBidi" w:hAnsiTheme="minorBidi" w:hint="cs"/>
          <w:rtl/>
        </w:rPr>
        <w:t xml:space="preserve"> </w:t>
      </w:r>
      <w:r w:rsidR="005565BB">
        <w:rPr>
          <w:rFonts w:asciiTheme="minorBidi" w:hAnsiTheme="minorBidi" w:hint="cs"/>
          <w:rtl/>
        </w:rPr>
        <w:t>ו</w:t>
      </w:r>
      <w:r>
        <w:rPr>
          <w:rFonts w:asciiTheme="minorBidi" w:hAnsiTheme="minorBidi" w:hint="cs"/>
          <w:rtl/>
        </w:rPr>
        <w:t>משמע ש</w:t>
      </w:r>
      <w:r w:rsidR="009F5E66">
        <w:rPr>
          <w:rFonts w:asciiTheme="minorBidi" w:hAnsiTheme="minorBidi" w:hint="cs"/>
          <w:rtl/>
        </w:rPr>
        <w:t xml:space="preserve">בהנחה </w:t>
      </w:r>
      <w:r>
        <w:rPr>
          <w:rFonts w:asciiTheme="minorBidi" w:hAnsiTheme="minorBidi" w:hint="cs"/>
          <w:rtl/>
        </w:rPr>
        <w:t>אין ס</w:t>
      </w:r>
      <w:r w:rsidR="005565BB">
        <w:rPr>
          <w:rFonts w:asciiTheme="minorBidi" w:hAnsiTheme="minorBidi" w:hint="cs"/>
          <w:rtl/>
        </w:rPr>
        <w:t>י</w:t>
      </w:r>
      <w:r>
        <w:rPr>
          <w:rFonts w:asciiTheme="minorBidi" w:hAnsiTheme="minorBidi" w:hint="cs"/>
          <w:rtl/>
        </w:rPr>
        <w:t xml:space="preserve">בה לגזור ולכן גם </w:t>
      </w:r>
      <w:r w:rsidR="005565BB">
        <w:rPr>
          <w:rFonts w:asciiTheme="minorBidi" w:hAnsiTheme="minorBidi" w:hint="cs"/>
          <w:rtl/>
        </w:rPr>
        <w:t>אין איסור</w:t>
      </w:r>
      <w:r>
        <w:rPr>
          <w:rFonts w:asciiTheme="minorBidi" w:hAnsiTheme="minorBidi" w:hint="cs"/>
          <w:rtl/>
        </w:rPr>
        <w:t xml:space="preserve">. למפרשים </w:t>
      </w:r>
      <w:r w:rsidR="009F5E66">
        <w:rPr>
          <w:rFonts w:asciiTheme="minorBidi" w:hAnsiTheme="minorBidi" w:hint="cs"/>
          <w:rtl/>
        </w:rPr>
        <w:t xml:space="preserve">רבים </w:t>
      </w:r>
      <w:proofErr w:type="spellStart"/>
      <w:r>
        <w:rPr>
          <w:rFonts w:asciiTheme="minorBidi" w:hAnsiTheme="minorBidi" w:hint="cs"/>
          <w:rtl/>
        </w:rPr>
        <w:t>מסקנא</w:t>
      </w:r>
      <w:proofErr w:type="spellEnd"/>
      <w:r>
        <w:rPr>
          <w:rFonts w:asciiTheme="minorBidi" w:hAnsiTheme="minorBidi" w:hint="cs"/>
          <w:rtl/>
        </w:rPr>
        <w:t xml:space="preserve"> זאת נרא</w:t>
      </w:r>
      <w:r w:rsidR="009F5E66">
        <w:rPr>
          <w:rFonts w:asciiTheme="minorBidi" w:hAnsiTheme="minorBidi" w:hint="cs"/>
          <w:rtl/>
        </w:rPr>
        <w:t>תה</w:t>
      </w:r>
      <w:r w:rsidR="008E5609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 xml:space="preserve">בלתי אפשרית, ולכן </w:t>
      </w:r>
      <w:r w:rsidR="009F5E66">
        <w:rPr>
          <w:rFonts w:asciiTheme="minorBidi" w:hAnsiTheme="minorBidi" w:hint="cs"/>
          <w:rtl/>
        </w:rPr>
        <w:t xml:space="preserve">הם </w:t>
      </w:r>
      <w:r>
        <w:rPr>
          <w:rFonts w:asciiTheme="minorBidi" w:hAnsiTheme="minorBidi" w:hint="cs"/>
          <w:rtl/>
        </w:rPr>
        <w:t>מסבירים את רש"י בצורה שמתי</w:t>
      </w:r>
      <w:r w:rsidR="009F5E66">
        <w:rPr>
          <w:rFonts w:asciiTheme="minorBidi" w:hAnsiTheme="minorBidi" w:hint="cs"/>
          <w:rtl/>
        </w:rPr>
        <w:t>י</w:t>
      </w:r>
      <w:r>
        <w:rPr>
          <w:rFonts w:asciiTheme="minorBidi" w:hAnsiTheme="minorBidi" w:hint="cs"/>
          <w:rtl/>
        </w:rPr>
        <w:t xml:space="preserve">חסת רק </w:t>
      </w:r>
      <w:proofErr w:type="spellStart"/>
      <w:r>
        <w:rPr>
          <w:rFonts w:asciiTheme="minorBidi" w:hAnsiTheme="minorBidi" w:hint="cs"/>
          <w:rtl/>
        </w:rPr>
        <w:t>לענין</w:t>
      </w:r>
      <w:proofErr w:type="spellEnd"/>
      <w:r>
        <w:rPr>
          <w:rFonts w:asciiTheme="minorBidi" w:hAnsiTheme="minorBidi" w:hint="cs"/>
          <w:rtl/>
        </w:rPr>
        <w:t xml:space="preserve"> הלשוני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</w:t>
      </w:r>
      <w:r w:rsidR="009F5E66">
        <w:rPr>
          <w:rFonts w:asciiTheme="minorBidi" w:hAnsiTheme="minorBidi" w:hint="cs"/>
          <w:rtl/>
        </w:rPr>
        <w:t xml:space="preserve">דבריו של רש"י נועדו רק כדי לנמק </w:t>
      </w:r>
      <w:r>
        <w:rPr>
          <w:rFonts w:asciiTheme="minorBidi" w:hAnsiTheme="minorBidi" w:hint="cs"/>
          <w:rtl/>
        </w:rPr>
        <w:t>למה</w:t>
      </w:r>
      <w:r w:rsidR="009F5E66">
        <w:rPr>
          <w:rFonts w:asciiTheme="minorBidi" w:hAnsiTheme="minorBidi" w:hint="cs"/>
          <w:rtl/>
        </w:rPr>
        <w:t xml:space="preserve"> המשנה</w:t>
      </w:r>
      <w:r>
        <w:rPr>
          <w:rFonts w:asciiTheme="minorBidi" w:hAnsiTheme="minorBidi" w:hint="cs"/>
          <w:rtl/>
        </w:rPr>
        <w:t xml:space="preserve"> </w:t>
      </w:r>
      <w:r w:rsidR="009F5E66">
        <w:rPr>
          <w:rFonts w:asciiTheme="minorBidi" w:hAnsiTheme="minorBidi" w:hint="cs"/>
          <w:b/>
          <w:bCs/>
          <w:rtl/>
        </w:rPr>
        <w:t>מנתה</w:t>
      </w:r>
      <w:r>
        <w:rPr>
          <w:rFonts w:asciiTheme="minorBidi" w:hAnsiTheme="minorBidi" w:hint="cs"/>
          <w:b/>
          <w:bCs/>
          <w:rtl/>
        </w:rPr>
        <w:t xml:space="preserve"> </w:t>
      </w:r>
      <w:r w:rsidRPr="00F70056">
        <w:rPr>
          <w:rFonts w:asciiTheme="minorBidi" w:hAnsiTheme="minorBidi" w:hint="cs"/>
          <w:rtl/>
        </w:rPr>
        <w:t xml:space="preserve">את </w:t>
      </w:r>
      <w:r w:rsidR="009F5E66">
        <w:rPr>
          <w:rFonts w:asciiTheme="minorBidi" w:hAnsiTheme="minorBidi" w:hint="cs"/>
          <w:rtl/>
        </w:rPr>
        <w:t>העקי</w:t>
      </w:r>
      <w:r>
        <w:rPr>
          <w:rFonts w:asciiTheme="minorBidi" w:hAnsiTheme="minorBidi" w:hint="cs"/>
          <w:rtl/>
        </w:rPr>
        <w:t>רות ולא את הה</w:t>
      </w:r>
      <w:r w:rsidR="009F5E66">
        <w:rPr>
          <w:rFonts w:asciiTheme="minorBidi" w:hAnsiTheme="minorBidi" w:hint="cs"/>
          <w:rtl/>
        </w:rPr>
        <w:t>נחות</w:t>
      </w:r>
      <w:r>
        <w:rPr>
          <w:rFonts w:asciiTheme="minorBidi" w:hAnsiTheme="minorBidi" w:hint="cs"/>
          <w:rtl/>
        </w:rPr>
        <w:t xml:space="preserve">, אבל </w:t>
      </w:r>
      <w:r w:rsidR="008E5609">
        <w:rPr>
          <w:rFonts w:asciiTheme="minorBidi" w:hAnsiTheme="minorBidi" w:hint="cs"/>
          <w:rtl/>
        </w:rPr>
        <w:t>גם ההנחות אסורות</w:t>
      </w:r>
      <w:r w:rsidR="009F5E66">
        <w:rPr>
          <w:rFonts w:asciiTheme="minorBidi" w:hAnsiTheme="minorBidi" w:hint="cs"/>
          <w:rtl/>
        </w:rPr>
        <w:t xml:space="preserve"> מדרבנן. קריאה זו, מלבד היותה</w:t>
      </w:r>
      <w:r>
        <w:rPr>
          <w:rFonts w:asciiTheme="minorBidi" w:hAnsiTheme="minorBidi" w:hint="cs"/>
          <w:rtl/>
        </w:rPr>
        <w:t xml:space="preserve"> </w:t>
      </w:r>
      <w:r w:rsidR="009F5E66">
        <w:rPr>
          <w:rFonts w:asciiTheme="minorBidi" w:hAnsiTheme="minorBidi" w:hint="cs"/>
          <w:rtl/>
        </w:rPr>
        <w:t>פחות פשוטה ב</w:t>
      </w:r>
      <w:r>
        <w:rPr>
          <w:rFonts w:asciiTheme="minorBidi" w:hAnsiTheme="minorBidi" w:hint="cs"/>
          <w:rtl/>
        </w:rPr>
        <w:t>לשו</w:t>
      </w:r>
      <w:r w:rsidR="009F5E66">
        <w:rPr>
          <w:rFonts w:asciiTheme="minorBidi" w:hAnsiTheme="minorBidi" w:hint="cs"/>
          <w:rtl/>
        </w:rPr>
        <w:t>נו</w:t>
      </w:r>
      <w:r>
        <w:rPr>
          <w:rFonts w:asciiTheme="minorBidi" w:hAnsiTheme="minorBidi" w:hint="cs"/>
          <w:rtl/>
        </w:rPr>
        <w:t xml:space="preserve"> </w:t>
      </w:r>
      <w:r w:rsidR="009F5E66">
        <w:rPr>
          <w:rFonts w:asciiTheme="minorBidi" w:hAnsiTheme="minorBidi" w:hint="cs"/>
          <w:rtl/>
        </w:rPr>
        <w:t xml:space="preserve">של רש"י, </w:t>
      </w:r>
      <w:r>
        <w:rPr>
          <w:rFonts w:asciiTheme="minorBidi" w:hAnsiTheme="minorBidi" w:hint="cs"/>
          <w:rtl/>
        </w:rPr>
        <w:t xml:space="preserve">קשה </w:t>
      </w:r>
      <w:r w:rsidR="009F5E66">
        <w:rPr>
          <w:rFonts w:asciiTheme="minorBidi" w:hAnsiTheme="minorBidi" w:hint="cs"/>
          <w:rtl/>
        </w:rPr>
        <w:t>גם משום שלא ברור</w:t>
      </w:r>
      <w:r>
        <w:rPr>
          <w:rFonts w:asciiTheme="minorBidi" w:hAnsiTheme="minorBidi" w:hint="cs"/>
          <w:rtl/>
        </w:rPr>
        <w:t xml:space="preserve"> מ</w:t>
      </w:r>
      <w:r w:rsidR="006E3AB6">
        <w:rPr>
          <w:rFonts w:asciiTheme="minorBidi" w:hAnsiTheme="minorBidi" w:hint="cs"/>
          <w:rtl/>
        </w:rPr>
        <w:t>דוע בחרה המשנה</w:t>
      </w:r>
      <w:r>
        <w:rPr>
          <w:rFonts w:asciiTheme="minorBidi" w:hAnsiTheme="minorBidi" w:hint="cs"/>
          <w:rtl/>
        </w:rPr>
        <w:t xml:space="preserve"> למנות את העקירות, שאסורות מדרבנן מ</w:t>
      </w:r>
      <w:r w:rsidR="009F5E66">
        <w:rPr>
          <w:rFonts w:asciiTheme="minorBidi" w:hAnsiTheme="minorBidi" w:hint="cs"/>
          <w:rtl/>
        </w:rPr>
        <w:t>חשש</w:t>
      </w:r>
      <w:r>
        <w:rPr>
          <w:rFonts w:asciiTheme="minorBidi" w:hAnsiTheme="minorBidi" w:hint="cs"/>
          <w:rtl/>
        </w:rPr>
        <w:t xml:space="preserve"> שמא יגמור</w:t>
      </w:r>
      <w:r w:rsidR="008E5609">
        <w:rPr>
          <w:rFonts w:asciiTheme="minorBidi" w:hAnsiTheme="minorBidi" w:hint="cs"/>
          <w:rtl/>
        </w:rPr>
        <w:t xml:space="preserve"> את המלאכה, ולא למנות את ההנחות </w:t>
      </w:r>
      <w:r w:rsidR="008E5609"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שגם הן אסורות מדרבנן, אך לא מ</w:t>
      </w:r>
      <w:r w:rsidR="006E3AB6">
        <w:rPr>
          <w:rFonts w:asciiTheme="minorBidi" w:hAnsiTheme="minorBidi" w:hint="cs"/>
          <w:rtl/>
        </w:rPr>
        <w:t>חשש</w:t>
      </w:r>
      <w:r>
        <w:rPr>
          <w:rFonts w:asciiTheme="minorBidi" w:hAnsiTheme="minorBidi" w:hint="cs"/>
          <w:rtl/>
        </w:rPr>
        <w:t xml:space="preserve"> שמא יגמור אלא משיקול אחר</w:t>
      </w:r>
      <w:r w:rsidR="005B18B7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>(כנראה כדי שבהז</w:t>
      </w:r>
      <w:r w:rsidR="005B18B7">
        <w:rPr>
          <w:rFonts w:asciiTheme="minorBidi" w:hAnsiTheme="minorBidi" w:hint="cs"/>
          <w:rtl/>
        </w:rPr>
        <w:t>ד</w:t>
      </w:r>
      <w:r>
        <w:rPr>
          <w:rFonts w:asciiTheme="minorBidi" w:hAnsiTheme="minorBidi" w:hint="cs"/>
          <w:rtl/>
        </w:rPr>
        <w:t xml:space="preserve">מנות אחרת לא יבוא </w:t>
      </w:r>
      <w:r>
        <w:rPr>
          <w:rFonts w:asciiTheme="minorBidi" w:hAnsiTheme="minorBidi" w:hint="cs"/>
          <w:rtl/>
        </w:rPr>
        <w:lastRenderedPageBreak/>
        <w:t>לעשות את כל המלאכה</w:t>
      </w:r>
      <w:r w:rsidR="005B18B7">
        <w:rPr>
          <w:rFonts w:asciiTheme="minorBidi" w:hAnsiTheme="minorBidi" w:hint="cs"/>
          <w:rtl/>
        </w:rPr>
        <w:t>,</w:t>
      </w:r>
      <w:r>
        <w:rPr>
          <w:rFonts w:asciiTheme="minorBidi" w:hAnsiTheme="minorBidi" w:hint="cs"/>
          <w:rtl/>
        </w:rPr>
        <w:t xml:space="preserve"> </w:t>
      </w:r>
      <w:r w:rsidR="005B18B7">
        <w:rPr>
          <w:rFonts w:asciiTheme="minorBidi" w:hAnsiTheme="minorBidi" w:hint="cs"/>
          <w:rtl/>
        </w:rPr>
        <w:t xml:space="preserve">מהעקירה </w:t>
      </w:r>
      <w:r>
        <w:rPr>
          <w:rFonts w:asciiTheme="minorBidi" w:hAnsiTheme="minorBidi" w:hint="cs"/>
          <w:rtl/>
        </w:rPr>
        <w:t>עד ההנחה). מה</w:t>
      </w:r>
      <w:r w:rsidR="006E3AB6">
        <w:rPr>
          <w:rFonts w:asciiTheme="minorBidi" w:hAnsiTheme="minorBidi" w:hint="cs"/>
          <w:rtl/>
        </w:rPr>
        <w:t>ו</w:t>
      </w:r>
      <w:r>
        <w:rPr>
          <w:rFonts w:asciiTheme="minorBidi" w:hAnsiTheme="minorBidi" w:hint="cs"/>
          <w:rtl/>
        </w:rPr>
        <w:t xml:space="preserve"> ההיגיון</w:t>
      </w:r>
      <w:r w:rsidR="006E3AB6">
        <w:rPr>
          <w:rFonts w:asciiTheme="minorBidi" w:hAnsiTheme="minorBidi" w:hint="cs"/>
          <w:rtl/>
        </w:rPr>
        <w:t xml:space="preserve"> בהחלטה</w:t>
      </w:r>
      <w:r>
        <w:rPr>
          <w:rFonts w:asciiTheme="minorBidi" w:hAnsiTheme="minorBidi" w:hint="cs"/>
          <w:rtl/>
        </w:rPr>
        <w:t xml:space="preserve"> למנות רק את האיסורים</w:t>
      </w:r>
      <w:r w:rsidR="006E3AB6">
        <w:rPr>
          <w:rFonts w:asciiTheme="minorBidi" w:hAnsiTheme="minorBidi" w:hint="cs"/>
          <w:rtl/>
        </w:rPr>
        <w:t xml:space="preserve"> בקטגוריה הראשונה ולא </w:t>
      </w:r>
      <w:proofErr w:type="spellStart"/>
      <w:r w:rsidR="006E3AB6">
        <w:rPr>
          <w:rFonts w:asciiTheme="minorBidi" w:hAnsiTheme="minorBidi" w:hint="cs"/>
          <w:rtl/>
        </w:rPr>
        <w:t>בשניה</w:t>
      </w:r>
      <w:proofErr w:type="spellEnd"/>
      <w:r w:rsidR="006E3AB6">
        <w:rPr>
          <w:rFonts w:asciiTheme="minorBidi" w:hAnsiTheme="minorBidi" w:hint="cs"/>
          <w:rtl/>
        </w:rPr>
        <w:t xml:space="preserve">? אך אם נאמר שהקטגוריה </w:t>
      </w:r>
      <w:proofErr w:type="spellStart"/>
      <w:r w:rsidR="006E3AB6">
        <w:rPr>
          <w:rFonts w:asciiTheme="minorBidi" w:hAnsiTheme="minorBidi" w:hint="cs"/>
          <w:rtl/>
        </w:rPr>
        <w:t>השניה</w:t>
      </w:r>
      <w:proofErr w:type="spellEnd"/>
      <w:r w:rsidR="006E3AB6">
        <w:rPr>
          <w:rFonts w:asciiTheme="minorBidi" w:hAnsiTheme="minorBidi" w:hint="cs"/>
          <w:rtl/>
        </w:rPr>
        <w:t xml:space="preserve"> אינה אסורה כלל, </w:t>
      </w:r>
      <w:r>
        <w:rPr>
          <w:rFonts w:asciiTheme="minorBidi" w:hAnsiTheme="minorBidi" w:hint="cs"/>
          <w:rtl/>
        </w:rPr>
        <w:t xml:space="preserve">גם לא מדרבנן, ברור </w:t>
      </w:r>
      <w:r w:rsidR="006E3AB6">
        <w:rPr>
          <w:rFonts w:asciiTheme="minorBidi" w:hAnsiTheme="minorBidi" w:hint="cs"/>
          <w:rtl/>
        </w:rPr>
        <w:t>מדוע</w:t>
      </w:r>
      <w:r>
        <w:rPr>
          <w:rFonts w:asciiTheme="minorBidi" w:hAnsiTheme="minorBidi" w:hint="cs"/>
          <w:rtl/>
        </w:rPr>
        <w:t xml:space="preserve"> היא </w:t>
      </w:r>
      <w:r w:rsidR="006E3AB6">
        <w:rPr>
          <w:rFonts w:asciiTheme="minorBidi" w:hAnsiTheme="minorBidi" w:hint="cs"/>
          <w:rtl/>
        </w:rPr>
        <w:t>אינה</w:t>
      </w:r>
      <w:r>
        <w:rPr>
          <w:rFonts w:asciiTheme="minorBidi" w:hAnsiTheme="minorBidi" w:hint="cs"/>
          <w:rtl/>
        </w:rPr>
        <w:t xml:space="preserve"> נכנסת למנ</w:t>
      </w:r>
      <w:r w:rsidR="006E3AB6">
        <w:rPr>
          <w:rFonts w:asciiTheme="minorBidi" w:hAnsiTheme="minorBidi" w:hint="cs"/>
          <w:rtl/>
        </w:rPr>
        <w:t>י</w:t>
      </w:r>
      <w:r>
        <w:rPr>
          <w:rFonts w:asciiTheme="minorBidi" w:hAnsiTheme="minorBidi" w:hint="cs"/>
          <w:rtl/>
        </w:rPr>
        <w:t xml:space="preserve">ין </w:t>
      </w:r>
      <w:r w:rsidR="008E5609">
        <w:rPr>
          <w:rFonts w:asciiTheme="minorBidi" w:hAnsiTheme="minorBidi" w:hint="cs"/>
          <w:rtl/>
        </w:rPr>
        <w:t>המוזכר</w:t>
      </w:r>
      <w:r>
        <w:rPr>
          <w:rFonts w:asciiTheme="minorBidi" w:hAnsiTheme="minorBidi" w:hint="cs"/>
          <w:rtl/>
        </w:rPr>
        <w:t xml:space="preserve"> </w:t>
      </w:r>
      <w:r w:rsidR="008E5609">
        <w:rPr>
          <w:rFonts w:asciiTheme="minorBidi" w:hAnsiTheme="minorBidi" w:hint="cs"/>
          <w:rtl/>
        </w:rPr>
        <w:t>ב</w:t>
      </w:r>
      <w:r>
        <w:rPr>
          <w:rFonts w:asciiTheme="minorBidi" w:hAnsiTheme="minorBidi" w:hint="cs"/>
          <w:rtl/>
        </w:rPr>
        <w:t>משנה.</w:t>
      </w:r>
    </w:p>
    <w:p w:rsidR="00377538" w:rsidRDefault="00451BDC" w:rsidP="00FC555C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נחזור לשאלה זו</w:t>
      </w:r>
      <w:r w:rsidR="00615754">
        <w:rPr>
          <w:rFonts w:asciiTheme="minorBidi" w:hAnsiTheme="minorBidi" w:hint="cs"/>
          <w:rtl/>
        </w:rPr>
        <w:t xml:space="preserve"> בהמשך, אך כרגע רק נשים לב</w:t>
      </w:r>
      <w:r>
        <w:rPr>
          <w:rFonts w:asciiTheme="minorBidi" w:hAnsiTheme="minorBidi" w:hint="cs"/>
          <w:rtl/>
        </w:rPr>
        <w:t xml:space="preserve"> לכך</w:t>
      </w:r>
      <w:r w:rsidR="00615754">
        <w:rPr>
          <w:rFonts w:asciiTheme="minorBidi" w:hAnsiTheme="minorBidi" w:hint="cs"/>
          <w:rtl/>
        </w:rPr>
        <w:t xml:space="preserve"> שרש"י מדבר על עקירות והנחות. כך גם במשנה כפי שהבאנו לעיל </w:t>
      </w:r>
      <w:r w:rsidR="00615754">
        <w:rPr>
          <w:rFonts w:asciiTheme="minorBidi" w:hAnsiTheme="minorBidi"/>
          <w:rtl/>
        </w:rPr>
        <w:t>–</w:t>
      </w:r>
      <w:r w:rsidR="00615754">
        <w:rPr>
          <w:rFonts w:asciiTheme="minorBidi" w:hAnsiTheme="minorBidi" w:hint="cs"/>
          <w:rtl/>
        </w:rPr>
        <w:t xml:space="preserve"> רש"י מדבר על </w:t>
      </w:r>
      <w:r w:rsidR="00377538">
        <w:rPr>
          <w:rFonts w:asciiTheme="minorBidi" w:hAnsiTheme="minorBidi" w:hint="cs"/>
          <w:rtl/>
        </w:rPr>
        <w:t>עוקר בלי להניח ומניח בלי לעקור.</w:t>
      </w:r>
    </w:p>
    <w:p w:rsidR="00377538" w:rsidRDefault="00377538" w:rsidP="00377538">
      <w:pPr>
        <w:pStyle w:val="Heading2"/>
        <w:rPr>
          <w:rtl/>
        </w:rPr>
      </w:pPr>
      <w:r>
        <w:rPr>
          <w:rFonts w:hint="cs"/>
          <w:rtl/>
        </w:rPr>
        <w:t>שיטת התוספות</w:t>
      </w:r>
    </w:p>
    <w:p w:rsidR="00377538" w:rsidRDefault="00460D18" w:rsidP="00FC555C">
      <w:pPr>
        <w:spacing w:line="360" w:lineRule="auto"/>
        <w:rPr>
          <w:rFonts w:asciiTheme="minorBidi" w:hAnsiTheme="minorBidi"/>
          <w:rtl/>
        </w:rPr>
      </w:pPr>
      <w:proofErr w:type="spellStart"/>
      <w:r>
        <w:rPr>
          <w:rFonts w:asciiTheme="minorBidi" w:hAnsiTheme="minorBidi" w:hint="cs"/>
          <w:rtl/>
        </w:rPr>
        <w:t>ה</w:t>
      </w:r>
      <w:r w:rsidR="00FC555C">
        <w:rPr>
          <w:rFonts w:asciiTheme="minorBidi" w:hAnsiTheme="minorBidi" w:hint="cs"/>
          <w:rtl/>
        </w:rPr>
        <w:t>תוס</w:t>
      </w:r>
      <w:proofErr w:type="spellEnd"/>
      <w:r w:rsidR="00FC555C">
        <w:rPr>
          <w:rFonts w:asciiTheme="minorBidi" w:hAnsiTheme="minorBidi" w:hint="cs"/>
          <w:rtl/>
        </w:rPr>
        <w:t>'</w:t>
      </w:r>
      <w:r w:rsidR="00615754">
        <w:rPr>
          <w:rFonts w:asciiTheme="minorBidi" w:hAnsiTheme="minorBidi" w:hint="cs"/>
          <w:rtl/>
        </w:rPr>
        <w:t xml:space="preserve"> </w:t>
      </w:r>
      <w:r w:rsidR="00615754" w:rsidRPr="00460D18">
        <w:rPr>
          <w:rFonts w:asciiTheme="minorBidi" w:hAnsiTheme="minorBidi" w:hint="cs"/>
          <w:sz w:val="20"/>
          <w:szCs w:val="20"/>
          <w:rtl/>
        </w:rPr>
        <w:t>(ד"ה פטור)</w:t>
      </w:r>
      <w:r>
        <w:rPr>
          <w:rFonts w:asciiTheme="minorBidi" w:hAnsiTheme="minorBidi" w:hint="cs"/>
          <w:rtl/>
        </w:rPr>
        <w:t xml:space="preserve"> מקשים כמה קושיות על רש"י,</w:t>
      </w:r>
      <w:r w:rsidR="00615754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>ואחת מהם היא</w:t>
      </w:r>
      <w:r w:rsidR="00377538">
        <w:rPr>
          <w:rFonts w:asciiTheme="minorBidi" w:hAnsiTheme="minorBidi" w:hint="cs"/>
          <w:rtl/>
        </w:rPr>
        <w:t>:</w:t>
      </w:r>
    </w:p>
    <w:p w:rsidR="00377538" w:rsidRDefault="00615754" w:rsidP="00377538">
      <w:pPr>
        <w:spacing w:line="360" w:lineRule="auto"/>
        <w:ind w:left="720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"עקירה בלא הוצאה אינה אלא טלטול בעלמא</w:t>
      </w:r>
      <w:r w:rsidR="00460D18">
        <w:rPr>
          <w:rFonts w:asciiTheme="minorBidi" w:hAnsiTheme="minorBidi" w:hint="cs"/>
          <w:rtl/>
        </w:rPr>
        <w:t>,</w:t>
      </w:r>
      <w:r w:rsidR="00377538">
        <w:rPr>
          <w:rFonts w:asciiTheme="minorBidi" w:hAnsiTheme="minorBidi" w:hint="cs"/>
          <w:rtl/>
        </w:rPr>
        <w:t xml:space="preserve"> ואין בה </w:t>
      </w:r>
      <w:proofErr w:type="spellStart"/>
      <w:r w:rsidR="00377538">
        <w:rPr>
          <w:rFonts w:asciiTheme="minorBidi" w:hAnsiTheme="minorBidi" w:hint="cs"/>
          <w:rtl/>
        </w:rPr>
        <w:t>דררא</w:t>
      </w:r>
      <w:proofErr w:type="spellEnd"/>
      <w:r w:rsidR="00377538">
        <w:rPr>
          <w:rFonts w:asciiTheme="minorBidi" w:hAnsiTheme="minorBidi" w:hint="cs"/>
          <w:rtl/>
        </w:rPr>
        <w:t xml:space="preserve"> </w:t>
      </w:r>
      <w:proofErr w:type="spellStart"/>
      <w:r w:rsidR="00377538">
        <w:rPr>
          <w:rFonts w:asciiTheme="minorBidi" w:hAnsiTheme="minorBidi" w:hint="cs"/>
          <w:rtl/>
        </w:rPr>
        <w:t>דחיוב</w:t>
      </w:r>
      <w:proofErr w:type="spellEnd"/>
      <w:r w:rsidR="00377538">
        <w:rPr>
          <w:rFonts w:asciiTheme="minorBidi" w:hAnsiTheme="minorBidi" w:hint="cs"/>
          <w:rtl/>
        </w:rPr>
        <w:t xml:space="preserve"> חטאת כלל".</w:t>
      </w:r>
    </w:p>
    <w:p w:rsidR="00615754" w:rsidRDefault="00460D18" w:rsidP="00FC555C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מן </w:t>
      </w:r>
      <w:proofErr w:type="spellStart"/>
      <w:r>
        <w:rPr>
          <w:rFonts w:asciiTheme="minorBidi" w:hAnsiTheme="minorBidi" w:hint="cs"/>
          <w:rtl/>
        </w:rPr>
        <w:t>ה</w:t>
      </w:r>
      <w:r w:rsidR="00615754">
        <w:rPr>
          <w:rFonts w:asciiTheme="minorBidi" w:hAnsiTheme="minorBidi" w:hint="cs"/>
          <w:rtl/>
        </w:rPr>
        <w:t>תוס</w:t>
      </w:r>
      <w:proofErr w:type="spellEnd"/>
      <w:r w:rsidR="00FC555C">
        <w:rPr>
          <w:rFonts w:asciiTheme="minorBidi" w:hAnsiTheme="minorBidi" w:hint="cs"/>
          <w:rtl/>
        </w:rPr>
        <w:t>'</w:t>
      </w:r>
      <w:r w:rsidR="00615754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 xml:space="preserve">עולה </w:t>
      </w:r>
      <w:r w:rsidR="00615754">
        <w:rPr>
          <w:rFonts w:asciiTheme="minorBidi" w:hAnsiTheme="minorBidi" w:hint="cs"/>
          <w:rtl/>
        </w:rPr>
        <w:t>שבכל הוצאה גמורה יש</w:t>
      </w:r>
      <w:r>
        <w:rPr>
          <w:rFonts w:asciiTheme="minorBidi" w:hAnsiTheme="minorBidi" w:hint="cs"/>
          <w:rtl/>
        </w:rPr>
        <w:t>נם</w:t>
      </w:r>
      <w:r w:rsidR="00615754">
        <w:rPr>
          <w:rFonts w:asciiTheme="minorBidi" w:hAnsiTheme="minorBidi" w:hint="cs"/>
          <w:rtl/>
        </w:rPr>
        <w:t xml:space="preserve"> </w:t>
      </w:r>
      <w:r w:rsidR="00615754" w:rsidRPr="0077250D">
        <w:rPr>
          <w:rFonts w:asciiTheme="minorBidi" w:hAnsiTheme="minorBidi" w:hint="cs"/>
          <w:b/>
          <w:bCs/>
          <w:rtl/>
        </w:rPr>
        <w:t>של</w:t>
      </w:r>
      <w:r>
        <w:rPr>
          <w:rFonts w:asciiTheme="minorBidi" w:hAnsiTheme="minorBidi" w:hint="cs"/>
          <w:b/>
          <w:bCs/>
          <w:rtl/>
        </w:rPr>
        <w:t>ו</w:t>
      </w:r>
      <w:r w:rsidR="00615754" w:rsidRPr="0077250D">
        <w:rPr>
          <w:rFonts w:asciiTheme="minorBidi" w:hAnsiTheme="minorBidi" w:hint="cs"/>
          <w:b/>
          <w:bCs/>
          <w:rtl/>
        </w:rPr>
        <w:t>שה</w:t>
      </w:r>
      <w:r w:rsidR="00615754" w:rsidRPr="0077250D">
        <w:rPr>
          <w:rFonts w:asciiTheme="minorBidi" w:hAnsiTheme="minorBidi" w:hint="cs"/>
          <w:rtl/>
        </w:rPr>
        <w:t xml:space="preserve"> </w:t>
      </w:r>
      <w:r w:rsidR="00615754">
        <w:rPr>
          <w:rFonts w:asciiTheme="minorBidi" w:hAnsiTheme="minorBidi" w:hint="cs"/>
          <w:rtl/>
        </w:rPr>
        <w:t xml:space="preserve">מרכיבים </w:t>
      </w:r>
      <w:r w:rsidR="00615754"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העקירה, ההעברה ("הוצאה" בלשון </w:t>
      </w:r>
      <w:proofErr w:type="spellStart"/>
      <w:r>
        <w:rPr>
          <w:rFonts w:asciiTheme="minorBidi" w:hAnsiTheme="minorBidi" w:hint="cs"/>
          <w:rtl/>
        </w:rPr>
        <w:t>התוס</w:t>
      </w:r>
      <w:proofErr w:type="spellEnd"/>
      <w:r w:rsidR="00FC555C">
        <w:rPr>
          <w:rFonts w:asciiTheme="minorBidi" w:hAnsiTheme="minorBidi" w:hint="cs"/>
          <w:rtl/>
        </w:rPr>
        <w:t>'</w:t>
      </w:r>
      <w:r w:rsidR="00615754">
        <w:rPr>
          <w:rFonts w:asciiTheme="minorBidi" w:hAnsiTheme="minorBidi" w:hint="cs"/>
          <w:rtl/>
        </w:rPr>
        <w:t xml:space="preserve">), וההנחה. </w:t>
      </w:r>
      <w:proofErr w:type="spellStart"/>
      <w:r>
        <w:rPr>
          <w:rFonts w:asciiTheme="minorBidi" w:hAnsiTheme="minorBidi" w:hint="cs"/>
          <w:rtl/>
        </w:rPr>
        <w:t>ה</w:t>
      </w:r>
      <w:r w:rsidR="00615754">
        <w:rPr>
          <w:rFonts w:asciiTheme="minorBidi" w:hAnsiTheme="minorBidi" w:hint="cs"/>
          <w:rtl/>
        </w:rPr>
        <w:t>תוס</w:t>
      </w:r>
      <w:proofErr w:type="spellEnd"/>
      <w:r w:rsidR="00FC555C">
        <w:rPr>
          <w:rFonts w:asciiTheme="minorBidi" w:hAnsiTheme="minorBidi" w:hint="cs"/>
          <w:rtl/>
        </w:rPr>
        <w:t>'</w:t>
      </w:r>
      <w:r>
        <w:rPr>
          <w:rFonts w:asciiTheme="minorBidi" w:hAnsiTheme="minorBidi" w:hint="cs"/>
          <w:rtl/>
        </w:rPr>
        <w:t xml:space="preserve"> הבינו</w:t>
      </w:r>
      <w:r w:rsidR="00615754">
        <w:rPr>
          <w:rFonts w:asciiTheme="minorBidi" w:hAnsiTheme="minorBidi" w:hint="cs"/>
          <w:rtl/>
        </w:rPr>
        <w:t xml:space="preserve"> </w:t>
      </w:r>
      <w:r w:rsidR="00061EE1">
        <w:rPr>
          <w:rFonts w:asciiTheme="minorBidi" w:hAnsiTheme="minorBidi" w:hint="cs"/>
          <w:rtl/>
        </w:rPr>
        <w:t>של</w:t>
      </w:r>
      <w:r>
        <w:rPr>
          <w:rFonts w:asciiTheme="minorBidi" w:hAnsiTheme="minorBidi" w:hint="cs"/>
          <w:rtl/>
        </w:rPr>
        <w:t xml:space="preserve">דעת </w:t>
      </w:r>
      <w:r w:rsidR="00061EE1">
        <w:rPr>
          <w:rFonts w:asciiTheme="minorBidi" w:hAnsiTheme="minorBidi" w:hint="cs"/>
          <w:rtl/>
        </w:rPr>
        <w:t xml:space="preserve">רש"י </w:t>
      </w:r>
      <w:r>
        <w:rPr>
          <w:rFonts w:asciiTheme="minorBidi" w:hAnsiTheme="minorBidi" w:hint="cs"/>
          <w:rtl/>
        </w:rPr>
        <w:t xml:space="preserve">אם </w:t>
      </w:r>
      <w:r w:rsidR="00377538">
        <w:rPr>
          <w:rFonts w:asciiTheme="minorBidi" w:hAnsiTheme="minorBidi" w:hint="cs"/>
          <w:rtl/>
        </w:rPr>
        <w:t xml:space="preserve">אדם </w:t>
      </w:r>
      <w:r>
        <w:rPr>
          <w:rFonts w:asciiTheme="minorBidi" w:hAnsiTheme="minorBidi" w:hint="cs"/>
          <w:rtl/>
        </w:rPr>
        <w:t xml:space="preserve">אחד עקר, והשני הוציא והניח, </w:t>
      </w:r>
      <w:r w:rsidR="00061EE1">
        <w:rPr>
          <w:rFonts w:asciiTheme="minorBidi" w:hAnsiTheme="minorBidi" w:hint="cs"/>
          <w:rtl/>
        </w:rPr>
        <w:t>הראשון עובר על איסור דרבנן (בלשון המשנה, זהו דינו</w:t>
      </w:r>
      <w:r w:rsidR="00615754">
        <w:rPr>
          <w:rFonts w:asciiTheme="minorBidi" w:hAnsiTheme="minorBidi" w:hint="cs"/>
          <w:rtl/>
        </w:rPr>
        <w:t xml:space="preserve"> </w:t>
      </w:r>
      <w:r w:rsidR="00061EE1">
        <w:rPr>
          <w:rFonts w:asciiTheme="minorBidi" w:hAnsiTheme="minorBidi" w:hint="cs"/>
          <w:rtl/>
        </w:rPr>
        <w:t>של בעל הבית</w:t>
      </w:r>
      <w:r w:rsidR="00615754">
        <w:rPr>
          <w:rFonts w:asciiTheme="minorBidi" w:hAnsiTheme="minorBidi" w:hint="cs"/>
          <w:rtl/>
        </w:rPr>
        <w:t>, במקרה של פשט העני ידו לפנים ונטל מתוך יד</w:t>
      </w:r>
      <w:r>
        <w:rPr>
          <w:rFonts w:asciiTheme="minorBidi" w:hAnsiTheme="minorBidi" w:hint="cs"/>
          <w:rtl/>
        </w:rPr>
        <w:t>ו של</w:t>
      </w:r>
      <w:r w:rsidR="00615754">
        <w:rPr>
          <w:rFonts w:asciiTheme="minorBidi" w:hAnsiTheme="minorBidi" w:hint="cs"/>
          <w:rtl/>
        </w:rPr>
        <w:t xml:space="preserve"> </w:t>
      </w:r>
      <w:r w:rsidR="00061EE1">
        <w:rPr>
          <w:rFonts w:asciiTheme="minorBidi" w:hAnsiTheme="minorBidi" w:hint="cs"/>
          <w:rtl/>
        </w:rPr>
        <w:t>בעל הבית</w:t>
      </w:r>
      <w:r w:rsidR="00377538">
        <w:rPr>
          <w:rFonts w:asciiTheme="minorBidi" w:hAnsiTheme="minorBidi" w:hint="cs"/>
          <w:rtl/>
        </w:rPr>
        <w:t xml:space="preserve"> (שכבר עקר)</w:t>
      </w:r>
      <w:r w:rsidR="00615754">
        <w:rPr>
          <w:rFonts w:asciiTheme="minorBidi" w:hAnsiTheme="minorBidi" w:hint="cs"/>
          <w:rtl/>
        </w:rPr>
        <w:t xml:space="preserve">, שהעני חייב ובעל הבית פטור). </w:t>
      </w:r>
      <w:proofErr w:type="spellStart"/>
      <w:r w:rsidR="000B3B2F">
        <w:rPr>
          <w:rFonts w:asciiTheme="minorBidi" w:hAnsiTheme="minorBidi" w:hint="cs"/>
          <w:rtl/>
        </w:rPr>
        <w:t>ה</w:t>
      </w:r>
      <w:r w:rsidR="00615754">
        <w:rPr>
          <w:rFonts w:asciiTheme="minorBidi" w:hAnsiTheme="minorBidi" w:hint="cs"/>
          <w:rtl/>
        </w:rPr>
        <w:t>תוס</w:t>
      </w:r>
      <w:proofErr w:type="spellEnd"/>
      <w:r w:rsidR="00FC555C">
        <w:rPr>
          <w:rFonts w:asciiTheme="minorBidi" w:hAnsiTheme="minorBidi" w:hint="cs"/>
          <w:rtl/>
        </w:rPr>
        <w:t>'</w:t>
      </w:r>
      <w:r w:rsidR="00615754">
        <w:rPr>
          <w:rFonts w:asciiTheme="minorBidi" w:hAnsiTheme="minorBidi" w:hint="cs"/>
          <w:rtl/>
        </w:rPr>
        <w:t xml:space="preserve"> שואל</w:t>
      </w:r>
      <w:r w:rsidR="000B3B2F">
        <w:rPr>
          <w:rFonts w:asciiTheme="minorBidi" w:hAnsiTheme="minorBidi" w:hint="cs"/>
          <w:rtl/>
        </w:rPr>
        <w:t>ים</w:t>
      </w:r>
      <w:r w:rsidR="00615754">
        <w:rPr>
          <w:rFonts w:asciiTheme="minorBidi" w:hAnsiTheme="minorBidi" w:hint="cs"/>
          <w:rtl/>
        </w:rPr>
        <w:t xml:space="preserve"> איך יתכן שיש פה איסור דרבנן, הלא העשיר לא עשה כלום, ואין זה אלא טלטול בעלמא, כיון שהחפץ </w:t>
      </w:r>
      <w:r w:rsidR="000B3B2F">
        <w:rPr>
          <w:rFonts w:asciiTheme="minorBidi" w:hAnsiTheme="minorBidi" w:hint="cs"/>
          <w:rtl/>
        </w:rPr>
        <w:t>לא עזב את רשות היחיד באמצע</w:t>
      </w:r>
      <w:r w:rsidR="00615754">
        <w:rPr>
          <w:rFonts w:asciiTheme="minorBidi" w:hAnsiTheme="minorBidi" w:hint="cs"/>
          <w:rtl/>
        </w:rPr>
        <w:t>ות העשיר.</w:t>
      </w:r>
    </w:p>
    <w:p w:rsidR="00377538" w:rsidRDefault="005809C9" w:rsidP="00FC555C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הנחת </w:t>
      </w:r>
      <w:proofErr w:type="spellStart"/>
      <w:r>
        <w:rPr>
          <w:rFonts w:asciiTheme="minorBidi" w:hAnsiTheme="minorBidi" w:hint="cs"/>
          <w:rtl/>
        </w:rPr>
        <w:t>התוס</w:t>
      </w:r>
      <w:proofErr w:type="spellEnd"/>
      <w:r w:rsidR="00FC555C">
        <w:rPr>
          <w:rFonts w:asciiTheme="minorBidi" w:hAnsiTheme="minorBidi" w:hint="cs"/>
          <w:rtl/>
        </w:rPr>
        <w:t>'</w:t>
      </w:r>
      <w:r w:rsidR="00615754">
        <w:rPr>
          <w:rFonts w:asciiTheme="minorBidi" w:hAnsiTheme="minorBidi" w:hint="cs"/>
          <w:rtl/>
        </w:rPr>
        <w:t xml:space="preserve"> היא שאיסורים </w:t>
      </w:r>
      <w:r>
        <w:rPr>
          <w:rFonts w:asciiTheme="minorBidi" w:hAnsiTheme="minorBidi" w:hint="cs"/>
          <w:rtl/>
        </w:rPr>
        <w:t>מ</w:t>
      </w:r>
      <w:r w:rsidR="00615754">
        <w:rPr>
          <w:rFonts w:asciiTheme="minorBidi" w:hAnsiTheme="minorBidi" w:hint="cs"/>
          <w:rtl/>
        </w:rPr>
        <w:t>דר</w:t>
      </w:r>
      <w:r>
        <w:rPr>
          <w:rFonts w:asciiTheme="minorBidi" w:hAnsiTheme="minorBidi" w:hint="cs"/>
          <w:rtl/>
        </w:rPr>
        <w:t>בנן חייבים לשקף את עצם המלאכה שאסרה</w:t>
      </w:r>
      <w:r w:rsidR="00615754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>ה</w:t>
      </w:r>
      <w:r w:rsidR="00615754">
        <w:rPr>
          <w:rFonts w:asciiTheme="minorBidi" w:hAnsiTheme="minorBidi" w:hint="cs"/>
          <w:rtl/>
        </w:rPr>
        <w:t xml:space="preserve">תורה, אלא שחסר מרכיב מסוים כדי להתחייב מדאורייתא. ברור מלשון </w:t>
      </w:r>
      <w:proofErr w:type="spellStart"/>
      <w:r w:rsidR="00615754">
        <w:rPr>
          <w:rFonts w:asciiTheme="minorBidi" w:hAnsiTheme="minorBidi" w:hint="cs"/>
          <w:rtl/>
        </w:rPr>
        <w:t>התוס</w:t>
      </w:r>
      <w:proofErr w:type="spellEnd"/>
      <w:r w:rsidR="00FC555C">
        <w:rPr>
          <w:rFonts w:asciiTheme="minorBidi" w:hAnsiTheme="minorBidi" w:hint="cs"/>
          <w:rtl/>
        </w:rPr>
        <w:t>'</w:t>
      </w:r>
      <w:r w:rsidR="00615754">
        <w:rPr>
          <w:rFonts w:asciiTheme="minorBidi" w:hAnsiTheme="minorBidi" w:hint="cs"/>
          <w:rtl/>
        </w:rPr>
        <w:t xml:space="preserve"> שהמרכיב שמגדיר את עצם המלאכה הוא "הוצאה", כלומר העברת הגבול בין רשות היחיד ורשות הרבים. א</w:t>
      </w:r>
      <w:r w:rsidR="00DC7B34">
        <w:rPr>
          <w:rFonts w:asciiTheme="minorBidi" w:hAnsiTheme="minorBidi" w:hint="cs"/>
          <w:rtl/>
        </w:rPr>
        <w:t>מנם</w:t>
      </w:r>
      <w:r w:rsidR="00615754">
        <w:rPr>
          <w:rFonts w:asciiTheme="minorBidi" w:hAnsiTheme="minorBidi" w:hint="cs"/>
          <w:rtl/>
        </w:rPr>
        <w:t xml:space="preserve"> מדאוריית</w:t>
      </w:r>
      <w:r w:rsidR="00DC7B34">
        <w:rPr>
          <w:rFonts w:asciiTheme="minorBidi" w:hAnsiTheme="minorBidi" w:hint="cs"/>
          <w:rtl/>
        </w:rPr>
        <w:t>א צריך גם עקירה מתוך רשות היחיד וגם הנחה ברשות הרבים,</w:t>
      </w:r>
      <w:r w:rsidR="00615754">
        <w:rPr>
          <w:rFonts w:asciiTheme="minorBidi" w:hAnsiTheme="minorBidi" w:hint="cs"/>
          <w:rtl/>
        </w:rPr>
        <w:t xml:space="preserve"> </w:t>
      </w:r>
      <w:r w:rsidR="00DC7B34">
        <w:rPr>
          <w:rFonts w:asciiTheme="minorBidi" w:hAnsiTheme="minorBidi" w:hint="cs"/>
          <w:rtl/>
        </w:rPr>
        <w:t>ו</w:t>
      </w:r>
      <w:r w:rsidR="00615754">
        <w:rPr>
          <w:rFonts w:asciiTheme="minorBidi" w:hAnsiTheme="minorBidi" w:hint="cs"/>
          <w:rtl/>
        </w:rPr>
        <w:t>לכן אם מישהו "מ</w:t>
      </w:r>
      <w:r w:rsidR="00DC7B34">
        <w:rPr>
          <w:rFonts w:asciiTheme="minorBidi" w:hAnsiTheme="minorBidi" w:hint="cs"/>
          <w:rtl/>
        </w:rPr>
        <w:t>וציא" בלי להניח או לעקור</w:t>
      </w:r>
      <w:r w:rsidR="00615754">
        <w:rPr>
          <w:rFonts w:asciiTheme="minorBidi" w:hAnsiTheme="minorBidi" w:hint="cs"/>
          <w:rtl/>
        </w:rPr>
        <w:t xml:space="preserve"> הוא </w:t>
      </w:r>
      <w:r w:rsidR="00377538">
        <w:rPr>
          <w:rFonts w:asciiTheme="minorBidi" w:hAnsiTheme="minorBidi" w:hint="cs"/>
          <w:rtl/>
        </w:rPr>
        <w:t xml:space="preserve">אינו </w:t>
      </w:r>
      <w:r w:rsidR="00615754">
        <w:rPr>
          <w:rFonts w:asciiTheme="minorBidi" w:hAnsiTheme="minorBidi" w:hint="cs"/>
          <w:rtl/>
        </w:rPr>
        <w:t>חייב מדאורייתא</w:t>
      </w:r>
      <w:r w:rsidR="00DC7B34">
        <w:rPr>
          <w:rFonts w:asciiTheme="minorBidi" w:hAnsiTheme="minorBidi" w:hint="cs"/>
          <w:rtl/>
        </w:rPr>
        <w:t>,</w:t>
      </w:r>
      <w:r w:rsidR="00615754">
        <w:rPr>
          <w:rFonts w:asciiTheme="minorBidi" w:hAnsiTheme="minorBidi" w:hint="cs"/>
          <w:rtl/>
        </w:rPr>
        <w:t xml:space="preserve"> א</w:t>
      </w:r>
      <w:r w:rsidR="0086407D">
        <w:rPr>
          <w:rFonts w:asciiTheme="minorBidi" w:hAnsiTheme="minorBidi" w:hint="cs"/>
          <w:rtl/>
        </w:rPr>
        <w:t xml:space="preserve">ך ניתן לאסור מדרבנן. ובלשון </w:t>
      </w:r>
      <w:proofErr w:type="spellStart"/>
      <w:r w:rsidR="0086407D">
        <w:rPr>
          <w:rFonts w:asciiTheme="minorBidi" w:hAnsiTheme="minorBidi" w:hint="cs"/>
          <w:rtl/>
        </w:rPr>
        <w:t>התוס</w:t>
      </w:r>
      <w:proofErr w:type="spellEnd"/>
      <w:r w:rsidR="00FC555C">
        <w:rPr>
          <w:rFonts w:asciiTheme="minorBidi" w:hAnsiTheme="minorBidi" w:hint="cs"/>
          <w:rtl/>
        </w:rPr>
        <w:t>'</w:t>
      </w:r>
      <w:r w:rsidR="00615754">
        <w:rPr>
          <w:rFonts w:asciiTheme="minorBidi" w:hAnsiTheme="minorBidi" w:hint="cs"/>
          <w:rtl/>
        </w:rPr>
        <w:t xml:space="preserve"> בהמשך (</w:t>
      </w:r>
      <w:r w:rsidR="0086407D">
        <w:rPr>
          <w:rFonts w:asciiTheme="minorBidi" w:hAnsiTheme="minorBidi" w:hint="cs"/>
          <w:rtl/>
        </w:rPr>
        <w:t>ב</w:t>
      </w:r>
      <w:r w:rsidR="00615754">
        <w:rPr>
          <w:rFonts w:asciiTheme="minorBidi" w:hAnsiTheme="minorBidi" w:hint="cs"/>
          <w:rtl/>
        </w:rPr>
        <w:t xml:space="preserve">שיטת </w:t>
      </w:r>
      <w:proofErr w:type="spellStart"/>
      <w:r w:rsidR="00615754">
        <w:rPr>
          <w:rFonts w:asciiTheme="minorBidi" w:hAnsiTheme="minorBidi" w:hint="cs"/>
          <w:rtl/>
        </w:rPr>
        <w:t>הריב"א</w:t>
      </w:r>
      <w:proofErr w:type="spellEnd"/>
      <w:r w:rsidR="00615754">
        <w:rPr>
          <w:rFonts w:asciiTheme="minorBidi" w:hAnsiTheme="minorBidi" w:hint="cs"/>
          <w:rtl/>
        </w:rPr>
        <w:t>)</w:t>
      </w:r>
      <w:r w:rsidR="0086407D">
        <w:rPr>
          <w:rFonts w:asciiTheme="minorBidi" w:hAnsiTheme="minorBidi" w:hint="cs"/>
          <w:rtl/>
        </w:rPr>
        <w:t>:</w:t>
      </w:r>
    </w:p>
    <w:p w:rsidR="00377538" w:rsidRDefault="00615754" w:rsidP="00377538">
      <w:pPr>
        <w:spacing w:line="360" w:lineRule="auto"/>
        <w:ind w:left="720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"אותו שפושט ידו </w:t>
      </w:r>
      <w:r w:rsidRPr="00ED6B6A">
        <w:rPr>
          <w:rFonts w:asciiTheme="minorBidi" w:hAnsiTheme="minorBidi" w:hint="cs"/>
          <w:b/>
          <w:bCs/>
          <w:rtl/>
        </w:rPr>
        <w:t xml:space="preserve">ומכניסה </w:t>
      </w:r>
      <w:r>
        <w:rPr>
          <w:rFonts w:asciiTheme="minorBidi" w:hAnsiTheme="minorBidi" w:hint="cs"/>
          <w:rtl/>
        </w:rPr>
        <w:t xml:space="preserve">או </w:t>
      </w:r>
      <w:r w:rsidRPr="00ED6B6A">
        <w:rPr>
          <w:rFonts w:asciiTheme="minorBidi" w:hAnsiTheme="minorBidi" w:hint="cs"/>
          <w:b/>
          <w:bCs/>
          <w:rtl/>
        </w:rPr>
        <w:t>מוציאה</w:t>
      </w:r>
      <w:r>
        <w:rPr>
          <w:rFonts w:asciiTheme="minorBidi" w:hAnsiTheme="minorBidi" w:hint="cs"/>
          <w:rtl/>
        </w:rPr>
        <w:t xml:space="preserve">, </w:t>
      </w:r>
      <w:proofErr w:type="spellStart"/>
      <w:r>
        <w:rPr>
          <w:rFonts w:asciiTheme="minorBidi" w:hAnsiTheme="minorBidi" w:hint="cs"/>
          <w:rtl/>
        </w:rPr>
        <w:t>דכוותה</w:t>
      </w:r>
      <w:proofErr w:type="spellEnd"/>
      <w:r>
        <w:rPr>
          <w:rFonts w:asciiTheme="minorBidi" w:hAnsiTheme="minorBidi" w:hint="cs"/>
          <w:rtl/>
        </w:rPr>
        <w:t xml:space="preserve"> בבא </w:t>
      </w:r>
      <w:proofErr w:type="spellStart"/>
      <w:r>
        <w:rPr>
          <w:rFonts w:asciiTheme="minorBidi" w:hAnsiTheme="minorBidi" w:hint="cs"/>
          <w:rtl/>
        </w:rPr>
        <w:t>דרישא</w:t>
      </w:r>
      <w:proofErr w:type="spellEnd"/>
      <w:r>
        <w:rPr>
          <w:rFonts w:asciiTheme="minorBidi" w:hAnsiTheme="minorBidi" w:hint="cs"/>
          <w:rtl/>
        </w:rPr>
        <w:t xml:space="preserve"> חייב חטאת</w:t>
      </w:r>
      <w:r w:rsidR="0086407D">
        <w:rPr>
          <w:rFonts w:asciiTheme="minorBidi" w:hAnsiTheme="minorBidi" w:hint="cs"/>
          <w:rtl/>
        </w:rPr>
        <w:t>,</w:t>
      </w:r>
      <w:r>
        <w:rPr>
          <w:rFonts w:asciiTheme="minorBidi" w:hAnsiTheme="minorBidi" w:hint="cs"/>
          <w:rtl/>
        </w:rPr>
        <w:t xml:space="preserve"> </w:t>
      </w:r>
      <w:proofErr w:type="spellStart"/>
      <w:r>
        <w:rPr>
          <w:rFonts w:asciiTheme="minorBidi" w:hAnsiTheme="minorBidi" w:hint="cs"/>
          <w:rtl/>
        </w:rPr>
        <w:t>והכא</w:t>
      </w:r>
      <w:proofErr w:type="spellEnd"/>
      <w:r>
        <w:rPr>
          <w:rFonts w:asciiTheme="minorBidi" w:hAnsiTheme="minorBidi" w:hint="cs"/>
          <w:rtl/>
        </w:rPr>
        <w:t xml:space="preserve"> פטור </w:t>
      </w:r>
      <w:r>
        <w:rPr>
          <w:rFonts w:asciiTheme="minorBidi" w:hAnsiTheme="minorBidi" w:hint="cs"/>
          <w:rtl/>
        </w:rPr>
        <w:lastRenderedPageBreak/>
        <w:t xml:space="preserve">לפי שלא עשה </w:t>
      </w:r>
      <w:r w:rsidRPr="00ED6B6A">
        <w:rPr>
          <w:rFonts w:asciiTheme="minorBidi" w:hAnsiTheme="minorBidi" w:hint="cs"/>
          <w:b/>
          <w:bCs/>
          <w:rtl/>
        </w:rPr>
        <w:t>כל</w:t>
      </w:r>
      <w:r>
        <w:rPr>
          <w:rFonts w:asciiTheme="minorBidi" w:hAnsiTheme="minorBidi" w:hint="cs"/>
          <w:b/>
          <w:bCs/>
          <w:rtl/>
        </w:rPr>
        <w:t xml:space="preserve"> </w:t>
      </w:r>
      <w:r>
        <w:rPr>
          <w:rFonts w:asciiTheme="minorBidi" w:hAnsiTheme="minorBidi" w:hint="cs"/>
          <w:rtl/>
        </w:rPr>
        <w:t>המלאכה</w:t>
      </w:r>
      <w:r w:rsidR="0086407D">
        <w:rPr>
          <w:rFonts w:asciiTheme="minorBidi" w:hAnsiTheme="minorBidi" w:hint="cs"/>
          <w:rtl/>
        </w:rPr>
        <w:t>,</w:t>
      </w:r>
      <w:r>
        <w:rPr>
          <w:rFonts w:asciiTheme="minorBidi" w:hAnsiTheme="minorBidi" w:hint="cs"/>
          <w:rtl/>
        </w:rPr>
        <w:t xml:space="preserve"> שחיסר ממנה </w:t>
      </w:r>
      <w:r w:rsidRPr="00ED6B6A">
        <w:rPr>
          <w:rFonts w:asciiTheme="minorBidi" w:hAnsiTheme="minorBidi" w:hint="cs"/>
          <w:b/>
          <w:bCs/>
          <w:rtl/>
        </w:rPr>
        <w:t>מעט</w:t>
      </w:r>
      <w:r w:rsidR="0086407D">
        <w:rPr>
          <w:rFonts w:asciiTheme="minorBidi" w:hAnsiTheme="minorBidi" w:hint="cs"/>
          <w:rtl/>
        </w:rPr>
        <w:t xml:space="preserve"> -</w:t>
      </w:r>
      <w:r>
        <w:rPr>
          <w:rFonts w:asciiTheme="minorBidi" w:hAnsiTheme="minorBidi" w:hint="cs"/>
          <w:rtl/>
        </w:rPr>
        <w:t xml:space="preserve"> או עקירה או הנחה"</w:t>
      </w:r>
      <w:r w:rsidR="0086407D">
        <w:rPr>
          <w:rFonts w:asciiTheme="minorBidi" w:hAnsiTheme="minorBidi" w:hint="cs"/>
          <w:rtl/>
        </w:rPr>
        <w:t>.</w:t>
      </w:r>
    </w:p>
    <w:p w:rsidR="00615754" w:rsidRDefault="00615754" w:rsidP="00FC555C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עקירה בלי הוצאה אינה כל</w:t>
      </w:r>
      <w:r w:rsidR="0086407D">
        <w:rPr>
          <w:rFonts w:asciiTheme="minorBidi" w:hAnsiTheme="minorBidi" w:hint="cs"/>
          <w:rtl/>
        </w:rPr>
        <w:t>ום</w:t>
      </w:r>
      <w:r w:rsidR="00377538">
        <w:rPr>
          <w:rFonts w:asciiTheme="minorBidi" w:hAnsiTheme="minorBidi" w:hint="cs"/>
          <w:rtl/>
        </w:rPr>
        <w:t>,</w:t>
      </w:r>
      <w:r w:rsidR="0086407D">
        <w:rPr>
          <w:rFonts w:asciiTheme="minorBidi" w:hAnsiTheme="minorBidi" w:hint="cs"/>
          <w:rtl/>
        </w:rPr>
        <w:t xml:space="preserve"> ולא שייך לאסרה</w:t>
      </w:r>
      <w:r>
        <w:rPr>
          <w:rFonts w:asciiTheme="minorBidi" w:hAnsiTheme="minorBidi" w:hint="cs"/>
          <w:rtl/>
        </w:rPr>
        <w:t xml:space="preserve"> מדרבנן </w:t>
      </w:r>
      <w:r>
        <w:rPr>
          <w:rFonts w:asciiTheme="minorBidi" w:hAnsiTheme="minorBidi"/>
          <w:rtl/>
        </w:rPr>
        <w:t>–</w:t>
      </w:r>
      <w:r w:rsidR="0086407D">
        <w:rPr>
          <w:rFonts w:asciiTheme="minorBidi" w:hAnsiTheme="minorBidi" w:hint="cs"/>
          <w:rtl/>
        </w:rPr>
        <w:t xml:space="preserve"> "אין בה </w:t>
      </w:r>
      <w:proofErr w:type="spellStart"/>
      <w:r w:rsidR="0086407D">
        <w:rPr>
          <w:rFonts w:asciiTheme="minorBidi" w:hAnsiTheme="minorBidi" w:hint="cs"/>
          <w:rtl/>
        </w:rPr>
        <w:t>דררא</w:t>
      </w:r>
      <w:proofErr w:type="spellEnd"/>
      <w:r w:rsidR="0086407D">
        <w:rPr>
          <w:rFonts w:asciiTheme="minorBidi" w:hAnsiTheme="minorBidi" w:hint="cs"/>
          <w:rtl/>
        </w:rPr>
        <w:t xml:space="preserve"> </w:t>
      </w:r>
      <w:proofErr w:type="spellStart"/>
      <w:r w:rsidR="0086407D">
        <w:rPr>
          <w:rFonts w:asciiTheme="minorBidi" w:hAnsiTheme="minorBidi" w:hint="cs"/>
          <w:rtl/>
        </w:rPr>
        <w:t>דחיוב</w:t>
      </w:r>
      <w:proofErr w:type="spellEnd"/>
      <w:r w:rsidR="0086407D">
        <w:rPr>
          <w:rFonts w:asciiTheme="minorBidi" w:hAnsiTheme="minorBidi" w:hint="cs"/>
          <w:rtl/>
        </w:rPr>
        <w:t xml:space="preserve"> חטאת כלל</w:t>
      </w:r>
      <w:r>
        <w:rPr>
          <w:rFonts w:asciiTheme="minorBidi" w:hAnsiTheme="minorBidi" w:hint="cs"/>
          <w:rtl/>
        </w:rPr>
        <w:t>"</w:t>
      </w:r>
      <w:r w:rsidR="0086407D">
        <w:rPr>
          <w:rFonts w:asciiTheme="minorBidi" w:hAnsiTheme="minorBidi" w:hint="cs"/>
          <w:rtl/>
        </w:rPr>
        <w:t>,</w:t>
      </w:r>
      <w:r>
        <w:rPr>
          <w:rFonts w:asciiTheme="minorBidi" w:hAnsiTheme="minorBidi" w:hint="cs"/>
          <w:rtl/>
        </w:rPr>
        <w:t xml:space="preserve"> </w:t>
      </w:r>
      <w:proofErr w:type="spellStart"/>
      <w:r>
        <w:rPr>
          <w:rFonts w:asciiTheme="minorBidi" w:hAnsiTheme="minorBidi" w:hint="cs"/>
          <w:rtl/>
        </w:rPr>
        <w:t>משא"כ</w:t>
      </w:r>
      <w:proofErr w:type="spellEnd"/>
      <w:r>
        <w:rPr>
          <w:rFonts w:asciiTheme="minorBidi" w:hAnsiTheme="minorBidi" w:hint="cs"/>
          <w:rtl/>
        </w:rPr>
        <w:t xml:space="preserve"> הוצאה בלי עקירה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אין בה חיוב חטאת אבל יש בה "</w:t>
      </w:r>
      <w:proofErr w:type="spellStart"/>
      <w:r>
        <w:rPr>
          <w:rFonts w:asciiTheme="minorBidi" w:hAnsiTheme="minorBidi" w:hint="cs"/>
          <w:rtl/>
        </w:rPr>
        <w:t>דררא</w:t>
      </w:r>
      <w:proofErr w:type="spellEnd"/>
      <w:r>
        <w:rPr>
          <w:rFonts w:asciiTheme="minorBidi" w:hAnsiTheme="minorBidi" w:hint="cs"/>
          <w:rtl/>
        </w:rPr>
        <w:t xml:space="preserve">" </w:t>
      </w:r>
      <w:proofErr w:type="spellStart"/>
      <w:r>
        <w:rPr>
          <w:rFonts w:asciiTheme="minorBidi" w:hAnsiTheme="minorBidi" w:hint="cs"/>
          <w:rtl/>
        </w:rPr>
        <w:t>דחיוב</w:t>
      </w:r>
      <w:proofErr w:type="spellEnd"/>
      <w:r>
        <w:rPr>
          <w:rFonts w:asciiTheme="minorBidi" w:hAnsiTheme="minorBidi" w:hint="cs"/>
          <w:rtl/>
        </w:rPr>
        <w:t xml:space="preserve"> חטאת, ולכן יש איסור דרבנן, כי בעצם עשה את עיקר המלאכה ורק "חיסר מעט".</w:t>
      </w:r>
    </w:p>
    <w:p w:rsidR="00615754" w:rsidRDefault="00615754" w:rsidP="00377538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יוצא ששיטת </w:t>
      </w:r>
      <w:proofErr w:type="spellStart"/>
      <w:r>
        <w:rPr>
          <w:rFonts w:asciiTheme="minorBidi" w:hAnsiTheme="minorBidi" w:hint="cs"/>
          <w:rtl/>
        </w:rPr>
        <w:t>התוס</w:t>
      </w:r>
      <w:proofErr w:type="spellEnd"/>
      <w:r w:rsidR="00FC555C">
        <w:rPr>
          <w:rFonts w:asciiTheme="minorBidi" w:hAnsiTheme="minorBidi" w:hint="cs"/>
          <w:rtl/>
        </w:rPr>
        <w:t>'</w:t>
      </w:r>
      <w:r w:rsidR="00F674EB">
        <w:rPr>
          <w:rFonts w:asciiTheme="minorBidi" w:hAnsiTheme="minorBidi" w:hint="cs"/>
          <w:rtl/>
        </w:rPr>
        <w:t xml:space="preserve"> (</w:t>
      </w:r>
      <w:proofErr w:type="spellStart"/>
      <w:r w:rsidR="00F674EB">
        <w:rPr>
          <w:rFonts w:asciiTheme="minorBidi" w:hAnsiTheme="minorBidi" w:hint="cs"/>
          <w:rtl/>
        </w:rPr>
        <w:t>הריב"א</w:t>
      </w:r>
      <w:proofErr w:type="spellEnd"/>
      <w:r w:rsidR="00F674EB">
        <w:rPr>
          <w:rFonts w:asciiTheme="minorBidi" w:hAnsiTheme="minorBidi" w:hint="cs"/>
          <w:rtl/>
        </w:rPr>
        <w:t>) היא שהגדרת מלאכת הוצאה היא "הוצאה</w:t>
      </w:r>
      <w:r>
        <w:rPr>
          <w:rFonts w:asciiTheme="minorBidi" w:hAnsiTheme="minorBidi" w:hint="cs"/>
          <w:rtl/>
        </w:rPr>
        <w:t>"</w:t>
      </w:r>
      <w:r w:rsidR="00F674EB">
        <w:rPr>
          <w:rFonts w:asciiTheme="minorBidi" w:hAnsiTheme="minorBidi" w:hint="cs"/>
          <w:rtl/>
        </w:rPr>
        <w:t>,</w:t>
      </w:r>
      <w:r>
        <w:rPr>
          <w:rFonts w:asciiTheme="minorBidi" w:hAnsiTheme="minorBidi" w:hint="cs"/>
          <w:rtl/>
        </w:rPr>
        <w:t xml:space="preserve"> כל</w:t>
      </w:r>
      <w:r w:rsidR="00F674EB">
        <w:rPr>
          <w:rFonts w:asciiTheme="minorBidi" w:hAnsiTheme="minorBidi" w:hint="cs"/>
          <w:rtl/>
        </w:rPr>
        <w:t xml:space="preserve">ומר פעולת העברת חפץ </w:t>
      </w:r>
      <w:proofErr w:type="spellStart"/>
      <w:r w:rsidR="00F674EB">
        <w:rPr>
          <w:rFonts w:asciiTheme="minorBidi" w:hAnsiTheme="minorBidi" w:hint="cs"/>
          <w:rtl/>
        </w:rPr>
        <w:t>והזזתו</w:t>
      </w:r>
      <w:proofErr w:type="spellEnd"/>
      <w:r>
        <w:rPr>
          <w:rFonts w:asciiTheme="minorBidi" w:hAnsiTheme="minorBidi" w:hint="cs"/>
          <w:rtl/>
        </w:rPr>
        <w:t xml:space="preserve"> מרשות אחת לאחרת, מרשות היחיד לרשות הרבים (או להיפך, ואז </w:t>
      </w:r>
      <w:r w:rsidR="00F674EB">
        <w:rPr>
          <w:rFonts w:asciiTheme="minorBidi" w:hAnsiTheme="minorBidi" w:hint="cs"/>
          <w:rtl/>
        </w:rPr>
        <w:t xml:space="preserve">היא </w:t>
      </w:r>
      <w:r>
        <w:rPr>
          <w:rFonts w:asciiTheme="minorBidi" w:hAnsiTheme="minorBidi" w:hint="cs"/>
          <w:rtl/>
        </w:rPr>
        <w:t>נקרא</w:t>
      </w:r>
      <w:r w:rsidR="00F674EB">
        <w:rPr>
          <w:rFonts w:asciiTheme="minorBidi" w:hAnsiTheme="minorBidi" w:hint="cs"/>
          <w:rtl/>
        </w:rPr>
        <w:t>ת</w:t>
      </w:r>
      <w:r>
        <w:rPr>
          <w:rFonts w:asciiTheme="minorBidi" w:hAnsiTheme="minorBidi" w:hint="cs"/>
          <w:rtl/>
        </w:rPr>
        <w:t xml:space="preserve"> </w:t>
      </w:r>
      <w:r w:rsidR="00F674EB">
        <w:rPr>
          <w:rFonts w:asciiTheme="minorBidi" w:hAnsiTheme="minorBidi" w:hint="cs"/>
          <w:rtl/>
        </w:rPr>
        <w:t>"</w:t>
      </w:r>
      <w:r>
        <w:rPr>
          <w:rFonts w:asciiTheme="minorBidi" w:hAnsiTheme="minorBidi" w:hint="cs"/>
          <w:rtl/>
        </w:rPr>
        <w:t>הכנסה</w:t>
      </w:r>
      <w:r w:rsidR="00F674EB">
        <w:rPr>
          <w:rFonts w:asciiTheme="minorBidi" w:hAnsiTheme="minorBidi" w:hint="cs"/>
          <w:rtl/>
        </w:rPr>
        <w:t>"</w:t>
      </w:r>
      <w:r>
        <w:rPr>
          <w:rFonts w:asciiTheme="minorBidi" w:hAnsiTheme="minorBidi" w:hint="cs"/>
          <w:rtl/>
        </w:rPr>
        <w:t>). עקירה והנחה אינן חלק מעצם</w:t>
      </w:r>
      <w:r w:rsidR="00F674EB">
        <w:rPr>
          <w:rFonts w:asciiTheme="minorBidi" w:hAnsiTheme="minorBidi" w:hint="cs"/>
          <w:rtl/>
        </w:rPr>
        <w:t xml:space="preserve"> המלאכה, אלא תנאי חיצוני נוסף, ו</w:t>
      </w:r>
      <w:r>
        <w:rPr>
          <w:rFonts w:asciiTheme="minorBidi" w:hAnsiTheme="minorBidi" w:hint="cs"/>
          <w:rtl/>
        </w:rPr>
        <w:t>מדרב</w:t>
      </w:r>
      <w:r w:rsidR="00F674EB">
        <w:rPr>
          <w:rFonts w:asciiTheme="minorBidi" w:hAnsiTheme="minorBidi" w:hint="cs"/>
          <w:rtl/>
        </w:rPr>
        <w:t>נ</w:t>
      </w:r>
      <w:r>
        <w:rPr>
          <w:rFonts w:asciiTheme="minorBidi" w:hAnsiTheme="minorBidi" w:hint="cs"/>
          <w:rtl/>
        </w:rPr>
        <w:t>ן ניתן לוותר עליהן. אם תשאלו, מה</w:t>
      </w:r>
      <w:r w:rsidR="00F674EB">
        <w:rPr>
          <w:rFonts w:asciiTheme="minorBidi" w:hAnsiTheme="minorBidi" w:hint="cs"/>
          <w:rtl/>
        </w:rPr>
        <w:t>ו</w:t>
      </w:r>
      <w:r w:rsidR="00AA413A">
        <w:rPr>
          <w:rFonts w:asciiTheme="minorBidi" w:hAnsiTheme="minorBidi" w:hint="cs"/>
          <w:rtl/>
        </w:rPr>
        <w:t xml:space="preserve"> אם כן </w:t>
      </w:r>
      <w:r>
        <w:rPr>
          <w:rFonts w:asciiTheme="minorBidi" w:hAnsiTheme="minorBidi" w:hint="cs"/>
          <w:rtl/>
        </w:rPr>
        <w:t>תפקיד</w:t>
      </w:r>
      <w:r w:rsidR="00AA413A">
        <w:rPr>
          <w:rFonts w:asciiTheme="minorBidi" w:hAnsiTheme="minorBidi" w:hint="cs"/>
          <w:rtl/>
        </w:rPr>
        <w:t>ן</w:t>
      </w:r>
      <w:r>
        <w:rPr>
          <w:rFonts w:asciiTheme="minorBidi" w:hAnsiTheme="minorBidi" w:hint="cs"/>
          <w:rtl/>
        </w:rPr>
        <w:t xml:space="preserve"> של </w:t>
      </w:r>
      <w:r w:rsidR="00AA413A">
        <w:rPr>
          <w:rFonts w:asciiTheme="minorBidi" w:hAnsiTheme="minorBidi" w:hint="cs"/>
          <w:rtl/>
        </w:rPr>
        <w:t>ה</w:t>
      </w:r>
      <w:r>
        <w:rPr>
          <w:rFonts w:asciiTheme="minorBidi" w:hAnsiTheme="minorBidi" w:hint="cs"/>
          <w:rtl/>
        </w:rPr>
        <w:t>עקירה ו</w:t>
      </w:r>
      <w:r w:rsidR="00AA413A">
        <w:rPr>
          <w:rFonts w:asciiTheme="minorBidi" w:hAnsiTheme="minorBidi" w:hint="cs"/>
          <w:rtl/>
        </w:rPr>
        <w:t>ה</w:t>
      </w:r>
      <w:r>
        <w:rPr>
          <w:rFonts w:asciiTheme="minorBidi" w:hAnsiTheme="minorBidi" w:hint="cs"/>
          <w:rtl/>
        </w:rPr>
        <w:t>הנחה, ו</w:t>
      </w:r>
      <w:r w:rsidR="00F674EB">
        <w:rPr>
          <w:rFonts w:asciiTheme="minorBidi" w:hAnsiTheme="minorBidi" w:hint="cs"/>
          <w:rtl/>
        </w:rPr>
        <w:t>מדוע</w:t>
      </w:r>
      <w:r>
        <w:rPr>
          <w:rFonts w:asciiTheme="minorBidi" w:hAnsiTheme="minorBidi" w:hint="cs"/>
          <w:rtl/>
        </w:rPr>
        <w:t xml:space="preserve"> בכל זאת יש </w:t>
      </w:r>
      <w:r w:rsidR="00F674EB">
        <w:rPr>
          <w:rFonts w:asciiTheme="minorBidi" w:hAnsiTheme="minorBidi" w:hint="cs"/>
          <w:rtl/>
        </w:rPr>
        <w:t>בהן צורך</w:t>
      </w:r>
      <w:r>
        <w:rPr>
          <w:rFonts w:asciiTheme="minorBidi" w:hAnsiTheme="minorBidi" w:hint="cs"/>
          <w:rtl/>
        </w:rPr>
        <w:t xml:space="preserve"> כדי להתחייב במלאכה מדאורייתא? יש ל</w:t>
      </w:r>
      <w:r w:rsidR="00AA413A">
        <w:rPr>
          <w:rFonts w:asciiTheme="minorBidi" w:hAnsiTheme="minorBidi" w:hint="cs"/>
          <w:rtl/>
        </w:rPr>
        <w:t>ו</w:t>
      </w:r>
      <w:r>
        <w:rPr>
          <w:rFonts w:asciiTheme="minorBidi" w:hAnsiTheme="minorBidi" w:hint="cs"/>
          <w:rtl/>
        </w:rPr>
        <w:t xml:space="preserve">מר שהן כעין </w:t>
      </w:r>
      <w:r w:rsidRPr="00AA413A">
        <w:rPr>
          <w:rFonts w:asciiTheme="minorBidi" w:hAnsiTheme="minorBidi" w:hint="cs"/>
          <w:b/>
          <w:bCs/>
          <w:rtl/>
        </w:rPr>
        <w:t>שיעור</w:t>
      </w:r>
      <w:r>
        <w:rPr>
          <w:rFonts w:asciiTheme="minorBidi" w:hAnsiTheme="minorBidi" w:hint="cs"/>
          <w:rtl/>
        </w:rPr>
        <w:t xml:space="preserve"> בעשייה. הפעולה היא העברה, וכדי להיות העברה משמע</w:t>
      </w:r>
      <w:r w:rsidR="00AA413A">
        <w:rPr>
          <w:rFonts w:asciiTheme="minorBidi" w:hAnsiTheme="minorBidi" w:hint="cs"/>
          <w:rtl/>
        </w:rPr>
        <w:t>ותית ומחייבת, עליה</w:t>
      </w:r>
      <w:r>
        <w:rPr>
          <w:rFonts w:asciiTheme="minorBidi" w:hAnsiTheme="minorBidi" w:hint="cs"/>
          <w:rtl/>
        </w:rPr>
        <w:t xml:space="preserve"> להתחיל "עמוק" בשטח רשות היחיד, ולהגיע "עמוק" לשטח רשות הרבים. גם בלי עקירה והנחה </w:t>
      </w:r>
      <w:r w:rsidR="00AA413A">
        <w:rPr>
          <w:rFonts w:asciiTheme="minorBidi" w:hAnsiTheme="minorBidi" w:hint="cs"/>
          <w:rtl/>
        </w:rPr>
        <w:t>יש העברה</w:t>
      </w:r>
      <w:r>
        <w:rPr>
          <w:rFonts w:asciiTheme="minorBidi" w:hAnsiTheme="minorBidi" w:hint="cs"/>
          <w:rtl/>
        </w:rPr>
        <w:t xml:space="preserve"> ממקום למקום (ולכן יש איסור דרבנן)</w:t>
      </w:r>
      <w:r w:rsidR="00AA413A">
        <w:rPr>
          <w:rFonts w:asciiTheme="minorBidi" w:hAnsiTheme="minorBidi" w:hint="cs"/>
          <w:rtl/>
        </w:rPr>
        <w:t>, אבל</w:t>
      </w:r>
      <w:r>
        <w:rPr>
          <w:rFonts w:asciiTheme="minorBidi" w:hAnsiTheme="minorBidi" w:hint="cs"/>
          <w:rtl/>
        </w:rPr>
        <w:t xml:space="preserve"> צריך להעביר "הרבה", בצורה משמעותית מאד, כדי להת</w:t>
      </w:r>
      <w:r w:rsidRPr="002B1D8D">
        <w:rPr>
          <w:rFonts w:asciiTheme="minorBidi" w:hAnsiTheme="minorBidi" w:hint="cs"/>
          <w:rtl/>
        </w:rPr>
        <w:t>חייב</w:t>
      </w:r>
      <w:r>
        <w:rPr>
          <w:rFonts w:asciiTheme="minorBidi" w:hAnsiTheme="minorBidi" w:hint="cs"/>
          <w:i/>
          <w:iCs/>
          <w:rtl/>
        </w:rPr>
        <w:t xml:space="preserve"> </w:t>
      </w:r>
      <w:r w:rsidRPr="00615981">
        <w:rPr>
          <w:rFonts w:asciiTheme="minorBidi" w:hAnsiTheme="minorBidi" w:hint="cs"/>
          <w:rtl/>
        </w:rPr>
        <w:t>מד</w:t>
      </w:r>
      <w:r>
        <w:rPr>
          <w:rFonts w:asciiTheme="minorBidi" w:hAnsiTheme="minorBidi" w:hint="cs"/>
          <w:rtl/>
        </w:rPr>
        <w:t>אורייתא. עצם המלאכה היא ההעברה מעל הגבול, ואם חסר</w:t>
      </w:r>
      <w:r w:rsidR="0079165E">
        <w:rPr>
          <w:rFonts w:asciiTheme="minorBidi" w:hAnsiTheme="minorBidi" w:hint="cs"/>
          <w:rtl/>
        </w:rPr>
        <w:t>ה</w:t>
      </w:r>
      <w:r>
        <w:rPr>
          <w:rFonts w:asciiTheme="minorBidi" w:hAnsiTheme="minorBidi" w:hint="cs"/>
          <w:rtl/>
        </w:rPr>
        <w:t xml:space="preserve"> העברה לרשות אחרת</w:t>
      </w:r>
      <w:r w:rsidR="0079165E">
        <w:rPr>
          <w:rFonts w:asciiTheme="minorBidi" w:hAnsiTheme="minorBidi" w:hint="cs"/>
          <w:rtl/>
        </w:rPr>
        <w:t xml:space="preserve"> </w:t>
      </w:r>
      <w:r w:rsidR="0079165E"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חסר</w:t>
      </w:r>
      <w:r w:rsidR="0079165E">
        <w:rPr>
          <w:rFonts w:asciiTheme="minorBidi" w:hAnsiTheme="minorBidi" w:hint="cs"/>
          <w:rtl/>
        </w:rPr>
        <w:t>ה</w:t>
      </w:r>
      <w:r>
        <w:rPr>
          <w:rFonts w:asciiTheme="minorBidi" w:hAnsiTheme="minorBidi" w:hint="cs"/>
          <w:rtl/>
        </w:rPr>
        <w:t xml:space="preserve"> </w:t>
      </w:r>
      <w:r w:rsidR="0079165E">
        <w:rPr>
          <w:rFonts w:asciiTheme="minorBidi" w:hAnsiTheme="minorBidi" w:hint="cs"/>
          <w:rtl/>
        </w:rPr>
        <w:t>ה</w:t>
      </w:r>
      <w:r>
        <w:rPr>
          <w:rFonts w:asciiTheme="minorBidi" w:hAnsiTheme="minorBidi" w:hint="cs"/>
          <w:rtl/>
        </w:rPr>
        <w:t xml:space="preserve">מלאכה </w:t>
      </w:r>
      <w:r w:rsidR="0079165E">
        <w:rPr>
          <w:rFonts w:asciiTheme="minorBidi" w:hAnsiTheme="minorBidi" w:hint="cs"/>
          <w:rtl/>
        </w:rPr>
        <w:t>לחלוטין, וגם מדרבנן אין איסור</w:t>
      </w:r>
      <w:r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>–</w:t>
      </w:r>
      <w:r w:rsidR="0079165E">
        <w:rPr>
          <w:rFonts w:asciiTheme="minorBidi" w:hAnsiTheme="minorBidi" w:hint="cs"/>
          <w:rtl/>
        </w:rPr>
        <w:t xml:space="preserve"> בלשון </w:t>
      </w:r>
      <w:proofErr w:type="spellStart"/>
      <w:r w:rsidR="0079165E">
        <w:rPr>
          <w:rFonts w:asciiTheme="minorBidi" w:hAnsiTheme="minorBidi" w:hint="cs"/>
          <w:rtl/>
        </w:rPr>
        <w:t>התוס</w:t>
      </w:r>
      <w:proofErr w:type="spellEnd"/>
      <w:r w:rsidR="00FC555C">
        <w:rPr>
          <w:rFonts w:asciiTheme="minorBidi" w:hAnsiTheme="minorBidi" w:hint="cs"/>
          <w:rtl/>
        </w:rPr>
        <w:t>'</w:t>
      </w:r>
      <w:r w:rsidR="0079165E">
        <w:rPr>
          <w:rFonts w:asciiTheme="minorBidi" w:hAnsiTheme="minorBidi" w:hint="cs"/>
          <w:rtl/>
        </w:rPr>
        <w:t>:</w:t>
      </w:r>
      <w:r w:rsidR="00377538">
        <w:rPr>
          <w:rFonts w:asciiTheme="minorBidi" w:hAnsiTheme="minorBidi" w:hint="cs"/>
          <w:rtl/>
        </w:rPr>
        <w:t xml:space="preserve"> "אינה אלא טלטול בעלמא ואין בה </w:t>
      </w:r>
      <w:proofErr w:type="spellStart"/>
      <w:r w:rsidR="00377538">
        <w:rPr>
          <w:rFonts w:asciiTheme="minorBidi" w:hAnsiTheme="minorBidi" w:hint="cs"/>
          <w:rtl/>
        </w:rPr>
        <w:t>ד</w:t>
      </w:r>
      <w:r>
        <w:rPr>
          <w:rFonts w:asciiTheme="minorBidi" w:hAnsiTheme="minorBidi" w:hint="cs"/>
          <w:rtl/>
        </w:rPr>
        <w:t>ררא</w:t>
      </w:r>
      <w:proofErr w:type="spellEnd"/>
      <w:r>
        <w:rPr>
          <w:rFonts w:asciiTheme="minorBidi" w:hAnsiTheme="minorBidi" w:hint="cs"/>
          <w:rtl/>
        </w:rPr>
        <w:t xml:space="preserve"> </w:t>
      </w:r>
      <w:proofErr w:type="spellStart"/>
      <w:r>
        <w:rPr>
          <w:rFonts w:asciiTheme="minorBidi" w:hAnsiTheme="minorBidi" w:hint="cs"/>
          <w:rtl/>
        </w:rPr>
        <w:t>דחיוב</w:t>
      </w:r>
      <w:proofErr w:type="spellEnd"/>
      <w:r>
        <w:rPr>
          <w:rFonts w:asciiTheme="minorBidi" w:hAnsiTheme="minorBidi" w:hint="cs"/>
          <w:rtl/>
        </w:rPr>
        <w:t xml:space="preserve"> חטאת כלל". א</w:t>
      </w:r>
      <w:r w:rsidR="00377538">
        <w:rPr>
          <w:rFonts w:asciiTheme="minorBidi" w:hAnsiTheme="minorBidi" w:hint="cs"/>
          <w:rtl/>
        </w:rPr>
        <w:t>ך</w:t>
      </w:r>
      <w:r>
        <w:rPr>
          <w:rFonts w:asciiTheme="minorBidi" w:hAnsiTheme="minorBidi" w:hint="cs"/>
          <w:rtl/>
        </w:rPr>
        <w:t xml:space="preserve"> אם </w:t>
      </w:r>
      <w:r w:rsidR="0079165E">
        <w:rPr>
          <w:rFonts w:asciiTheme="minorBidi" w:hAnsiTheme="minorBidi" w:hint="cs"/>
          <w:rtl/>
        </w:rPr>
        <w:t xml:space="preserve">המצב </w:t>
      </w:r>
      <w:r>
        <w:rPr>
          <w:rFonts w:asciiTheme="minorBidi" w:hAnsiTheme="minorBidi" w:hint="cs"/>
          <w:rtl/>
        </w:rPr>
        <w:t>הוא להיפך, שיש העברה אבל חסר</w:t>
      </w:r>
      <w:r w:rsidR="0079165E">
        <w:rPr>
          <w:rFonts w:asciiTheme="minorBidi" w:hAnsiTheme="minorBidi" w:hint="cs"/>
          <w:rtl/>
        </w:rPr>
        <w:t>ה</w:t>
      </w:r>
      <w:r>
        <w:rPr>
          <w:rFonts w:asciiTheme="minorBidi" w:hAnsiTheme="minorBidi" w:hint="cs"/>
          <w:rtl/>
        </w:rPr>
        <w:t xml:space="preserve"> עקיר</w:t>
      </w:r>
      <w:r w:rsidR="0079165E">
        <w:rPr>
          <w:rFonts w:asciiTheme="minorBidi" w:hAnsiTheme="minorBidi" w:hint="cs"/>
          <w:rtl/>
        </w:rPr>
        <w:t>ה או הנחה (ומן הסתם</w:t>
      </w:r>
      <w:r>
        <w:rPr>
          <w:rFonts w:asciiTheme="minorBidi" w:hAnsiTheme="minorBidi" w:hint="cs"/>
          <w:rtl/>
        </w:rPr>
        <w:t xml:space="preserve"> גם אם חסר</w:t>
      </w:r>
      <w:r w:rsidR="0079165E">
        <w:rPr>
          <w:rFonts w:asciiTheme="minorBidi" w:hAnsiTheme="minorBidi" w:hint="cs"/>
          <w:rtl/>
        </w:rPr>
        <w:t>ו</w:t>
      </w:r>
      <w:r>
        <w:rPr>
          <w:rFonts w:asciiTheme="minorBidi" w:hAnsiTheme="minorBidi" w:hint="cs"/>
          <w:rtl/>
        </w:rPr>
        <w:t xml:space="preserve"> ש</w:t>
      </w:r>
      <w:r w:rsidR="0079165E">
        <w:rPr>
          <w:rFonts w:asciiTheme="minorBidi" w:hAnsiTheme="minorBidi" w:hint="cs"/>
          <w:rtl/>
        </w:rPr>
        <w:t>ת</w:t>
      </w:r>
      <w:r>
        <w:rPr>
          <w:rFonts w:asciiTheme="minorBidi" w:hAnsiTheme="minorBidi" w:hint="cs"/>
          <w:rtl/>
        </w:rPr>
        <w:t>יה</w:t>
      </w:r>
      <w:r w:rsidR="0079165E">
        <w:rPr>
          <w:rFonts w:asciiTheme="minorBidi" w:hAnsiTheme="minorBidi" w:hint="cs"/>
          <w:rtl/>
        </w:rPr>
        <w:t>ן</w:t>
      </w:r>
      <w:r w:rsidR="00FA5946">
        <w:rPr>
          <w:rFonts w:asciiTheme="minorBidi" w:hAnsiTheme="minorBidi" w:hint="cs"/>
          <w:rtl/>
        </w:rPr>
        <w:t>),</w:t>
      </w:r>
      <w:r>
        <w:rPr>
          <w:rFonts w:asciiTheme="minorBidi" w:hAnsiTheme="minorBidi" w:hint="cs"/>
          <w:rtl/>
        </w:rPr>
        <w:t xml:space="preserve"> המלאכה</w:t>
      </w:r>
      <w:r w:rsidR="00FA5946">
        <w:rPr>
          <w:rFonts w:asciiTheme="minorBidi" w:hAnsiTheme="minorBidi" w:hint="cs"/>
          <w:rtl/>
        </w:rPr>
        <w:t xml:space="preserve"> עצמה</w:t>
      </w:r>
      <w:r>
        <w:rPr>
          <w:rFonts w:asciiTheme="minorBidi" w:hAnsiTheme="minorBidi" w:hint="cs"/>
          <w:rtl/>
        </w:rPr>
        <w:t xml:space="preserve"> התבצעה אלא שיש פטור מדאורייתא, ולכן סביר שבכל זאת</w:t>
      </w:r>
      <w:r w:rsidR="0079165E">
        <w:rPr>
          <w:rFonts w:asciiTheme="minorBidi" w:hAnsiTheme="minorBidi" w:hint="cs"/>
          <w:rtl/>
        </w:rPr>
        <w:t xml:space="preserve"> יהיה</w:t>
      </w:r>
      <w:r>
        <w:rPr>
          <w:rFonts w:asciiTheme="minorBidi" w:hAnsiTheme="minorBidi" w:hint="cs"/>
          <w:rtl/>
        </w:rPr>
        <w:t xml:space="preserve"> איסור </w:t>
      </w:r>
      <w:r w:rsidR="00FA5946">
        <w:rPr>
          <w:rFonts w:asciiTheme="minorBidi" w:hAnsiTheme="minorBidi" w:hint="cs"/>
          <w:rtl/>
        </w:rPr>
        <w:t>מ</w:t>
      </w:r>
      <w:r>
        <w:rPr>
          <w:rFonts w:asciiTheme="minorBidi" w:hAnsiTheme="minorBidi" w:hint="cs"/>
          <w:rtl/>
        </w:rPr>
        <w:t>דרבנן.</w:t>
      </w:r>
    </w:p>
    <w:p w:rsidR="00377538" w:rsidRDefault="00377538" w:rsidP="00377538">
      <w:pPr>
        <w:spacing w:line="360" w:lineRule="auto"/>
        <w:rPr>
          <w:rFonts w:asciiTheme="minorBidi" w:hAnsiTheme="minorBidi"/>
          <w:rtl/>
        </w:rPr>
      </w:pPr>
    </w:p>
    <w:p w:rsidR="00377538" w:rsidRDefault="00AA286E" w:rsidP="00377538">
      <w:pPr>
        <w:pStyle w:val="Heading2"/>
        <w:rPr>
          <w:rtl/>
        </w:rPr>
      </w:pPr>
      <w:r>
        <w:rPr>
          <w:rFonts w:hint="cs"/>
          <w:rtl/>
        </w:rPr>
        <w:t>הסבר שיטת רש"י</w:t>
      </w:r>
    </w:p>
    <w:p w:rsidR="00615754" w:rsidRPr="0014502D" w:rsidRDefault="00615754" w:rsidP="0014502D">
      <w:pPr>
        <w:spacing w:line="360" w:lineRule="auto"/>
        <w:rPr>
          <w:rFonts w:asciiTheme="minorBidi" w:hAnsiTheme="minorBidi"/>
          <w:i/>
          <w:iCs/>
          <w:rtl/>
        </w:rPr>
      </w:pPr>
      <w:r>
        <w:rPr>
          <w:rFonts w:asciiTheme="minorBidi" w:hAnsiTheme="minorBidi" w:hint="cs"/>
          <w:rtl/>
        </w:rPr>
        <w:t>ש</w:t>
      </w:r>
      <w:r w:rsidR="00FA5946">
        <w:rPr>
          <w:rFonts w:asciiTheme="minorBidi" w:hAnsiTheme="minorBidi" w:hint="cs"/>
          <w:rtl/>
        </w:rPr>
        <w:t xml:space="preserve">יטת רש"י, כנראה, היא בדיוק </w:t>
      </w:r>
      <w:r w:rsidR="00820438">
        <w:rPr>
          <w:rFonts w:asciiTheme="minorBidi" w:hAnsiTheme="minorBidi" w:hint="cs"/>
          <w:rtl/>
        </w:rPr>
        <w:t>להיפך</w:t>
      </w:r>
      <w:r w:rsidR="00FA5946">
        <w:rPr>
          <w:rFonts w:asciiTheme="minorBidi" w:hAnsiTheme="minorBidi" w:hint="cs"/>
          <w:rtl/>
        </w:rPr>
        <w:t xml:space="preserve"> </w:t>
      </w:r>
      <w:r w:rsidR="00FA5946"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כל הדגש הוא על </w:t>
      </w:r>
      <w:r w:rsidR="00FA5946">
        <w:rPr>
          <w:rFonts w:asciiTheme="minorBidi" w:hAnsiTheme="minorBidi" w:hint="cs"/>
          <w:rtl/>
        </w:rPr>
        <w:t>ה</w:t>
      </w:r>
      <w:r>
        <w:rPr>
          <w:rFonts w:asciiTheme="minorBidi" w:hAnsiTheme="minorBidi" w:hint="cs"/>
          <w:rtl/>
        </w:rPr>
        <w:t>עקירות ו</w:t>
      </w:r>
      <w:r w:rsidR="00FA5946">
        <w:rPr>
          <w:rFonts w:asciiTheme="minorBidi" w:hAnsiTheme="minorBidi" w:hint="cs"/>
          <w:rtl/>
        </w:rPr>
        <w:t>ה</w:t>
      </w:r>
      <w:r>
        <w:rPr>
          <w:rFonts w:asciiTheme="minorBidi" w:hAnsiTheme="minorBidi" w:hint="cs"/>
          <w:rtl/>
        </w:rPr>
        <w:t>הנחות. מדאורייתא צריך גם עקירה וגם הנחה, ומדרבנן</w:t>
      </w:r>
      <w:r w:rsidRPr="009A3DAB">
        <w:rPr>
          <w:rFonts w:asciiTheme="minorBidi" w:hAnsiTheme="minorBidi" w:hint="cs"/>
          <w:rtl/>
        </w:rPr>
        <w:t xml:space="preserve"> אסור </w:t>
      </w:r>
      <w:r w:rsidR="00820438">
        <w:rPr>
          <w:rFonts w:asciiTheme="minorBidi" w:hAnsiTheme="minorBidi" w:hint="cs"/>
          <w:rtl/>
        </w:rPr>
        <w:t xml:space="preserve">גם </w:t>
      </w:r>
      <w:r w:rsidRPr="009A3DAB">
        <w:rPr>
          <w:rFonts w:asciiTheme="minorBidi" w:hAnsiTheme="minorBidi" w:hint="cs"/>
          <w:rtl/>
        </w:rPr>
        <w:t xml:space="preserve">אם עשה </w:t>
      </w:r>
      <w:r w:rsidR="00820438">
        <w:rPr>
          <w:rFonts w:asciiTheme="minorBidi" w:hAnsiTheme="minorBidi" w:hint="cs"/>
          <w:rtl/>
        </w:rPr>
        <w:t xml:space="preserve">רק </w:t>
      </w:r>
      <w:r w:rsidRPr="009A3DAB">
        <w:rPr>
          <w:rFonts w:asciiTheme="minorBidi" w:hAnsiTheme="minorBidi" w:hint="cs"/>
          <w:rtl/>
        </w:rPr>
        <w:t>אח</w:t>
      </w:r>
      <w:r w:rsidR="00820438">
        <w:rPr>
          <w:rFonts w:asciiTheme="minorBidi" w:hAnsiTheme="minorBidi" w:hint="cs"/>
          <w:rtl/>
        </w:rPr>
        <w:t>ת מהן</w:t>
      </w:r>
      <w:r w:rsidRPr="009A3DAB">
        <w:rPr>
          <w:rFonts w:asciiTheme="minorBidi" w:hAnsiTheme="minorBidi" w:hint="cs"/>
          <w:rtl/>
        </w:rPr>
        <w:t>.</w:t>
      </w:r>
      <w:r>
        <w:rPr>
          <w:rFonts w:asciiTheme="minorBidi" w:hAnsiTheme="minorBidi" w:hint="cs"/>
          <w:rtl/>
        </w:rPr>
        <w:t xml:space="preserve"> המשנה</w:t>
      </w:r>
      <w:r w:rsidR="00820438">
        <w:rPr>
          <w:rFonts w:asciiTheme="minorBidi" w:hAnsiTheme="minorBidi" w:hint="cs"/>
          <w:rtl/>
        </w:rPr>
        <w:t xml:space="preserve"> מונה את העקירות (</w:t>
      </w:r>
      <w:r>
        <w:rPr>
          <w:rFonts w:asciiTheme="minorBidi" w:hAnsiTheme="minorBidi" w:hint="cs"/>
          <w:rtl/>
        </w:rPr>
        <w:t>לגבי הנחה בלא עקירה, כבר הזכרנו שמלשון רש"י משמע שמותר</w:t>
      </w:r>
      <w:r w:rsidR="00820438">
        <w:rPr>
          <w:rFonts w:asciiTheme="minorBidi" w:hAnsiTheme="minorBidi" w:hint="cs"/>
          <w:rtl/>
        </w:rPr>
        <w:t>ת</w:t>
      </w:r>
      <w:r>
        <w:rPr>
          <w:rFonts w:asciiTheme="minorBidi" w:hAnsiTheme="minorBidi" w:hint="cs"/>
          <w:rtl/>
        </w:rPr>
        <w:t xml:space="preserve"> לגמרי</w:t>
      </w:r>
      <w:r w:rsidR="00820438">
        <w:rPr>
          <w:rFonts w:asciiTheme="minorBidi" w:hAnsiTheme="minorBidi" w:hint="cs"/>
          <w:rtl/>
        </w:rPr>
        <w:t>,</w:t>
      </w:r>
      <w:r>
        <w:rPr>
          <w:rFonts w:asciiTheme="minorBidi" w:hAnsiTheme="minorBidi" w:hint="cs"/>
          <w:rtl/>
        </w:rPr>
        <w:t xml:space="preserve"> אך רוב המפרשים </w:t>
      </w:r>
      <w:r w:rsidRPr="00FE79E8">
        <w:rPr>
          <w:rFonts w:asciiTheme="minorBidi" w:hAnsiTheme="minorBidi" w:hint="cs"/>
          <w:rtl/>
        </w:rPr>
        <w:t>סברו</w:t>
      </w:r>
      <w:r>
        <w:rPr>
          <w:rFonts w:asciiTheme="minorBidi" w:hAnsiTheme="minorBidi" w:hint="cs"/>
          <w:rtl/>
        </w:rPr>
        <w:t xml:space="preserve"> שגם הנחה לחוד אסור</w:t>
      </w:r>
      <w:r w:rsidR="00820438">
        <w:rPr>
          <w:rFonts w:asciiTheme="minorBidi" w:hAnsiTheme="minorBidi" w:hint="cs"/>
          <w:rtl/>
        </w:rPr>
        <w:t>ה</w:t>
      </w:r>
      <w:r>
        <w:rPr>
          <w:rFonts w:asciiTheme="minorBidi" w:hAnsiTheme="minorBidi" w:hint="cs"/>
          <w:rtl/>
        </w:rPr>
        <w:t xml:space="preserve"> מדרבנן </w:t>
      </w:r>
      <w:r>
        <w:rPr>
          <w:rFonts w:asciiTheme="minorBidi" w:hAnsiTheme="minorBidi" w:hint="cs"/>
          <w:rtl/>
        </w:rPr>
        <w:lastRenderedPageBreak/>
        <w:t xml:space="preserve">אף </w:t>
      </w:r>
      <w:r w:rsidR="00820438">
        <w:rPr>
          <w:rFonts w:asciiTheme="minorBidi" w:hAnsiTheme="minorBidi" w:hint="cs"/>
          <w:rtl/>
        </w:rPr>
        <w:t>ע</w:t>
      </w:r>
      <w:r>
        <w:rPr>
          <w:rFonts w:asciiTheme="minorBidi" w:hAnsiTheme="minorBidi" w:hint="cs"/>
          <w:rtl/>
        </w:rPr>
        <w:t>ל פי שלא נמנ</w:t>
      </w:r>
      <w:r w:rsidR="00820438">
        <w:rPr>
          <w:rFonts w:asciiTheme="minorBidi" w:hAnsiTheme="minorBidi" w:hint="cs"/>
          <w:rtl/>
        </w:rPr>
        <w:t>ת</w:t>
      </w:r>
      <w:r>
        <w:rPr>
          <w:rFonts w:asciiTheme="minorBidi" w:hAnsiTheme="minorBidi" w:hint="cs"/>
          <w:rtl/>
        </w:rPr>
        <w:t xml:space="preserve">ה </w:t>
      </w:r>
      <w:proofErr w:type="spellStart"/>
      <w:r>
        <w:rPr>
          <w:rFonts w:asciiTheme="minorBidi" w:hAnsiTheme="minorBidi" w:hint="cs"/>
          <w:rtl/>
        </w:rPr>
        <w:t>במנין</w:t>
      </w:r>
      <w:proofErr w:type="spellEnd"/>
      <w:r>
        <w:rPr>
          <w:rFonts w:asciiTheme="minorBidi" w:hAnsiTheme="minorBidi" w:hint="cs"/>
          <w:rtl/>
        </w:rPr>
        <w:t xml:space="preserve"> המשנה). וזה</w:t>
      </w:r>
      <w:r w:rsidR="0014502D">
        <w:rPr>
          <w:rFonts w:asciiTheme="minorBidi" w:hAnsiTheme="minorBidi" w:hint="cs"/>
          <w:rtl/>
        </w:rPr>
        <w:t>ו</w:t>
      </w:r>
      <w:r>
        <w:rPr>
          <w:rFonts w:asciiTheme="minorBidi" w:hAnsiTheme="minorBidi" w:hint="cs"/>
          <w:rtl/>
        </w:rPr>
        <w:t xml:space="preserve"> פירושו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שמלאכת הוצאה אינה פעולת הזזה והעברה ממקום אחד לשני אלא קביעת מקום </w:t>
      </w:r>
      <w:r w:rsidR="0014502D">
        <w:rPr>
          <w:rFonts w:asciiTheme="minorBidi" w:hAnsiTheme="minorBidi" w:hint="cs"/>
          <w:rtl/>
        </w:rPr>
        <w:t>ל</w:t>
      </w:r>
      <w:r>
        <w:rPr>
          <w:rFonts w:asciiTheme="minorBidi" w:hAnsiTheme="minorBidi" w:hint="cs"/>
          <w:rtl/>
        </w:rPr>
        <w:t>חפץ, כלומר הענקת זהות חדשה לחפץ על ידי קביעת מקום חדש. היחס כאן הוא ב</w:t>
      </w:r>
      <w:r w:rsidR="0014502D">
        <w:rPr>
          <w:rFonts w:asciiTheme="minorBidi" w:hAnsiTheme="minorBidi" w:hint="cs"/>
          <w:rtl/>
        </w:rPr>
        <w:t xml:space="preserve">דיוק הפוך ממה שהגדרנו לפי </w:t>
      </w:r>
      <w:proofErr w:type="spellStart"/>
      <w:r w:rsidR="0014502D">
        <w:rPr>
          <w:rFonts w:asciiTheme="minorBidi" w:hAnsiTheme="minorBidi" w:hint="cs"/>
          <w:rtl/>
        </w:rPr>
        <w:t>התוס</w:t>
      </w:r>
      <w:proofErr w:type="spellEnd"/>
      <w:r w:rsidR="0014502D">
        <w:rPr>
          <w:rFonts w:asciiTheme="minorBidi" w:hAnsiTheme="minorBidi" w:hint="cs"/>
          <w:rtl/>
        </w:rPr>
        <w:t>' -</w:t>
      </w:r>
      <w:r>
        <w:rPr>
          <w:rFonts w:asciiTheme="minorBidi" w:hAnsiTheme="minorBidi" w:hint="cs"/>
          <w:rtl/>
        </w:rPr>
        <w:t xml:space="preserve"> העקירה וההנחה הן העיקר בהגדרת </w:t>
      </w:r>
      <w:r w:rsidR="00B72C85">
        <w:rPr>
          <w:rFonts w:asciiTheme="minorBidi" w:hAnsiTheme="minorBidi" w:hint="cs"/>
          <w:rtl/>
        </w:rPr>
        <w:t>ה</w:t>
      </w:r>
      <w:r>
        <w:rPr>
          <w:rFonts w:asciiTheme="minorBidi" w:hAnsiTheme="minorBidi" w:hint="cs"/>
          <w:rtl/>
        </w:rPr>
        <w:t xml:space="preserve">מלאכה. עקירה כמשמעה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עקירת הזהו</w:t>
      </w:r>
      <w:r w:rsidR="0014502D">
        <w:rPr>
          <w:rFonts w:asciiTheme="minorBidi" w:hAnsiTheme="minorBidi" w:hint="cs"/>
          <w:rtl/>
        </w:rPr>
        <w:t xml:space="preserve">ת הישנה של החפץ כשייך למקום זה, והנחה </w:t>
      </w:r>
      <w:r w:rsidR="0014502D"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היינו</w:t>
      </w:r>
      <w:r w:rsidR="0014502D">
        <w:rPr>
          <w:rFonts w:asciiTheme="minorBidi" w:hAnsiTheme="minorBidi" w:hint="cs"/>
          <w:rtl/>
        </w:rPr>
        <w:t xml:space="preserve"> הענקת שם חדש לחפץ על ידי קביעתו</w:t>
      </w:r>
      <w:r>
        <w:rPr>
          <w:rFonts w:asciiTheme="minorBidi" w:hAnsiTheme="minorBidi" w:hint="cs"/>
          <w:rtl/>
        </w:rPr>
        <w:t xml:space="preserve"> במקום חדש. ההעברה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ההזזה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היא רק </w:t>
      </w:r>
      <w:proofErr w:type="spellStart"/>
      <w:r>
        <w:rPr>
          <w:rFonts w:asciiTheme="minorBidi" w:hAnsiTheme="minorBidi" w:hint="cs"/>
          <w:rtl/>
        </w:rPr>
        <w:t>ההיכי</w:t>
      </w:r>
      <w:proofErr w:type="spellEnd"/>
      <w:r>
        <w:rPr>
          <w:rFonts w:asciiTheme="minorBidi" w:hAnsiTheme="minorBidi" w:hint="cs"/>
          <w:rtl/>
        </w:rPr>
        <w:t xml:space="preserve"> תמצי כדי שההנחה תהיה במקום </w:t>
      </w:r>
      <w:r w:rsidRPr="002C25B5">
        <w:rPr>
          <w:rFonts w:asciiTheme="minorBidi" w:hAnsiTheme="minorBidi" w:hint="cs"/>
          <w:b/>
          <w:bCs/>
          <w:rtl/>
        </w:rPr>
        <w:t>אחר</w:t>
      </w:r>
      <w:r>
        <w:rPr>
          <w:rFonts w:asciiTheme="minorBidi" w:hAnsiTheme="minorBidi" w:hint="cs"/>
          <w:rtl/>
        </w:rPr>
        <w:t xml:space="preserve"> מהעקירה. לפי זה, יש מקום לאסור מדרבנן עקירה לחוד או הנחה לחוד, ואפילו בלי העברה, כיון שהפעולה הבודדת עושה חצי מן העבודה של קביעת זהות החפץ</w:t>
      </w:r>
      <w:r>
        <w:rPr>
          <w:rFonts w:asciiTheme="minorBidi" w:hAnsiTheme="minorBidi" w:hint="cs"/>
          <w:i/>
          <w:iCs/>
          <w:rtl/>
        </w:rPr>
        <w:t xml:space="preserve"> </w:t>
      </w:r>
      <w:r w:rsidRPr="00B16946">
        <w:rPr>
          <w:rFonts w:asciiTheme="minorBidi" w:hAnsiTheme="minorBidi" w:hint="cs"/>
          <w:rtl/>
        </w:rPr>
        <w:t>כשייך למקום זה או לאחר</w:t>
      </w:r>
      <w:r>
        <w:rPr>
          <w:rFonts w:asciiTheme="minorBidi" w:hAnsiTheme="minorBidi" w:hint="cs"/>
          <w:i/>
          <w:iCs/>
          <w:rtl/>
        </w:rPr>
        <w:t>.</w:t>
      </w:r>
    </w:p>
    <w:p w:rsidR="00615754" w:rsidRDefault="00615754" w:rsidP="0014502D">
      <w:pPr>
        <w:spacing w:line="360" w:lineRule="auto"/>
        <w:rPr>
          <w:rFonts w:asciiTheme="minorBidi" w:hAnsiTheme="minorBidi"/>
          <w:rtl/>
        </w:rPr>
      </w:pPr>
      <w:r w:rsidRPr="00DC69AF">
        <w:rPr>
          <w:rFonts w:asciiTheme="minorBidi" w:hAnsiTheme="minorBidi" w:hint="cs"/>
          <w:rtl/>
        </w:rPr>
        <w:t xml:space="preserve">כדי </w:t>
      </w:r>
      <w:r>
        <w:rPr>
          <w:rFonts w:asciiTheme="minorBidi" w:hAnsiTheme="minorBidi" w:hint="cs"/>
          <w:rtl/>
        </w:rPr>
        <w:t>לסבר את האוזן, אפשר לעיין במקרה הבא. מה יהיה הדי</w:t>
      </w:r>
      <w:r w:rsidR="0014502D">
        <w:rPr>
          <w:rFonts w:asciiTheme="minorBidi" w:hAnsiTheme="minorBidi" w:hint="cs"/>
          <w:rtl/>
        </w:rPr>
        <w:t>ן אם אדם יעקור חפץ מרה"י ויחזיק אותו</w:t>
      </w:r>
      <w:r>
        <w:rPr>
          <w:rFonts w:asciiTheme="minorBidi" w:hAnsiTheme="minorBidi" w:hint="cs"/>
          <w:rtl/>
        </w:rPr>
        <w:t xml:space="preserve"> בידו, ובאותו זמן מישהו יהרוס את המחיצות שמגדרות את המקום והוא יהפוך להיות חלק מרה"ר, ו</w:t>
      </w:r>
      <w:r w:rsidR="0014502D">
        <w:rPr>
          <w:rFonts w:asciiTheme="minorBidi" w:hAnsiTheme="minorBidi" w:hint="cs"/>
          <w:rtl/>
        </w:rPr>
        <w:t>לאחר מכן</w:t>
      </w:r>
      <w:r>
        <w:rPr>
          <w:rFonts w:asciiTheme="minorBidi" w:hAnsiTheme="minorBidi" w:hint="cs"/>
          <w:rtl/>
        </w:rPr>
        <w:t xml:space="preserve"> המחזיק יניח את החפץ </w:t>
      </w:r>
      <w:r w:rsidRPr="00DC69AF">
        <w:rPr>
          <w:rFonts w:asciiTheme="minorBidi" w:hAnsiTheme="minorBidi" w:hint="cs"/>
          <w:b/>
          <w:bCs/>
          <w:rtl/>
        </w:rPr>
        <w:t>באותו מקום</w:t>
      </w:r>
      <w:r>
        <w:rPr>
          <w:rFonts w:asciiTheme="minorBidi" w:hAnsiTheme="minorBidi" w:hint="cs"/>
          <w:rtl/>
        </w:rPr>
        <w:t xml:space="preserve"> שממנו עקר, מבלי שהוא זז כלל? לפי </w:t>
      </w:r>
      <w:proofErr w:type="spellStart"/>
      <w:r>
        <w:rPr>
          <w:rFonts w:asciiTheme="minorBidi" w:hAnsiTheme="minorBidi" w:hint="cs"/>
          <w:rtl/>
        </w:rPr>
        <w:t>התוס</w:t>
      </w:r>
      <w:proofErr w:type="spellEnd"/>
      <w:r>
        <w:rPr>
          <w:rFonts w:asciiTheme="minorBidi" w:hAnsiTheme="minorBidi" w:hint="cs"/>
          <w:rtl/>
        </w:rPr>
        <w:t xml:space="preserve">' פשוט </w:t>
      </w:r>
      <w:r w:rsidR="0014502D">
        <w:rPr>
          <w:rFonts w:asciiTheme="minorBidi" w:hAnsiTheme="minorBidi" w:hint="cs"/>
          <w:rtl/>
        </w:rPr>
        <w:t>שלא עשה כלום, כיון שלא העביר</w:t>
      </w:r>
      <w:r>
        <w:rPr>
          <w:rFonts w:asciiTheme="minorBidi" w:hAnsiTheme="minorBidi" w:hint="cs"/>
          <w:rtl/>
        </w:rPr>
        <w:t xml:space="preserve"> את החפץ ממקום למקום אח</w:t>
      </w:r>
      <w:r w:rsidR="0014502D">
        <w:rPr>
          <w:rFonts w:asciiTheme="minorBidi" w:hAnsiTheme="minorBidi" w:hint="cs"/>
          <w:rtl/>
        </w:rPr>
        <w:t>ר. אך</w:t>
      </w:r>
      <w:r>
        <w:rPr>
          <w:rFonts w:asciiTheme="minorBidi" w:hAnsiTheme="minorBidi" w:hint="cs"/>
          <w:rtl/>
        </w:rPr>
        <w:t xml:space="preserve"> לפי רש"י ה</w:t>
      </w:r>
      <w:r w:rsidR="0014502D">
        <w:rPr>
          <w:rFonts w:asciiTheme="minorBidi" w:hAnsiTheme="minorBidi" w:hint="cs"/>
          <w:rtl/>
        </w:rPr>
        <w:t>רי הוא קבע זהות חדשה לחפץ בכך</w:t>
      </w:r>
      <w:r>
        <w:rPr>
          <w:rFonts w:asciiTheme="minorBidi" w:hAnsiTheme="minorBidi" w:hint="cs"/>
          <w:rtl/>
        </w:rPr>
        <w:t xml:space="preserve"> שעקר מרה"י והניח ברה"ר, אע"פ שלא העביר את החפץ למ</w:t>
      </w:r>
      <w:r w:rsidR="0014502D">
        <w:rPr>
          <w:rFonts w:asciiTheme="minorBidi" w:hAnsiTheme="minorBidi" w:hint="cs"/>
          <w:rtl/>
        </w:rPr>
        <w:t>קום אחר</w:t>
      </w:r>
      <w:r>
        <w:rPr>
          <w:rFonts w:asciiTheme="minorBidi" w:hAnsiTheme="minorBidi" w:hint="cs"/>
          <w:rtl/>
        </w:rPr>
        <w:t xml:space="preserve">. </w:t>
      </w:r>
      <w:proofErr w:type="spellStart"/>
      <w:r>
        <w:rPr>
          <w:rFonts w:asciiTheme="minorBidi" w:hAnsiTheme="minorBidi" w:hint="cs"/>
          <w:rtl/>
        </w:rPr>
        <w:t>מסברא</w:t>
      </w:r>
      <w:proofErr w:type="spellEnd"/>
      <w:r>
        <w:rPr>
          <w:rFonts w:asciiTheme="minorBidi" w:hAnsiTheme="minorBidi" w:hint="cs"/>
          <w:rtl/>
        </w:rPr>
        <w:t xml:space="preserve"> </w:t>
      </w:r>
      <w:r w:rsidR="0014502D">
        <w:rPr>
          <w:rFonts w:asciiTheme="minorBidi" w:hAnsiTheme="minorBidi" w:hint="cs"/>
          <w:rtl/>
        </w:rPr>
        <w:t xml:space="preserve">ניתן </w:t>
      </w:r>
      <w:r>
        <w:rPr>
          <w:rFonts w:asciiTheme="minorBidi" w:hAnsiTheme="minorBidi" w:hint="cs"/>
          <w:rtl/>
        </w:rPr>
        <w:t xml:space="preserve">היה לחשוב שהוא יהיה </w:t>
      </w:r>
      <w:r w:rsidRPr="00DC69AF">
        <w:rPr>
          <w:rFonts w:asciiTheme="minorBidi" w:hAnsiTheme="minorBidi" w:hint="cs"/>
          <w:b/>
          <w:bCs/>
          <w:rtl/>
        </w:rPr>
        <w:t>חייב</w:t>
      </w:r>
      <w:r w:rsidRPr="00DC69AF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>במקרה כזה, ש</w:t>
      </w:r>
      <w:r w:rsidR="0014502D">
        <w:rPr>
          <w:rFonts w:asciiTheme="minorBidi" w:hAnsiTheme="minorBidi" w:hint="cs"/>
          <w:rtl/>
        </w:rPr>
        <w:t xml:space="preserve">בו </w:t>
      </w:r>
      <w:r>
        <w:rPr>
          <w:rFonts w:asciiTheme="minorBidi" w:hAnsiTheme="minorBidi" w:hint="cs"/>
          <w:rtl/>
        </w:rPr>
        <w:t>יש עקירה והנחה ושינוי החפץ</w:t>
      </w:r>
      <w:r w:rsidR="0014502D">
        <w:rPr>
          <w:rFonts w:asciiTheme="minorBidi" w:hAnsiTheme="minorBidi" w:hint="cs"/>
          <w:rtl/>
        </w:rPr>
        <w:t xml:space="preserve"> </w:t>
      </w:r>
      <w:r w:rsidR="0014502D"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</w:t>
      </w:r>
      <w:r w:rsidR="0014502D">
        <w:rPr>
          <w:rFonts w:asciiTheme="minorBidi" w:hAnsiTheme="minorBidi" w:hint="cs"/>
          <w:rtl/>
        </w:rPr>
        <w:t>שכעת שייך לרה"ר במקום להשתייך לרה"י</w:t>
      </w:r>
      <w:r>
        <w:rPr>
          <w:rFonts w:asciiTheme="minorBidi" w:hAnsiTheme="minorBidi" w:hint="cs"/>
          <w:rtl/>
        </w:rPr>
        <w:t>. הלכה למעשה, אני מניח ש</w:t>
      </w:r>
      <w:r w:rsidR="0014502D">
        <w:rPr>
          <w:rFonts w:asciiTheme="minorBidi" w:hAnsiTheme="minorBidi" w:hint="cs"/>
          <w:rtl/>
        </w:rPr>
        <w:t>הדין אינו כך</w:t>
      </w:r>
      <w:r>
        <w:rPr>
          <w:rFonts w:asciiTheme="minorBidi" w:hAnsiTheme="minorBidi" w:hint="cs"/>
          <w:rtl/>
        </w:rPr>
        <w:t xml:space="preserve">, משום שגם </w:t>
      </w:r>
      <w:r w:rsidRPr="002B1D8D">
        <w:rPr>
          <w:rFonts w:asciiTheme="minorBidi" w:hAnsiTheme="minorBidi" w:hint="cs"/>
          <w:rtl/>
        </w:rPr>
        <w:t>ל</w:t>
      </w:r>
      <w:r w:rsidR="0014502D">
        <w:rPr>
          <w:rFonts w:asciiTheme="minorBidi" w:hAnsiTheme="minorBidi" w:hint="cs"/>
          <w:rtl/>
        </w:rPr>
        <w:t xml:space="preserve">דעת </w:t>
      </w:r>
      <w:r w:rsidRPr="002B1D8D">
        <w:rPr>
          <w:rFonts w:asciiTheme="minorBidi" w:hAnsiTheme="minorBidi" w:hint="cs"/>
          <w:rtl/>
        </w:rPr>
        <w:t xml:space="preserve">רש"י </w:t>
      </w:r>
      <w:r w:rsidR="0014502D">
        <w:rPr>
          <w:rFonts w:asciiTheme="minorBidi" w:hAnsiTheme="minorBidi" w:hint="cs"/>
          <w:rtl/>
        </w:rPr>
        <w:t>יש צורך</w:t>
      </w:r>
      <w:r>
        <w:rPr>
          <w:rFonts w:asciiTheme="minorBidi" w:hAnsiTheme="minorBidi" w:hint="cs"/>
          <w:i/>
          <w:iCs/>
          <w:rtl/>
        </w:rPr>
        <w:t xml:space="preserve"> </w:t>
      </w:r>
      <w:r w:rsidR="0014502D">
        <w:rPr>
          <w:rFonts w:asciiTheme="minorBidi" w:hAnsiTheme="minorBidi" w:hint="cs"/>
          <w:rtl/>
        </w:rPr>
        <w:t>ב</w:t>
      </w:r>
      <w:r>
        <w:rPr>
          <w:rFonts w:asciiTheme="minorBidi" w:hAnsiTheme="minorBidi" w:hint="cs"/>
          <w:rtl/>
        </w:rPr>
        <w:t>מעשה מלאכה</w:t>
      </w:r>
      <w:r w:rsidR="0014502D">
        <w:rPr>
          <w:rFonts w:asciiTheme="minorBidi" w:hAnsiTheme="minorBidi" w:hint="cs"/>
          <w:rtl/>
        </w:rPr>
        <w:t>,</w:t>
      </w:r>
      <w:r>
        <w:rPr>
          <w:rFonts w:asciiTheme="minorBidi" w:hAnsiTheme="minorBidi" w:hint="cs"/>
          <w:rtl/>
        </w:rPr>
        <w:t xml:space="preserve"> ו</w:t>
      </w:r>
      <w:r w:rsidR="0014502D">
        <w:rPr>
          <w:rFonts w:asciiTheme="minorBidi" w:hAnsiTheme="minorBidi" w:hint="cs"/>
          <w:rtl/>
        </w:rPr>
        <w:t>במקרה שלנו האדם אינו אחראי לשינוי מעמדה של הרשות, אך מקרה זה מדגים יפה את שתי השיטות וההבדל ביניהן</w:t>
      </w:r>
      <w:r>
        <w:rPr>
          <w:rFonts w:asciiTheme="minorBidi" w:hAnsiTheme="minorBidi" w:hint="cs"/>
          <w:rtl/>
        </w:rPr>
        <w:t xml:space="preserve">. </w:t>
      </w:r>
    </w:p>
    <w:p w:rsidR="00615754" w:rsidRDefault="00FC555C" w:rsidP="00B72C85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לסיכום: שאלתנו היא -</w:t>
      </w:r>
      <w:r w:rsidR="00615754">
        <w:rPr>
          <w:rFonts w:asciiTheme="minorBidi" w:hAnsiTheme="minorBidi" w:hint="cs"/>
          <w:rtl/>
        </w:rPr>
        <w:t xml:space="preserve"> מה</w:t>
      </w:r>
      <w:r w:rsidR="0014502D">
        <w:rPr>
          <w:rFonts w:asciiTheme="minorBidi" w:hAnsiTheme="minorBidi" w:hint="cs"/>
          <w:rtl/>
        </w:rPr>
        <w:t>י</w:t>
      </w:r>
      <w:r w:rsidR="00615754">
        <w:rPr>
          <w:rFonts w:asciiTheme="minorBidi" w:hAnsiTheme="minorBidi" w:hint="cs"/>
          <w:rtl/>
        </w:rPr>
        <w:t xml:space="preserve"> הגדרת מלאכת הוצאה? האם היא פעולת הזזה והעברה ממקום אחד למקום אחר (</w:t>
      </w:r>
      <w:r>
        <w:rPr>
          <w:rFonts w:asciiTheme="minorBidi" w:hAnsiTheme="minorBidi" w:hint="cs"/>
          <w:rtl/>
        </w:rPr>
        <w:t>מ</w:t>
      </w:r>
      <w:r w:rsidR="00615754">
        <w:rPr>
          <w:rFonts w:asciiTheme="minorBidi" w:hAnsiTheme="minorBidi" w:hint="cs"/>
          <w:rtl/>
        </w:rPr>
        <w:t>רש</w:t>
      </w:r>
      <w:r w:rsidR="00B72C85">
        <w:rPr>
          <w:rFonts w:asciiTheme="minorBidi" w:hAnsiTheme="minorBidi" w:hint="cs"/>
          <w:rtl/>
        </w:rPr>
        <w:t>ות היחיד לרשות הרבים, או להיפך),</w:t>
      </w:r>
      <w:r w:rsidR="00615754">
        <w:rPr>
          <w:rFonts w:asciiTheme="minorBidi" w:hAnsiTheme="minorBidi" w:hint="cs"/>
          <w:rtl/>
        </w:rPr>
        <w:t xml:space="preserve"> או </w:t>
      </w:r>
      <w:r>
        <w:rPr>
          <w:rFonts w:asciiTheme="minorBidi" w:hAnsiTheme="minorBidi" w:hint="cs"/>
          <w:rtl/>
        </w:rPr>
        <w:t>ש</w:t>
      </w:r>
      <w:r w:rsidR="00615754">
        <w:rPr>
          <w:rFonts w:asciiTheme="minorBidi" w:hAnsiTheme="minorBidi" w:hint="cs"/>
          <w:rtl/>
        </w:rPr>
        <w:t xml:space="preserve">היא שינוי </w:t>
      </w:r>
      <w:r w:rsidR="00B72C85">
        <w:rPr>
          <w:rFonts w:asciiTheme="minorBidi" w:hAnsiTheme="minorBidi" w:hint="cs"/>
          <w:rtl/>
        </w:rPr>
        <w:t>מעמדו</w:t>
      </w:r>
      <w:r w:rsidR="00615754">
        <w:rPr>
          <w:rFonts w:asciiTheme="minorBidi" w:hAnsiTheme="minorBidi" w:hint="cs"/>
          <w:rtl/>
        </w:rPr>
        <w:t xml:space="preserve"> של החפץ, מ</w:t>
      </w:r>
      <w:r>
        <w:rPr>
          <w:rFonts w:asciiTheme="minorBidi" w:hAnsiTheme="minorBidi" w:hint="cs"/>
          <w:rtl/>
        </w:rPr>
        <w:t>חפץ ה</w:t>
      </w:r>
      <w:r w:rsidR="00615754">
        <w:rPr>
          <w:rFonts w:asciiTheme="minorBidi" w:hAnsiTheme="minorBidi" w:hint="cs"/>
          <w:rtl/>
        </w:rPr>
        <w:t>שייך למקום אחד ל</w:t>
      </w:r>
      <w:r>
        <w:rPr>
          <w:rFonts w:asciiTheme="minorBidi" w:hAnsiTheme="minorBidi" w:hint="cs"/>
          <w:rtl/>
        </w:rPr>
        <w:t xml:space="preserve">חפץ השייך למקום אחר? אחת מן </w:t>
      </w:r>
      <w:proofErr w:type="spellStart"/>
      <w:r>
        <w:rPr>
          <w:rFonts w:asciiTheme="minorBidi" w:hAnsiTheme="minorBidi" w:hint="cs"/>
          <w:rtl/>
        </w:rPr>
        <w:t>הנפקא</w:t>
      </w:r>
      <w:proofErr w:type="spellEnd"/>
      <w:r>
        <w:rPr>
          <w:rFonts w:asciiTheme="minorBidi" w:hAnsiTheme="minorBidi" w:hint="cs"/>
          <w:rtl/>
        </w:rPr>
        <w:t xml:space="preserve"> מינות של חקיר</w:t>
      </w:r>
      <w:r w:rsidR="00B72C85">
        <w:rPr>
          <w:rFonts w:asciiTheme="minorBidi" w:hAnsiTheme="minorBidi" w:hint="cs"/>
          <w:rtl/>
        </w:rPr>
        <w:t>ה זו</w:t>
      </w:r>
      <w:r w:rsidR="00615754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>נוגעת ל</w:t>
      </w:r>
      <w:r w:rsidR="00615754">
        <w:rPr>
          <w:rFonts w:asciiTheme="minorBidi" w:hAnsiTheme="minorBidi" w:hint="cs"/>
          <w:rtl/>
        </w:rPr>
        <w:t>מעמד</w:t>
      </w:r>
      <w:r>
        <w:rPr>
          <w:rFonts w:asciiTheme="minorBidi" w:hAnsiTheme="minorBidi" w:hint="cs"/>
          <w:rtl/>
        </w:rPr>
        <w:t>ן</w:t>
      </w:r>
      <w:r w:rsidR="00615754">
        <w:rPr>
          <w:rFonts w:asciiTheme="minorBidi" w:hAnsiTheme="minorBidi" w:hint="cs"/>
          <w:rtl/>
        </w:rPr>
        <w:t xml:space="preserve"> של העקירה ו</w:t>
      </w:r>
      <w:r>
        <w:rPr>
          <w:rFonts w:asciiTheme="minorBidi" w:hAnsiTheme="minorBidi" w:hint="cs"/>
          <w:rtl/>
        </w:rPr>
        <w:t>הה</w:t>
      </w:r>
      <w:r w:rsidR="00615754">
        <w:rPr>
          <w:rFonts w:asciiTheme="minorBidi" w:hAnsiTheme="minorBidi" w:hint="cs"/>
          <w:rtl/>
        </w:rPr>
        <w:t>נחה לעומת פעולת התנועה. לפי הצד הראשון, שאני מי</w:t>
      </w:r>
      <w:r>
        <w:rPr>
          <w:rFonts w:asciiTheme="minorBidi" w:hAnsiTheme="minorBidi" w:hint="cs"/>
          <w:rtl/>
        </w:rPr>
        <w:t>י</w:t>
      </w:r>
      <w:r w:rsidR="00615754">
        <w:rPr>
          <w:rFonts w:asciiTheme="minorBidi" w:hAnsiTheme="minorBidi" w:hint="cs"/>
          <w:rtl/>
        </w:rPr>
        <w:t xml:space="preserve">חס </w:t>
      </w:r>
      <w:proofErr w:type="spellStart"/>
      <w:r w:rsidR="00615754">
        <w:rPr>
          <w:rFonts w:asciiTheme="minorBidi" w:hAnsiTheme="minorBidi" w:hint="cs"/>
          <w:rtl/>
        </w:rPr>
        <w:t>לתוס</w:t>
      </w:r>
      <w:proofErr w:type="spellEnd"/>
      <w:r w:rsidR="00615754">
        <w:rPr>
          <w:rFonts w:asciiTheme="minorBidi" w:hAnsiTheme="minorBidi" w:hint="cs"/>
          <w:rtl/>
        </w:rPr>
        <w:t>', העיקר הוא התנועה, כש</w:t>
      </w:r>
      <w:r>
        <w:rPr>
          <w:rFonts w:asciiTheme="minorBidi" w:hAnsiTheme="minorBidi" w:hint="cs"/>
          <w:rtl/>
        </w:rPr>
        <w:t>ה</w:t>
      </w:r>
      <w:r w:rsidR="00615754">
        <w:rPr>
          <w:rFonts w:asciiTheme="minorBidi" w:hAnsiTheme="minorBidi" w:hint="cs"/>
          <w:rtl/>
        </w:rPr>
        <w:t>עקירה וה</w:t>
      </w:r>
      <w:r>
        <w:rPr>
          <w:rFonts w:asciiTheme="minorBidi" w:hAnsiTheme="minorBidi" w:hint="cs"/>
          <w:rtl/>
        </w:rPr>
        <w:t>הנחה אינן</w:t>
      </w:r>
      <w:r w:rsidR="00615754">
        <w:rPr>
          <w:rFonts w:asciiTheme="minorBidi" w:hAnsiTheme="minorBidi" w:hint="cs"/>
          <w:rtl/>
        </w:rPr>
        <w:t xml:space="preserve"> </w:t>
      </w:r>
      <w:r w:rsidR="00615754">
        <w:rPr>
          <w:rFonts w:asciiTheme="minorBidi" w:hAnsiTheme="minorBidi" w:hint="cs"/>
          <w:rtl/>
        </w:rPr>
        <w:lastRenderedPageBreak/>
        <w:t xml:space="preserve">אלא </w:t>
      </w:r>
      <w:r w:rsidR="00615754" w:rsidRPr="00B72C85">
        <w:rPr>
          <w:rFonts w:asciiTheme="minorBidi" w:hAnsiTheme="minorBidi" w:hint="cs"/>
          <w:b/>
          <w:bCs/>
          <w:rtl/>
        </w:rPr>
        <w:t>שיעור</w:t>
      </w:r>
      <w:r w:rsidR="00615754">
        <w:rPr>
          <w:rFonts w:asciiTheme="minorBidi" w:hAnsiTheme="minorBidi" w:hint="cs"/>
          <w:rtl/>
        </w:rPr>
        <w:t xml:space="preserve"> במעשה המלאכה ולא חלקים מ</w:t>
      </w:r>
      <w:r w:rsidR="00615754" w:rsidRPr="00B72C85">
        <w:rPr>
          <w:rFonts w:asciiTheme="minorBidi" w:hAnsiTheme="minorBidi" w:hint="cs"/>
          <w:b/>
          <w:bCs/>
          <w:rtl/>
        </w:rPr>
        <w:t>עצ</w:t>
      </w:r>
      <w:r w:rsidRPr="00B72C85">
        <w:rPr>
          <w:rFonts w:asciiTheme="minorBidi" w:hAnsiTheme="minorBidi" w:hint="cs"/>
          <w:b/>
          <w:bCs/>
          <w:rtl/>
        </w:rPr>
        <w:t>ם</w:t>
      </w:r>
      <w:r>
        <w:rPr>
          <w:rFonts w:asciiTheme="minorBidi" w:hAnsiTheme="minorBidi" w:hint="cs"/>
          <w:rtl/>
        </w:rPr>
        <w:t xml:space="preserve"> </w:t>
      </w:r>
      <w:r w:rsidR="00615754">
        <w:rPr>
          <w:rFonts w:asciiTheme="minorBidi" w:hAnsiTheme="minorBidi" w:hint="cs"/>
          <w:rtl/>
        </w:rPr>
        <w:t xml:space="preserve">מעשה </w:t>
      </w:r>
      <w:r w:rsidR="00AF0209">
        <w:rPr>
          <w:rFonts w:asciiTheme="minorBidi" w:hAnsiTheme="minorBidi" w:hint="cs"/>
          <w:rtl/>
        </w:rPr>
        <w:t>ה</w:t>
      </w:r>
      <w:r w:rsidR="00615754">
        <w:rPr>
          <w:rFonts w:asciiTheme="minorBidi" w:hAnsiTheme="minorBidi" w:hint="cs"/>
          <w:rtl/>
        </w:rPr>
        <w:t>מלאכה. לפי הצד השני, שאני מי</w:t>
      </w:r>
      <w:r w:rsidR="00AF0209">
        <w:rPr>
          <w:rFonts w:asciiTheme="minorBidi" w:hAnsiTheme="minorBidi" w:hint="cs"/>
          <w:rtl/>
        </w:rPr>
        <w:t>יחס לרש"י, העקירה וההנחה הן</w:t>
      </w:r>
      <w:r w:rsidR="00615754">
        <w:rPr>
          <w:rFonts w:asciiTheme="minorBidi" w:hAnsiTheme="minorBidi" w:hint="cs"/>
          <w:rtl/>
        </w:rPr>
        <w:t xml:space="preserve"> עיקרי המלאכה, כשהתנועה אינה אלא </w:t>
      </w:r>
      <w:proofErr w:type="spellStart"/>
      <w:r w:rsidR="00615754">
        <w:rPr>
          <w:rFonts w:asciiTheme="minorBidi" w:hAnsiTheme="minorBidi" w:hint="cs"/>
          <w:rtl/>
        </w:rPr>
        <w:t>ה</w:t>
      </w:r>
      <w:r w:rsidR="00AF0209">
        <w:rPr>
          <w:rFonts w:asciiTheme="minorBidi" w:hAnsiTheme="minorBidi" w:hint="cs"/>
          <w:rtl/>
        </w:rPr>
        <w:t>י</w:t>
      </w:r>
      <w:r w:rsidR="00615754">
        <w:rPr>
          <w:rFonts w:asciiTheme="minorBidi" w:hAnsiTheme="minorBidi" w:hint="cs"/>
          <w:rtl/>
        </w:rPr>
        <w:t>כי</w:t>
      </w:r>
      <w:proofErr w:type="spellEnd"/>
      <w:r w:rsidR="00615754">
        <w:rPr>
          <w:rFonts w:asciiTheme="minorBidi" w:hAnsiTheme="minorBidi" w:hint="cs"/>
          <w:rtl/>
        </w:rPr>
        <w:t xml:space="preserve"> תמצי לאפשר הנחה חדשה</w:t>
      </w:r>
      <w:r w:rsidR="00AF0209">
        <w:rPr>
          <w:rFonts w:asciiTheme="minorBidi" w:hAnsiTheme="minorBidi" w:hint="cs"/>
          <w:rtl/>
        </w:rPr>
        <w:t>,</w:t>
      </w:r>
      <w:r w:rsidR="00615754">
        <w:rPr>
          <w:rFonts w:asciiTheme="minorBidi" w:hAnsiTheme="minorBidi" w:hint="cs"/>
          <w:rtl/>
        </w:rPr>
        <w:t xml:space="preserve"> במקום חדש</w:t>
      </w:r>
      <w:r w:rsidR="00AF0209">
        <w:rPr>
          <w:rFonts w:asciiTheme="minorBidi" w:hAnsiTheme="minorBidi" w:hint="cs"/>
          <w:rtl/>
        </w:rPr>
        <w:t>,</w:t>
      </w:r>
      <w:r w:rsidR="00615754">
        <w:rPr>
          <w:rFonts w:asciiTheme="minorBidi" w:hAnsiTheme="minorBidi" w:hint="cs"/>
          <w:rtl/>
        </w:rPr>
        <w:t xml:space="preserve"> אחרי העקירה מן המקום הראשון.</w:t>
      </w:r>
    </w:p>
    <w:p w:rsidR="00615754" w:rsidRDefault="00615754" w:rsidP="00B72C85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בשיעור הראשון במסכת עסקנו בהגדרת הוצאה כ"מלאכה ג</w:t>
      </w:r>
      <w:r w:rsidR="00AF0209">
        <w:rPr>
          <w:rFonts w:asciiTheme="minorBidi" w:hAnsiTheme="minorBidi" w:hint="cs"/>
          <w:rtl/>
        </w:rPr>
        <w:t>רועה". ההסבר הלמדני לקביעה זו הו</w:t>
      </w:r>
      <w:r>
        <w:rPr>
          <w:rFonts w:asciiTheme="minorBidi" w:hAnsiTheme="minorBidi" w:hint="cs"/>
          <w:rtl/>
        </w:rPr>
        <w:t>א שבהוצאה אין שינו</w:t>
      </w:r>
      <w:r w:rsidR="00AF0209">
        <w:rPr>
          <w:rFonts w:asciiTheme="minorBidi" w:hAnsiTheme="minorBidi" w:hint="cs"/>
          <w:rtl/>
        </w:rPr>
        <w:t xml:space="preserve">י בסטטוס של </w:t>
      </w:r>
      <w:proofErr w:type="spellStart"/>
      <w:r w:rsidR="00AF0209">
        <w:rPr>
          <w:rFonts w:asciiTheme="minorBidi" w:hAnsiTheme="minorBidi" w:hint="cs"/>
          <w:rtl/>
        </w:rPr>
        <w:t>החפצא</w:t>
      </w:r>
      <w:proofErr w:type="spellEnd"/>
      <w:r w:rsidR="00AF0209">
        <w:rPr>
          <w:rFonts w:asciiTheme="minorBidi" w:hAnsiTheme="minorBidi" w:hint="cs"/>
          <w:rtl/>
        </w:rPr>
        <w:t xml:space="preserve"> </w:t>
      </w:r>
      <w:r w:rsidR="00AF0209"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אין באמת </w:t>
      </w:r>
      <w:r w:rsidRPr="00722DDE">
        <w:rPr>
          <w:rFonts w:asciiTheme="minorBidi" w:hAnsiTheme="minorBidi" w:hint="cs"/>
          <w:b/>
          <w:bCs/>
          <w:rtl/>
        </w:rPr>
        <w:t>יצירה</w:t>
      </w:r>
      <w:r>
        <w:rPr>
          <w:rFonts w:asciiTheme="minorBidi" w:hAnsiTheme="minorBidi" w:hint="cs"/>
          <w:rtl/>
        </w:rPr>
        <w:t>, כפי</w:t>
      </w:r>
      <w:r w:rsidR="00AF0209">
        <w:rPr>
          <w:rFonts w:asciiTheme="minorBidi" w:hAnsiTheme="minorBidi" w:hint="cs"/>
          <w:rtl/>
        </w:rPr>
        <w:t xml:space="preserve"> שיש בכל מלאכה אחרת. השאלה שעלתה מכך </w:t>
      </w:r>
      <w:proofErr w:type="spellStart"/>
      <w:r w:rsidR="00AF0209">
        <w:rPr>
          <w:rFonts w:asciiTheme="minorBidi" w:hAnsiTheme="minorBidi" w:hint="cs"/>
          <w:rtl/>
        </w:rPr>
        <w:t>היתה</w:t>
      </w:r>
      <w:proofErr w:type="spellEnd"/>
      <w:r w:rsidR="00AF0209">
        <w:rPr>
          <w:rFonts w:asciiTheme="minorBidi" w:hAnsiTheme="minorBidi" w:hint="cs"/>
          <w:rtl/>
        </w:rPr>
        <w:t xml:space="preserve"> </w:t>
      </w:r>
      <w:r w:rsidR="00AF0209"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מה</w:t>
      </w:r>
      <w:r w:rsidR="00AF0209">
        <w:rPr>
          <w:rFonts w:asciiTheme="minorBidi" w:hAnsiTheme="minorBidi" w:hint="cs"/>
          <w:rtl/>
        </w:rPr>
        <w:t xml:space="preserve">י </w:t>
      </w:r>
      <w:proofErr w:type="spellStart"/>
      <w:r w:rsidR="00AF0209">
        <w:rPr>
          <w:rFonts w:asciiTheme="minorBidi" w:hAnsiTheme="minorBidi" w:hint="cs"/>
          <w:rtl/>
        </w:rPr>
        <w:t>המסקנא</w:t>
      </w:r>
      <w:proofErr w:type="spellEnd"/>
      <w:r w:rsidR="00AF0209">
        <w:rPr>
          <w:rFonts w:asciiTheme="minorBidi" w:hAnsiTheme="minorBidi" w:hint="cs"/>
          <w:rtl/>
        </w:rPr>
        <w:t>?  לאחר שהתורה בכל זאת ה</w:t>
      </w:r>
      <w:r>
        <w:rPr>
          <w:rFonts w:asciiTheme="minorBidi" w:hAnsiTheme="minorBidi" w:hint="cs"/>
          <w:rtl/>
        </w:rPr>
        <w:t>גדירה את ה</w:t>
      </w:r>
      <w:r w:rsidR="00AF0209">
        <w:rPr>
          <w:rFonts w:asciiTheme="minorBidi" w:hAnsiTheme="minorBidi" w:hint="cs"/>
          <w:rtl/>
        </w:rPr>
        <w:t>ה</w:t>
      </w:r>
      <w:r>
        <w:rPr>
          <w:rFonts w:asciiTheme="minorBidi" w:hAnsiTheme="minorBidi" w:hint="cs"/>
          <w:rtl/>
        </w:rPr>
        <w:t xml:space="preserve">וצאה כמלאכה, איך מגדירים את </w:t>
      </w:r>
      <w:proofErr w:type="spellStart"/>
      <w:r>
        <w:rPr>
          <w:rFonts w:asciiTheme="minorBidi" w:hAnsiTheme="minorBidi" w:hint="cs"/>
          <w:rtl/>
        </w:rPr>
        <w:t>אופיה</w:t>
      </w:r>
      <w:proofErr w:type="spellEnd"/>
      <w:r>
        <w:rPr>
          <w:rFonts w:asciiTheme="minorBidi" w:hAnsiTheme="minorBidi" w:hint="cs"/>
          <w:rtl/>
        </w:rPr>
        <w:t xml:space="preserve"> </w:t>
      </w:r>
      <w:proofErr w:type="spellStart"/>
      <w:r>
        <w:rPr>
          <w:rFonts w:asciiTheme="minorBidi" w:hAnsiTheme="minorBidi" w:hint="cs"/>
          <w:rtl/>
        </w:rPr>
        <w:t>למסקנא</w:t>
      </w:r>
      <w:proofErr w:type="spellEnd"/>
      <w:r>
        <w:rPr>
          <w:rFonts w:asciiTheme="minorBidi" w:hAnsiTheme="minorBidi" w:hint="cs"/>
          <w:rtl/>
        </w:rPr>
        <w:t xml:space="preserve">? אפשרות אחת היא להגיד שאכן גם </w:t>
      </w:r>
      <w:proofErr w:type="spellStart"/>
      <w:r>
        <w:rPr>
          <w:rFonts w:asciiTheme="minorBidi" w:hAnsiTheme="minorBidi" w:hint="cs"/>
          <w:rtl/>
        </w:rPr>
        <w:t>למסקנא</w:t>
      </w:r>
      <w:proofErr w:type="spellEnd"/>
      <w:r>
        <w:rPr>
          <w:rFonts w:asciiTheme="minorBidi" w:hAnsiTheme="minorBidi" w:hint="cs"/>
          <w:rtl/>
        </w:rPr>
        <w:t xml:space="preserve"> אין הוצאה תואמת את הגדרת </w:t>
      </w:r>
      <w:r w:rsidR="00AF0209">
        <w:rPr>
          <w:rFonts w:asciiTheme="minorBidi" w:hAnsiTheme="minorBidi" w:hint="cs"/>
          <w:rtl/>
        </w:rPr>
        <w:t>ה</w:t>
      </w:r>
      <w:r>
        <w:rPr>
          <w:rFonts w:asciiTheme="minorBidi" w:hAnsiTheme="minorBidi" w:hint="cs"/>
          <w:rtl/>
        </w:rPr>
        <w:t xml:space="preserve">מושג "מלאכה", והתורה רק </w:t>
      </w:r>
      <w:r w:rsidR="00AF0209">
        <w:rPr>
          <w:rFonts w:asciiTheme="minorBidi" w:hAnsiTheme="minorBidi" w:hint="cs"/>
          <w:rtl/>
        </w:rPr>
        <w:t>מכנה אותה "</w:t>
      </w:r>
      <w:r>
        <w:rPr>
          <w:rFonts w:asciiTheme="minorBidi" w:hAnsiTheme="minorBidi" w:hint="cs"/>
          <w:rtl/>
        </w:rPr>
        <w:t>מלאכה</w:t>
      </w:r>
      <w:r w:rsidR="00AF0209">
        <w:rPr>
          <w:rFonts w:asciiTheme="minorBidi" w:hAnsiTheme="minorBidi" w:hint="cs"/>
          <w:rtl/>
        </w:rPr>
        <w:t>"</w:t>
      </w:r>
      <w:r>
        <w:rPr>
          <w:rFonts w:asciiTheme="minorBidi" w:hAnsiTheme="minorBidi" w:hint="cs"/>
          <w:rtl/>
        </w:rPr>
        <w:t xml:space="preserve"> לצורך איסורה וחיובה</w:t>
      </w:r>
      <w:r>
        <w:rPr>
          <w:rFonts w:asciiTheme="minorBidi" w:hAnsiTheme="minorBidi" w:hint="cs"/>
          <w:i/>
          <w:iCs/>
          <w:rtl/>
        </w:rPr>
        <w:t xml:space="preserve"> </w:t>
      </w:r>
      <w:r w:rsidR="00F46D97">
        <w:rPr>
          <w:rFonts w:asciiTheme="minorBidi" w:hAnsiTheme="minorBidi" w:hint="cs"/>
          <w:rtl/>
        </w:rPr>
        <w:t xml:space="preserve">בשבת, למרות </w:t>
      </w:r>
      <w:r w:rsidR="00B72C85">
        <w:rPr>
          <w:rFonts w:asciiTheme="minorBidi" w:hAnsiTheme="minorBidi" w:hint="cs"/>
          <w:rtl/>
        </w:rPr>
        <w:t xml:space="preserve">חסרונו של המרכיב המגדיר "מלאכה" בדרך כלל </w:t>
      </w:r>
      <w:r w:rsidR="00B72C85">
        <w:rPr>
          <w:rFonts w:asciiTheme="minorBidi" w:hAnsiTheme="minorBidi"/>
          <w:rtl/>
        </w:rPr>
        <w:t>–</w:t>
      </w:r>
      <w:r w:rsidR="00B72C85">
        <w:rPr>
          <w:rFonts w:asciiTheme="minorBidi" w:hAnsiTheme="minorBidi" w:hint="cs"/>
          <w:rtl/>
        </w:rPr>
        <w:t xml:space="preserve"> יצירה</w:t>
      </w:r>
      <w:r w:rsidR="00F46D97">
        <w:rPr>
          <w:rFonts w:asciiTheme="minorBidi" w:hAnsiTheme="minorBidi" w:hint="cs"/>
          <w:rtl/>
        </w:rPr>
        <w:t xml:space="preserve">. </w:t>
      </w:r>
      <w:r>
        <w:rPr>
          <w:rFonts w:asciiTheme="minorBidi" w:hAnsiTheme="minorBidi" w:hint="cs"/>
          <w:rtl/>
        </w:rPr>
        <w:t xml:space="preserve">ביטוי </w:t>
      </w:r>
      <w:r w:rsidR="00F46D97">
        <w:rPr>
          <w:rFonts w:asciiTheme="minorBidi" w:hAnsiTheme="minorBidi" w:hint="cs"/>
          <w:rtl/>
        </w:rPr>
        <w:t xml:space="preserve">בולט </w:t>
      </w:r>
      <w:proofErr w:type="spellStart"/>
      <w:r w:rsidR="00F46D97">
        <w:rPr>
          <w:rFonts w:asciiTheme="minorBidi" w:hAnsiTheme="minorBidi" w:hint="cs"/>
          <w:rtl/>
        </w:rPr>
        <w:t>למסקנא</w:t>
      </w:r>
      <w:proofErr w:type="spellEnd"/>
      <w:r w:rsidR="00F46D97">
        <w:rPr>
          <w:rFonts w:asciiTheme="minorBidi" w:hAnsiTheme="minorBidi" w:hint="cs"/>
          <w:rtl/>
        </w:rPr>
        <w:t xml:space="preserve"> זו הוא שיטת </w:t>
      </w:r>
      <w:proofErr w:type="spellStart"/>
      <w:r>
        <w:rPr>
          <w:rFonts w:asciiTheme="minorBidi" w:hAnsiTheme="minorBidi" w:hint="cs"/>
          <w:rtl/>
        </w:rPr>
        <w:t>תוס</w:t>
      </w:r>
      <w:proofErr w:type="spellEnd"/>
      <w:r>
        <w:rPr>
          <w:rFonts w:asciiTheme="minorBidi" w:hAnsiTheme="minorBidi" w:hint="cs"/>
          <w:rtl/>
        </w:rPr>
        <w:t xml:space="preserve">' </w:t>
      </w:r>
      <w:proofErr w:type="spellStart"/>
      <w:r>
        <w:rPr>
          <w:rFonts w:asciiTheme="minorBidi" w:hAnsiTheme="minorBidi" w:hint="cs"/>
          <w:rtl/>
        </w:rPr>
        <w:t>הרא"ש</w:t>
      </w:r>
      <w:proofErr w:type="spellEnd"/>
      <w:r w:rsidR="00F46D97">
        <w:rPr>
          <w:rFonts w:asciiTheme="minorBidi" w:hAnsiTheme="minorBidi" w:hint="cs"/>
          <w:rtl/>
        </w:rPr>
        <w:t>,</w:t>
      </w:r>
      <w:r w:rsidRPr="00AE71A3">
        <w:rPr>
          <w:rFonts w:asciiTheme="minorBidi" w:hAnsiTheme="minorBidi" w:hint="cs"/>
          <w:rtl/>
        </w:rPr>
        <w:t xml:space="preserve"> שה</w:t>
      </w:r>
      <w:r w:rsidR="00F46D97">
        <w:rPr>
          <w:rFonts w:asciiTheme="minorBidi" w:hAnsiTheme="minorBidi" w:hint="cs"/>
          <w:rtl/>
        </w:rPr>
        <w:t>עובדה ש</w:t>
      </w:r>
      <w:r>
        <w:rPr>
          <w:rFonts w:asciiTheme="minorBidi" w:hAnsiTheme="minorBidi" w:hint="cs"/>
          <w:rtl/>
        </w:rPr>
        <w:t>הוצאה</w:t>
      </w:r>
      <w:r w:rsidR="00F46D97">
        <w:rPr>
          <w:rFonts w:asciiTheme="minorBidi" w:hAnsiTheme="minorBidi" w:hint="cs"/>
          <w:rtl/>
        </w:rPr>
        <w:t xml:space="preserve"> היא</w:t>
      </w:r>
      <w:r>
        <w:rPr>
          <w:rFonts w:asciiTheme="minorBidi" w:hAnsiTheme="minorBidi" w:hint="cs"/>
          <w:rtl/>
        </w:rPr>
        <w:t xml:space="preserve"> מלאכה גרועה מסביר</w:t>
      </w:r>
      <w:r w:rsidR="00415063">
        <w:rPr>
          <w:rFonts w:asciiTheme="minorBidi" w:hAnsiTheme="minorBidi" w:hint="cs"/>
          <w:rtl/>
        </w:rPr>
        <w:t>ה</w:t>
      </w:r>
      <w:r>
        <w:rPr>
          <w:rFonts w:asciiTheme="minorBidi" w:hAnsiTheme="minorBidi" w:hint="cs"/>
          <w:rtl/>
        </w:rPr>
        <w:t xml:space="preserve"> למה אין איסור הוצאה ביו"ט, משום "דאינה מלאכה</w:t>
      </w:r>
      <w:r w:rsidR="00415063">
        <w:rPr>
          <w:rFonts w:asciiTheme="minorBidi" w:hAnsiTheme="minorBidi" w:hint="cs"/>
          <w:rtl/>
        </w:rPr>
        <w:t>,</w:t>
      </w:r>
      <w:r>
        <w:rPr>
          <w:rFonts w:asciiTheme="minorBidi" w:hAnsiTheme="minorBidi" w:hint="cs"/>
          <w:rtl/>
        </w:rPr>
        <w:t xml:space="preserve"> וביום טוב כתוב לא תעשה מלאכה" </w:t>
      </w:r>
      <w:r w:rsidRPr="00415063">
        <w:rPr>
          <w:rFonts w:asciiTheme="minorBidi" w:hAnsiTheme="minorBidi" w:hint="cs"/>
          <w:sz w:val="20"/>
          <w:szCs w:val="20"/>
          <w:rtl/>
        </w:rPr>
        <w:t>(</w:t>
      </w:r>
      <w:proofErr w:type="spellStart"/>
      <w:r w:rsidRPr="00415063">
        <w:rPr>
          <w:rFonts w:asciiTheme="minorBidi" w:hAnsiTheme="minorBidi" w:hint="cs"/>
          <w:sz w:val="20"/>
          <w:szCs w:val="20"/>
          <w:rtl/>
        </w:rPr>
        <w:t>תו</w:t>
      </w:r>
      <w:r w:rsidR="00415063" w:rsidRPr="00415063">
        <w:rPr>
          <w:rFonts w:asciiTheme="minorBidi" w:hAnsiTheme="minorBidi" w:hint="cs"/>
          <w:sz w:val="20"/>
          <w:szCs w:val="20"/>
          <w:rtl/>
        </w:rPr>
        <w:t>ס</w:t>
      </w:r>
      <w:proofErr w:type="spellEnd"/>
      <w:r w:rsidR="00415063" w:rsidRPr="00415063">
        <w:rPr>
          <w:rFonts w:asciiTheme="minorBidi" w:hAnsiTheme="minorBidi" w:hint="cs"/>
          <w:sz w:val="20"/>
          <w:szCs w:val="20"/>
          <w:rtl/>
        </w:rPr>
        <w:t xml:space="preserve">' </w:t>
      </w:r>
      <w:proofErr w:type="spellStart"/>
      <w:r w:rsidRPr="00415063">
        <w:rPr>
          <w:rFonts w:asciiTheme="minorBidi" w:hAnsiTheme="minorBidi" w:hint="cs"/>
          <w:sz w:val="20"/>
          <w:szCs w:val="20"/>
          <w:rtl/>
        </w:rPr>
        <w:t>רא"ש</w:t>
      </w:r>
      <w:proofErr w:type="spellEnd"/>
      <w:r w:rsidRPr="00415063">
        <w:rPr>
          <w:rFonts w:asciiTheme="minorBidi" w:hAnsiTheme="minorBidi" w:hint="cs"/>
          <w:sz w:val="20"/>
          <w:szCs w:val="20"/>
          <w:rtl/>
        </w:rPr>
        <w:t xml:space="preserve"> </w:t>
      </w:r>
      <w:r w:rsidR="00415063" w:rsidRPr="00415063">
        <w:rPr>
          <w:rFonts w:asciiTheme="minorBidi" w:hAnsiTheme="minorBidi" w:hint="cs"/>
          <w:sz w:val="20"/>
          <w:szCs w:val="20"/>
          <w:rtl/>
        </w:rPr>
        <w:t>ב ע"א</w:t>
      </w:r>
      <w:r w:rsidRPr="00415063">
        <w:rPr>
          <w:rFonts w:asciiTheme="minorBidi" w:hAnsiTheme="minorBidi" w:hint="cs"/>
          <w:sz w:val="20"/>
          <w:szCs w:val="20"/>
          <w:rtl/>
        </w:rPr>
        <w:t xml:space="preserve"> ד"ה יציאות)</w:t>
      </w:r>
      <w:r w:rsidR="00B973E4">
        <w:rPr>
          <w:rFonts w:asciiTheme="minorBidi" w:hAnsiTheme="minorBidi" w:hint="cs"/>
          <w:rtl/>
        </w:rPr>
        <w:t>.</w:t>
      </w:r>
      <w:r>
        <w:rPr>
          <w:rFonts w:asciiTheme="minorBidi" w:hAnsiTheme="minorBidi" w:hint="cs"/>
          <w:rtl/>
        </w:rPr>
        <w:t xml:space="preserve"> משמע </w:t>
      </w:r>
      <w:r w:rsidR="00B973E4">
        <w:rPr>
          <w:rFonts w:asciiTheme="minorBidi" w:hAnsiTheme="minorBidi" w:hint="cs"/>
          <w:rtl/>
        </w:rPr>
        <w:t xml:space="preserve">מכאן </w:t>
      </w:r>
      <w:r>
        <w:rPr>
          <w:rFonts w:asciiTheme="minorBidi" w:hAnsiTheme="minorBidi" w:hint="cs"/>
          <w:rtl/>
        </w:rPr>
        <w:t>שכל מלאכה אחרת היא מלאכה מצד ה</w:t>
      </w:r>
      <w:r w:rsidRPr="00B973E4">
        <w:rPr>
          <w:rFonts w:asciiTheme="minorBidi" w:hAnsiTheme="minorBidi" w:hint="cs"/>
          <w:b/>
          <w:bCs/>
          <w:rtl/>
        </w:rPr>
        <w:t>תוצאה</w:t>
      </w:r>
      <w:r>
        <w:rPr>
          <w:rFonts w:asciiTheme="minorBidi" w:hAnsiTheme="minorBidi" w:hint="cs"/>
          <w:rtl/>
        </w:rPr>
        <w:t>, היצירה שבה, אך הוצאה היא מלאכה מצד ה</w:t>
      </w:r>
      <w:r w:rsidRPr="00B973E4">
        <w:rPr>
          <w:rFonts w:asciiTheme="minorBidi" w:hAnsiTheme="minorBidi" w:hint="cs"/>
          <w:b/>
          <w:bCs/>
          <w:rtl/>
        </w:rPr>
        <w:t>פעולה</w:t>
      </w:r>
      <w:r w:rsidR="00B973E4">
        <w:rPr>
          <w:rFonts w:asciiTheme="minorBidi" w:hAnsiTheme="minorBidi" w:hint="cs"/>
          <w:rtl/>
        </w:rPr>
        <w:t xml:space="preserve"> </w:t>
      </w:r>
      <w:r w:rsidR="00B973E4"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גם </w:t>
      </w:r>
      <w:r w:rsidR="00B973E4">
        <w:rPr>
          <w:rFonts w:asciiTheme="minorBidi" w:hAnsiTheme="minorBidi" w:hint="cs"/>
          <w:rtl/>
        </w:rPr>
        <w:t>ללא</w:t>
      </w:r>
      <w:r>
        <w:rPr>
          <w:rFonts w:asciiTheme="minorBidi" w:hAnsiTheme="minorBidi" w:hint="cs"/>
          <w:rtl/>
        </w:rPr>
        <w:t xml:space="preserve"> תוצאה. </w:t>
      </w:r>
      <w:r w:rsidR="00DC2896">
        <w:rPr>
          <w:rFonts w:asciiTheme="minorBidi" w:hAnsiTheme="minorBidi" w:hint="cs"/>
          <w:rtl/>
        </w:rPr>
        <w:t>הבחנה זו</w:t>
      </w:r>
      <w:r>
        <w:rPr>
          <w:rFonts w:asciiTheme="minorBidi" w:hAnsiTheme="minorBidi" w:hint="cs"/>
          <w:rtl/>
        </w:rPr>
        <w:t xml:space="preserve"> תוא</w:t>
      </w:r>
      <w:r w:rsidR="00DC2896">
        <w:rPr>
          <w:rFonts w:asciiTheme="minorBidi" w:hAnsiTheme="minorBidi" w:hint="cs"/>
          <w:rtl/>
        </w:rPr>
        <w:t>מת</w:t>
      </w:r>
      <w:r>
        <w:rPr>
          <w:rFonts w:asciiTheme="minorBidi" w:hAnsiTheme="minorBidi" w:hint="cs"/>
          <w:rtl/>
        </w:rPr>
        <w:t xml:space="preserve"> את השיטה שאני מי</w:t>
      </w:r>
      <w:r w:rsidR="00DC2896">
        <w:rPr>
          <w:rFonts w:asciiTheme="minorBidi" w:hAnsiTheme="minorBidi" w:hint="cs"/>
          <w:rtl/>
        </w:rPr>
        <w:t>י</w:t>
      </w:r>
      <w:r>
        <w:rPr>
          <w:rFonts w:asciiTheme="minorBidi" w:hAnsiTheme="minorBidi" w:hint="cs"/>
          <w:rtl/>
        </w:rPr>
        <w:t xml:space="preserve">חס </w:t>
      </w:r>
      <w:proofErr w:type="spellStart"/>
      <w:r>
        <w:rPr>
          <w:rFonts w:asciiTheme="minorBidi" w:hAnsiTheme="minorBidi" w:hint="cs"/>
          <w:rtl/>
        </w:rPr>
        <w:t>לתוס</w:t>
      </w:r>
      <w:proofErr w:type="spellEnd"/>
      <w:r>
        <w:rPr>
          <w:rFonts w:asciiTheme="minorBidi" w:hAnsiTheme="minorBidi" w:hint="cs"/>
          <w:rtl/>
        </w:rPr>
        <w:t xml:space="preserve">' בסוגייתנו, שהוצאה מוגדרת כתנועה, העברה ממקום למקום. אך </w:t>
      </w:r>
      <w:r w:rsidR="00DC2896">
        <w:rPr>
          <w:rFonts w:asciiTheme="minorBidi" w:hAnsiTheme="minorBidi" w:hint="cs"/>
          <w:rtl/>
        </w:rPr>
        <w:t xml:space="preserve">לפי </w:t>
      </w:r>
      <w:r>
        <w:rPr>
          <w:rFonts w:asciiTheme="minorBidi" w:hAnsiTheme="minorBidi" w:hint="cs"/>
          <w:rtl/>
        </w:rPr>
        <w:t>השיטה שאני מי</w:t>
      </w:r>
      <w:r w:rsidR="00DC2896">
        <w:rPr>
          <w:rFonts w:asciiTheme="minorBidi" w:hAnsiTheme="minorBidi" w:hint="cs"/>
          <w:rtl/>
        </w:rPr>
        <w:t>י</w:t>
      </w:r>
      <w:r>
        <w:rPr>
          <w:rFonts w:asciiTheme="minorBidi" w:hAnsiTheme="minorBidi" w:hint="cs"/>
          <w:rtl/>
        </w:rPr>
        <w:t xml:space="preserve">חס לרש"י </w:t>
      </w:r>
      <w:r w:rsidR="00DC2896">
        <w:rPr>
          <w:rFonts w:asciiTheme="minorBidi" w:hAnsiTheme="minorBidi" w:hint="cs"/>
          <w:rtl/>
        </w:rPr>
        <w:t>יש לה</w:t>
      </w:r>
      <w:r>
        <w:rPr>
          <w:rFonts w:asciiTheme="minorBidi" w:hAnsiTheme="minorBidi" w:hint="cs"/>
          <w:rtl/>
        </w:rPr>
        <w:t>סביר שבהכללת הוצאה ברשימת המלאכות ח</w:t>
      </w:r>
      <w:r w:rsidR="00DC2896">
        <w:rPr>
          <w:rFonts w:asciiTheme="minorBidi" w:hAnsiTheme="minorBidi" w:hint="cs"/>
          <w:rtl/>
        </w:rPr>
        <w:t>י</w:t>
      </w:r>
      <w:r>
        <w:rPr>
          <w:rFonts w:asciiTheme="minorBidi" w:hAnsiTheme="minorBidi" w:hint="cs"/>
          <w:rtl/>
        </w:rPr>
        <w:t>דשה התורה שגם שינוי מקום הוא שינו</w:t>
      </w:r>
      <w:r w:rsidR="00DC2896">
        <w:rPr>
          <w:rFonts w:asciiTheme="minorBidi" w:hAnsiTheme="minorBidi" w:hint="cs"/>
          <w:rtl/>
        </w:rPr>
        <w:t>י</w:t>
      </w:r>
      <w:r>
        <w:rPr>
          <w:rFonts w:asciiTheme="minorBidi" w:hAnsiTheme="minorBidi" w:hint="cs"/>
          <w:rtl/>
        </w:rPr>
        <w:t xml:space="preserve"> מעמד הח</w:t>
      </w:r>
      <w:r w:rsidR="00DC2896">
        <w:rPr>
          <w:rFonts w:asciiTheme="minorBidi" w:hAnsiTheme="minorBidi" w:hint="cs"/>
          <w:rtl/>
        </w:rPr>
        <w:t xml:space="preserve">פץ, כלומר </w:t>
      </w:r>
      <w:r w:rsidR="00DC2896"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שהמקום שבו נמצא החפץ הוא מרכיב בעצם הגדרתו וזהותו. לפי זה, הוצאה היא מלאכה של שינוי </w:t>
      </w:r>
      <w:r w:rsidR="0012272C">
        <w:rPr>
          <w:rFonts w:asciiTheme="minorBidi" w:hAnsiTheme="minorBidi" w:hint="cs"/>
          <w:rtl/>
        </w:rPr>
        <w:t xml:space="preserve">זהות החפץ </w:t>
      </w:r>
      <w:r w:rsidR="0012272C">
        <w:rPr>
          <w:rFonts w:asciiTheme="minorBidi" w:hAnsiTheme="minorBidi"/>
          <w:rtl/>
        </w:rPr>
        <w:t>–</w:t>
      </w:r>
      <w:r w:rsidR="00DC2896">
        <w:rPr>
          <w:rFonts w:asciiTheme="minorBidi" w:hAnsiTheme="minorBidi" w:hint="cs"/>
          <w:rtl/>
        </w:rPr>
        <w:t xml:space="preserve"> מחפץ השייך למקום מסוי</w:t>
      </w:r>
      <w:r w:rsidR="00B72C85">
        <w:rPr>
          <w:rFonts w:asciiTheme="minorBidi" w:hAnsiTheme="minorBidi" w:hint="cs"/>
          <w:rtl/>
        </w:rPr>
        <w:t>ם (רשות היחיד)</w:t>
      </w:r>
      <w:r w:rsidR="0012272C">
        <w:rPr>
          <w:rFonts w:asciiTheme="minorBidi" w:hAnsiTheme="minorBidi" w:hint="cs"/>
          <w:rtl/>
        </w:rPr>
        <w:t xml:space="preserve"> לחפץ ה</w:t>
      </w:r>
      <w:r>
        <w:rPr>
          <w:rFonts w:asciiTheme="minorBidi" w:hAnsiTheme="minorBidi" w:hint="cs"/>
          <w:rtl/>
        </w:rPr>
        <w:t>מוגדר ע"י ה</w:t>
      </w:r>
      <w:r w:rsidR="0012272C">
        <w:rPr>
          <w:rFonts w:asciiTheme="minorBidi" w:hAnsiTheme="minorBidi" w:hint="cs"/>
          <w:rtl/>
        </w:rPr>
        <w:t>י</w:t>
      </w:r>
      <w:r>
        <w:rPr>
          <w:rFonts w:asciiTheme="minorBidi" w:hAnsiTheme="minorBidi" w:hint="cs"/>
          <w:rtl/>
        </w:rPr>
        <w:t>מצאו</w:t>
      </w:r>
      <w:r w:rsidR="00B72C85">
        <w:rPr>
          <w:rFonts w:asciiTheme="minorBidi" w:hAnsiTheme="minorBidi" w:hint="cs"/>
          <w:rtl/>
        </w:rPr>
        <w:t>תו במקום אחר (רשות הרבים),</w:t>
      </w:r>
      <w:r>
        <w:rPr>
          <w:rFonts w:asciiTheme="minorBidi" w:hAnsiTheme="minorBidi" w:hint="cs"/>
          <w:rtl/>
        </w:rPr>
        <w:t xml:space="preserve"> כמו שטוחן הוא מלאכה של שינוי זהות החפץ מגוש אחד לאבקה</w:t>
      </w:r>
      <w:r w:rsidR="0012272C">
        <w:rPr>
          <w:rFonts w:asciiTheme="minorBidi" w:hAnsiTheme="minorBidi" w:hint="cs"/>
          <w:rtl/>
        </w:rPr>
        <w:t xml:space="preserve"> וכדומה, וכן בכל המלאכות</w:t>
      </w:r>
      <w:r>
        <w:rPr>
          <w:rFonts w:asciiTheme="minorBidi" w:hAnsiTheme="minorBidi" w:hint="cs"/>
          <w:rtl/>
        </w:rPr>
        <w:t xml:space="preserve"> האחרות.</w:t>
      </w:r>
    </w:p>
    <w:p w:rsidR="00B72C85" w:rsidRDefault="00B72C85" w:rsidP="00B5122B">
      <w:pPr>
        <w:spacing w:line="360" w:lineRule="auto"/>
        <w:rPr>
          <w:rFonts w:asciiTheme="minorBidi" w:hAnsiTheme="minorBidi"/>
          <w:rtl/>
        </w:rPr>
      </w:pPr>
    </w:p>
    <w:p w:rsidR="00B72C85" w:rsidRDefault="00B72C85" w:rsidP="00B72C85">
      <w:pPr>
        <w:pStyle w:val="Heading2"/>
        <w:rPr>
          <w:rtl/>
        </w:rPr>
      </w:pPr>
      <w:r>
        <w:rPr>
          <w:rFonts w:hint="cs"/>
          <w:rtl/>
        </w:rPr>
        <w:t>יישום השיטות השונות בסוגייתנו</w:t>
      </w:r>
    </w:p>
    <w:p w:rsidR="00615754" w:rsidRDefault="0012272C" w:rsidP="00B5122B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נחזור</w:t>
      </w:r>
      <w:r w:rsidR="00615754">
        <w:rPr>
          <w:rFonts w:asciiTheme="minorBidi" w:hAnsiTheme="minorBidi" w:hint="cs"/>
          <w:rtl/>
        </w:rPr>
        <w:t xml:space="preserve"> </w:t>
      </w:r>
      <w:proofErr w:type="spellStart"/>
      <w:r w:rsidR="00615754">
        <w:rPr>
          <w:rFonts w:asciiTheme="minorBidi" w:hAnsiTheme="minorBidi" w:hint="cs"/>
          <w:rtl/>
        </w:rPr>
        <w:t>לסוגיא</w:t>
      </w:r>
      <w:proofErr w:type="spellEnd"/>
      <w:r w:rsidR="00615754">
        <w:rPr>
          <w:rFonts w:asciiTheme="minorBidi" w:hAnsiTheme="minorBidi" w:hint="cs"/>
          <w:rtl/>
        </w:rPr>
        <w:t xml:space="preserve"> עצמה: רש"י, ע"פ שיטתו, קבע שיש איסור דרבנן בעקירה לח</w:t>
      </w:r>
      <w:r>
        <w:rPr>
          <w:rFonts w:asciiTheme="minorBidi" w:hAnsiTheme="minorBidi" w:hint="cs"/>
          <w:rtl/>
        </w:rPr>
        <w:t xml:space="preserve">וד, גם בלי הנחה (והעברה). כלומר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</w:t>
      </w:r>
      <w:r w:rsidR="00615754">
        <w:rPr>
          <w:rFonts w:asciiTheme="minorBidi" w:hAnsiTheme="minorBidi" w:hint="cs"/>
          <w:rtl/>
        </w:rPr>
        <w:t>שינוי זהות החפץ</w:t>
      </w:r>
      <w:r>
        <w:rPr>
          <w:rFonts w:asciiTheme="minorBidi" w:hAnsiTheme="minorBidi" w:hint="cs"/>
          <w:rtl/>
        </w:rPr>
        <w:t xml:space="preserve"> החל כבר</w:t>
      </w:r>
      <w:r w:rsidR="00615754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>עם</w:t>
      </w:r>
      <w:r w:rsidR="00615754">
        <w:rPr>
          <w:rFonts w:asciiTheme="minorBidi" w:hAnsiTheme="minorBidi" w:hint="cs"/>
          <w:rtl/>
        </w:rPr>
        <w:t xml:space="preserve"> עקירתו, </w:t>
      </w:r>
      <w:r w:rsidR="00615754">
        <w:rPr>
          <w:rFonts w:asciiTheme="minorBidi" w:hAnsiTheme="minorBidi" w:hint="cs"/>
          <w:rtl/>
        </w:rPr>
        <w:lastRenderedPageBreak/>
        <w:t>שהיא ביטול הזהות הקודמת. הגמר</w:t>
      </w:r>
      <w:r w:rsidR="004249AE">
        <w:rPr>
          <w:rFonts w:asciiTheme="minorBidi" w:hAnsiTheme="minorBidi" w:hint="cs"/>
          <w:rtl/>
        </w:rPr>
        <w:t>א אומרת שהמשנה החשיבה במניינה</w:t>
      </w:r>
      <w:r w:rsidR="00615754">
        <w:rPr>
          <w:rFonts w:asciiTheme="minorBidi" w:hAnsiTheme="minorBidi" w:hint="cs"/>
          <w:rtl/>
        </w:rPr>
        <w:t xml:space="preserve"> דווקא את העקירות ולא את ההנחות. בתחילת השיעור דייקנו מלשונו של רש"י שהעקירות אסורות מדרבנן</w:t>
      </w:r>
      <w:r w:rsidR="004249AE">
        <w:rPr>
          <w:rFonts w:asciiTheme="minorBidi" w:hAnsiTheme="minorBidi" w:hint="cs"/>
          <w:rtl/>
        </w:rPr>
        <w:t>,</w:t>
      </w:r>
      <w:r w:rsidR="00615754">
        <w:rPr>
          <w:rFonts w:asciiTheme="minorBidi" w:hAnsiTheme="minorBidi" w:hint="cs"/>
          <w:rtl/>
        </w:rPr>
        <w:t xml:space="preserve"> אך </w:t>
      </w:r>
      <w:r w:rsidR="004249AE">
        <w:rPr>
          <w:rFonts w:asciiTheme="minorBidi" w:hAnsiTheme="minorBidi" w:hint="cs"/>
          <w:rtl/>
        </w:rPr>
        <w:t>ההנחות מותרות ולא גזרו בהן.</w:t>
      </w:r>
      <w:r w:rsidR="00615754">
        <w:rPr>
          <w:rFonts w:asciiTheme="minorBidi" w:hAnsiTheme="minorBidi" w:hint="cs"/>
          <w:rtl/>
        </w:rPr>
        <w:t xml:space="preserve"> </w:t>
      </w:r>
      <w:proofErr w:type="spellStart"/>
      <w:r w:rsidR="004249AE">
        <w:rPr>
          <w:rFonts w:asciiTheme="minorBidi" w:hAnsiTheme="minorBidi" w:hint="cs"/>
          <w:rtl/>
        </w:rPr>
        <w:t>ה</w:t>
      </w:r>
      <w:r w:rsidR="00615754">
        <w:rPr>
          <w:rFonts w:asciiTheme="minorBidi" w:hAnsiTheme="minorBidi" w:hint="cs"/>
          <w:rtl/>
        </w:rPr>
        <w:t>רשב"א</w:t>
      </w:r>
      <w:proofErr w:type="spellEnd"/>
      <w:r w:rsidR="00615754">
        <w:rPr>
          <w:rFonts w:asciiTheme="minorBidi" w:hAnsiTheme="minorBidi" w:hint="cs"/>
          <w:rtl/>
        </w:rPr>
        <w:t xml:space="preserve"> </w:t>
      </w:r>
      <w:r w:rsidR="00615754" w:rsidRPr="004249AE">
        <w:rPr>
          <w:rFonts w:asciiTheme="minorBidi" w:hAnsiTheme="minorBidi" w:hint="cs"/>
          <w:sz w:val="20"/>
          <w:szCs w:val="20"/>
          <w:rtl/>
        </w:rPr>
        <w:t>(ד</w:t>
      </w:r>
      <w:r w:rsidR="004249AE" w:rsidRPr="004249AE">
        <w:rPr>
          <w:rFonts w:asciiTheme="minorBidi" w:hAnsiTheme="minorBidi" w:hint="cs"/>
          <w:sz w:val="20"/>
          <w:szCs w:val="20"/>
          <w:rtl/>
        </w:rPr>
        <w:t>"</w:t>
      </w:r>
      <w:r w:rsidR="00615754" w:rsidRPr="004249AE">
        <w:rPr>
          <w:rFonts w:asciiTheme="minorBidi" w:hAnsiTheme="minorBidi" w:hint="cs"/>
          <w:sz w:val="20"/>
          <w:szCs w:val="20"/>
          <w:rtl/>
        </w:rPr>
        <w:t>ה פטור)</w:t>
      </w:r>
      <w:r w:rsidR="004249AE">
        <w:rPr>
          <w:rFonts w:asciiTheme="minorBidi" w:hAnsiTheme="minorBidi" w:hint="cs"/>
          <w:sz w:val="20"/>
          <w:szCs w:val="20"/>
          <w:rtl/>
        </w:rPr>
        <w:t>,</w:t>
      </w:r>
      <w:r w:rsidR="00615754">
        <w:rPr>
          <w:rFonts w:asciiTheme="minorBidi" w:hAnsiTheme="minorBidi" w:hint="cs"/>
          <w:rtl/>
        </w:rPr>
        <w:t xml:space="preserve"> </w:t>
      </w:r>
      <w:r w:rsidR="004249AE">
        <w:rPr>
          <w:rFonts w:asciiTheme="minorBidi" w:hAnsiTheme="minorBidi" w:hint="cs"/>
          <w:rtl/>
        </w:rPr>
        <w:t>לאחר</w:t>
      </w:r>
      <w:r w:rsidR="00615754">
        <w:rPr>
          <w:rFonts w:asciiTheme="minorBidi" w:hAnsiTheme="minorBidi" w:hint="cs"/>
          <w:rtl/>
        </w:rPr>
        <w:t xml:space="preserve"> שהביא את שיטת רש"י</w:t>
      </w:r>
      <w:r w:rsidR="004249AE">
        <w:rPr>
          <w:rFonts w:asciiTheme="minorBidi" w:hAnsiTheme="minorBidi" w:hint="cs"/>
          <w:rtl/>
        </w:rPr>
        <w:t>,</w:t>
      </w:r>
      <w:r w:rsidR="00615754">
        <w:rPr>
          <w:rFonts w:asciiTheme="minorBidi" w:hAnsiTheme="minorBidi" w:hint="cs"/>
          <w:rtl/>
        </w:rPr>
        <w:t xml:space="preserve"> כתב</w:t>
      </w:r>
      <w:r w:rsidR="004249AE">
        <w:rPr>
          <w:rFonts w:asciiTheme="minorBidi" w:hAnsiTheme="minorBidi" w:hint="cs"/>
          <w:rtl/>
        </w:rPr>
        <w:t xml:space="preserve">: </w:t>
      </w:r>
      <w:r w:rsidR="00615754">
        <w:rPr>
          <w:rFonts w:asciiTheme="minorBidi" w:hAnsiTheme="minorBidi" w:hint="cs"/>
          <w:rtl/>
        </w:rPr>
        <w:t>"ויש מפרשים איפכא</w:t>
      </w:r>
      <w:r w:rsidR="004249AE">
        <w:rPr>
          <w:rFonts w:asciiTheme="minorBidi" w:hAnsiTheme="minorBidi" w:hint="cs"/>
          <w:rtl/>
        </w:rPr>
        <w:t>,</w:t>
      </w:r>
      <w:r w:rsidR="00615754">
        <w:rPr>
          <w:rFonts w:asciiTheme="minorBidi" w:hAnsiTheme="minorBidi" w:hint="cs"/>
          <w:rtl/>
        </w:rPr>
        <w:t xml:space="preserve"> שהנחות </w:t>
      </w:r>
      <w:proofErr w:type="spellStart"/>
      <w:r w:rsidR="00615754">
        <w:rPr>
          <w:rFonts w:asciiTheme="minorBidi" w:hAnsiTheme="minorBidi" w:hint="cs"/>
          <w:rtl/>
        </w:rPr>
        <w:t>קא</w:t>
      </w:r>
      <w:proofErr w:type="spellEnd"/>
      <w:r w:rsidR="00615754">
        <w:rPr>
          <w:rFonts w:asciiTheme="minorBidi" w:hAnsiTheme="minorBidi" w:hint="cs"/>
          <w:rtl/>
        </w:rPr>
        <w:t xml:space="preserve"> </w:t>
      </w:r>
      <w:proofErr w:type="spellStart"/>
      <w:r w:rsidR="00615754">
        <w:rPr>
          <w:rFonts w:asciiTheme="minorBidi" w:hAnsiTheme="minorBidi" w:hint="cs"/>
          <w:rtl/>
        </w:rPr>
        <w:t>חשיב</w:t>
      </w:r>
      <w:proofErr w:type="spellEnd"/>
      <w:r w:rsidR="004249AE">
        <w:rPr>
          <w:rFonts w:asciiTheme="minorBidi" w:hAnsiTheme="minorBidi" w:hint="cs"/>
          <w:rtl/>
        </w:rPr>
        <w:t>,</w:t>
      </w:r>
      <w:r w:rsidR="00615754">
        <w:rPr>
          <w:rFonts w:asciiTheme="minorBidi" w:hAnsiTheme="minorBidi" w:hint="cs"/>
          <w:rtl/>
        </w:rPr>
        <w:t xml:space="preserve"> משום שעל ידו נגמרה המלאכה</w:t>
      </w:r>
      <w:r w:rsidR="004249AE">
        <w:rPr>
          <w:rFonts w:asciiTheme="minorBidi" w:hAnsiTheme="minorBidi" w:hint="cs"/>
          <w:rtl/>
        </w:rPr>
        <w:t>,</w:t>
      </w:r>
      <w:r w:rsidR="00615754">
        <w:rPr>
          <w:rFonts w:asciiTheme="minorBidi" w:hAnsiTheme="minorBidi" w:hint="cs"/>
          <w:rtl/>
        </w:rPr>
        <w:t xml:space="preserve"> והיא עיקר המלאכה</w:t>
      </w:r>
      <w:r w:rsidR="004249AE">
        <w:rPr>
          <w:rFonts w:asciiTheme="minorBidi" w:hAnsiTheme="minorBidi" w:hint="cs"/>
          <w:rtl/>
        </w:rPr>
        <w:t xml:space="preserve"> -</w:t>
      </w:r>
      <w:r w:rsidR="00615754">
        <w:rPr>
          <w:rFonts w:asciiTheme="minorBidi" w:hAnsiTheme="minorBidi" w:hint="cs"/>
          <w:rtl/>
        </w:rPr>
        <w:t xml:space="preserve"> שעל ידי הנחה אתי בהו בעלמא לידי חיוב חטאת</w:t>
      </w:r>
      <w:r w:rsidR="004249AE">
        <w:rPr>
          <w:rFonts w:asciiTheme="minorBidi" w:hAnsiTheme="minorBidi" w:hint="cs"/>
          <w:rtl/>
        </w:rPr>
        <w:t>,</w:t>
      </w:r>
      <w:r w:rsidR="00615754">
        <w:rPr>
          <w:rFonts w:asciiTheme="minorBidi" w:hAnsiTheme="minorBidi" w:hint="cs"/>
          <w:rtl/>
        </w:rPr>
        <w:t xml:space="preserve"> אבל עקירות לאו מידי </w:t>
      </w:r>
      <w:proofErr w:type="spellStart"/>
      <w:r w:rsidR="00615754">
        <w:rPr>
          <w:rFonts w:asciiTheme="minorBidi" w:hAnsiTheme="minorBidi" w:hint="cs"/>
          <w:rtl/>
        </w:rPr>
        <w:t>קא</w:t>
      </w:r>
      <w:proofErr w:type="spellEnd"/>
      <w:r w:rsidR="00615754">
        <w:rPr>
          <w:rFonts w:asciiTheme="minorBidi" w:hAnsiTheme="minorBidi" w:hint="cs"/>
          <w:rtl/>
        </w:rPr>
        <w:t xml:space="preserve"> עביד. וזה נראה עיקר" (הדברים מבוססים על דברי הרמב"ן). נראה </w:t>
      </w:r>
      <w:proofErr w:type="spellStart"/>
      <w:r w:rsidR="00615754">
        <w:rPr>
          <w:rFonts w:asciiTheme="minorBidi" w:hAnsiTheme="minorBidi" w:hint="cs"/>
          <w:rtl/>
        </w:rPr>
        <w:t>שהרשב"א</w:t>
      </w:r>
      <w:proofErr w:type="spellEnd"/>
      <w:r w:rsidR="00615754">
        <w:rPr>
          <w:rFonts w:asciiTheme="minorBidi" w:hAnsiTheme="minorBidi" w:hint="cs"/>
          <w:rtl/>
        </w:rPr>
        <w:t xml:space="preserve"> הבין את היסוד של שיטת רש"י </w:t>
      </w:r>
      <w:proofErr w:type="spellStart"/>
      <w:r w:rsidR="00615754">
        <w:rPr>
          <w:rFonts w:asciiTheme="minorBidi" w:hAnsiTheme="minorBidi" w:hint="cs"/>
          <w:rtl/>
        </w:rPr>
        <w:t>כדפירשנו</w:t>
      </w:r>
      <w:proofErr w:type="spellEnd"/>
      <w:r w:rsidR="00615754">
        <w:rPr>
          <w:rFonts w:asciiTheme="minorBidi" w:hAnsiTheme="minorBidi" w:hint="cs"/>
          <w:rtl/>
        </w:rPr>
        <w:t>, אך טוען שאם אוסרים מדרבנן אחד מ</w:t>
      </w:r>
      <w:r w:rsidR="006E49BD">
        <w:rPr>
          <w:rFonts w:asciiTheme="minorBidi" w:hAnsiTheme="minorBidi" w:hint="cs"/>
          <w:rtl/>
        </w:rPr>
        <w:t xml:space="preserve">המרכיבים </w:t>
      </w:r>
      <w:r w:rsidR="006E49BD">
        <w:rPr>
          <w:rFonts w:asciiTheme="minorBidi" w:hAnsiTheme="minorBidi"/>
          <w:rtl/>
        </w:rPr>
        <w:t>–</w:t>
      </w:r>
      <w:r w:rsidR="006E49BD">
        <w:rPr>
          <w:rFonts w:asciiTheme="minorBidi" w:hAnsiTheme="minorBidi" w:hint="cs"/>
          <w:rtl/>
        </w:rPr>
        <w:t xml:space="preserve"> עקירה או הנחה</w:t>
      </w:r>
      <w:r w:rsidR="00615754">
        <w:rPr>
          <w:rFonts w:asciiTheme="minorBidi" w:hAnsiTheme="minorBidi" w:hint="cs"/>
          <w:rtl/>
        </w:rPr>
        <w:t>, המועמד ההגיוני הוא הנחה ולא עקירה. הס</w:t>
      </w:r>
      <w:r w:rsidR="006E49BD">
        <w:rPr>
          <w:rFonts w:asciiTheme="minorBidi" w:hAnsiTheme="minorBidi" w:hint="cs"/>
          <w:rtl/>
        </w:rPr>
        <w:t>י</w:t>
      </w:r>
      <w:r w:rsidR="00615754">
        <w:rPr>
          <w:rFonts w:asciiTheme="minorBidi" w:hAnsiTheme="minorBidi" w:hint="cs"/>
          <w:rtl/>
        </w:rPr>
        <w:t>בה ברורה: עקירה, לפי שיטת רש"י, היא ביטול הזהות הישנה; הנחה היא קביעת הזהות החדשה. הנחה, אם כן, היא עיקר המלאכה, כלומר עיקר היצירה של משהו חדש, שז</w:t>
      </w:r>
      <w:r w:rsidR="006E49BD">
        <w:rPr>
          <w:rFonts w:asciiTheme="minorBidi" w:hAnsiTheme="minorBidi" w:hint="cs"/>
          <w:rtl/>
        </w:rPr>
        <w:t>והי</w:t>
      </w:r>
      <w:r w:rsidR="00615754">
        <w:rPr>
          <w:rFonts w:asciiTheme="minorBidi" w:hAnsiTheme="minorBidi" w:hint="cs"/>
          <w:rtl/>
        </w:rPr>
        <w:t xml:space="preserve"> הגדרת מלאכה בשבת. </w:t>
      </w:r>
      <w:r w:rsidR="006E49BD">
        <w:rPr>
          <w:rFonts w:asciiTheme="minorBidi" w:hAnsiTheme="minorBidi" w:hint="cs"/>
          <w:rtl/>
        </w:rPr>
        <w:t>ו</w:t>
      </w:r>
      <w:r w:rsidR="00615754">
        <w:rPr>
          <w:rFonts w:asciiTheme="minorBidi" w:hAnsiTheme="minorBidi" w:hint="cs"/>
          <w:rtl/>
        </w:rPr>
        <w:t>אכן רש"י הסביר את העדפת עקירה על הנחה מס</w:t>
      </w:r>
      <w:r w:rsidR="006E49BD">
        <w:rPr>
          <w:rFonts w:asciiTheme="minorBidi" w:hAnsiTheme="minorBidi" w:hint="cs"/>
          <w:rtl/>
        </w:rPr>
        <w:t>י</w:t>
      </w:r>
      <w:r w:rsidR="00615754">
        <w:rPr>
          <w:rFonts w:asciiTheme="minorBidi" w:hAnsiTheme="minorBidi" w:hint="cs"/>
          <w:rtl/>
        </w:rPr>
        <w:t xml:space="preserve">בה צדדית </w:t>
      </w:r>
      <w:r w:rsidR="00615754">
        <w:rPr>
          <w:rFonts w:asciiTheme="minorBidi" w:hAnsiTheme="minorBidi"/>
          <w:rtl/>
        </w:rPr>
        <w:t>–</w:t>
      </w:r>
      <w:r w:rsidR="006E49BD">
        <w:rPr>
          <w:rFonts w:asciiTheme="minorBidi" w:hAnsiTheme="minorBidi" w:hint="cs"/>
          <w:rtl/>
        </w:rPr>
        <w:t xml:space="preserve"> </w:t>
      </w:r>
      <w:r w:rsidR="00615754">
        <w:rPr>
          <w:rFonts w:asciiTheme="minorBidi" w:hAnsiTheme="minorBidi" w:hint="cs"/>
          <w:rtl/>
        </w:rPr>
        <w:t xml:space="preserve">העוקר יכול, אם ימשיך, להגיע לידי איסור דאורייתא. אך </w:t>
      </w:r>
      <w:proofErr w:type="spellStart"/>
      <w:r w:rsidR="00615754">
        <w:rPr>
          <w:rFonts w:asciiTheme="minorBidi" w:hAnsiTheme="minorBidi" w:hint="cs"/>
          <w:rtl/>
        </w:rPr>
        <w:t>הרשב"א</w:t>
      </w:r>
      <w:proofErr w:type="spellEnd"/>
      <w:r w:rsidR="00615754">
        <w:rPr>
          <w:rFonts w:asciiTheme="minorBidi" w:hAnsiTheme="minorBidi" w:hint="cs"/>
          <w:rtl/>
        </w:rPr>
        <w:t xml:space="preserve"> מעדיף את הס</w:t>
      </w:r>
      <w:r w:rsidR="006E49BD">
        <w:rPr>
          <w:rFonts w:asciiTheme="minorBidi" w:hAnsiTheme="minorBidi" w:hint="cs"/>
          <w:rtl/>
        </w:rPr>
        <w:t>י</w:t>
      </w:r>
      <w:r w:rsidR="00615754">
        <w:rPr>
          <w:rFonts w:asciiTheme="minorBidi" w:hAnsiTheme="minorBidi" w:hint="cs"/>
          <w:rtl/>
        </w:rPr>
        <w:t xml:space="preserve">בה העקרונית </w:t>
      </w:r>
      <w:r w:rsidR="00615754">
        <w:rPr>
          <w:rFonts w:asciiTheme="minorBidi" w:hAnsiTheme="minorBidi"/>
          <w:rtl/>
        </w:rPr>
        <w:t>–</w:t>
      </w:r>
      <w:r w:rsidR="00615754">
        <w:rPr>
          <w:rFonts w:asciiTheme="minorBidi" w:hAnsiTheme="minorBidi" w:hint="cs"/>
          <w:rtl/>
        </w:rPr>
        <w:t xml:space="preserve"> המניח </w:t>
      </w:r>
      <w:r w:rsidR="00B5122B">
        <w:rPr>
          <w:rFonts w:asciiTheme="minorBidi" w:hAnsiTheme="minorBidi" w:hint="cs"/>
          <w:rtl/>
        </w:rPr>
        <w:t>מבצע את החלק היצירתי של ה</w:t>
      </w:r>
      <w:r w:rsidR="00615754">
        <w:rPr>
          <w:rFonts w:asciiTheme="minorBidi" w:hAnsiTheme="minorBidi" w:hint="cs"/>
          <w:rtl/>
        </w:rPr>
        <w:t xml:space="preserve">מלאכה, </w:t>
      </w:r>
      <w:proofErr w:type="spellStart"/>
      <w:r w:rsidR="00615754">
        <w:rPr>
          <w:rFonts w:asciiTheme="minorBidi" w:hAnsiTheme="minorBidi" w:hint="cs"/>
          <w:rtl/>
        </w:rPr>
        <w:t>משא"כ</w:t>
      </w:r>
      <w:proofErr w:type="spellEnd"/>
      <w:r w:rsidR="00615754">
        <w:rPr>
          <w:rFonts w:asciiTheme="minorBidi" w:hAnsiTheme="minorBidi" w:hint="cs"/>
          <w:rtl/>
        </w:rPr>
        <w:t xml:space="preserve"> העוקר. (מלשון </w:t>
      </w:r>
      <w:proofErr w:type="spellStart"/>
      <w:r w:rsidR="00615754">
        <w:rPr>
          <w:rFonts w:asciiTheme="minorBidi" w:hAnsiTheme="minorBidi" w:hint="cs"/>
          <w:rtl/>
        </w:rPr>
        <w:t>ה</w:t>
      </w:r>
      <w:r w:rsidR="006E49BD">
        <w:rPr>
          <w:rFonts w:asciiTheme="minorBidi" w:hAnsiTheme="minorBidi" w:hint="cs"/>
          <w:rtl/>
        </w:rPr>
        <w:t>רשב"א</w:t>
      </w:r>
      <w:proofErr w:type="spellEnd"/>
      <w:r w:rsidR="006E49BD">
        <w:rPr>
          <w:rFonts w:asciiTheme="minorBidi" w:hAnsiTheme="minorBidi" w:hint="cs"/>
          <w:rtl/>
        </w:rPr>
        <w:t xml:space="preserve"> ניתן גם לדייק שהוא סובר ש</w:t>
      </w:r>
      <w:r w:rsidR="00615754">
        <w:rPr>
          <w:rFonts w:asciiTheme="minorBidi" w:hAnsiTheme="minorBidi" w:hint="cs"/>
          <w:rtl/>
        </w:rPr>
        <w:t xml:space="preserve">חצי </w:t>
      </w:r>
      <w:r w:rsidR="006E49BD">
        <w:rPr>
          <w:rFonts w:asciiTheme="minorBidi" w:hAnsiTheme="minorBidi" w:hint="cs"/>
          <w:rtl/>
        </w:rPr>
        <w:t>ה</w:t>
      </w:r>
      <w:r w:rsidR="00615754">
        <w:rPr>
          <w:rFonts w:asciiTheme="minorBidi" w:hAnsiTheme="minorBidi" w:hint="cs"/>
          <w:rtl/>
        </w:rPr>
        <w:t>מלאכה ש</w:t>
      </w:r>
      <w:r w:rsidR="006E49BD">
        <w:rPr>
          <w:rFonts w:asciiTheme="minorBidi" w:hAnsiTheme="minorBidi" w:hint="cs"/>
          <w:rtl/>
        </w:rPr>
        <w:t>אינה</w:t>
      </w:r>
      <w:r w:rsidR="00615754">
        <w:rPr>
          <w:rFonts w:asciiTheme="minorBidi" w:hAnsiTheme="minorBidi" w:hint="cs"/>
          <w:rtl/>
        </w:rPr>
        <w:t xml:space="preserve"> נמנית במני</w:t>
      </w:r>
      <w:r w:rsidR="00B5122B">
        <w:rPr>
          <w:rFonts w:asciiTheme="minorBidi" w:hAnsiTheme="minorBidi" w:hint="cs"/>
          <w:rtl/>
        </w:rPr>
        <w:t>י</w:t>
      </w:r>
      <w:r w:rsidR="00615754">
        <w:rPr>
          <w:rFonts w:asciiTheme="minorBidi" w:hAnsiTheme="minorBidi" w:hint="cs"/>
          <w:rtl/>
        </w:rPr>
        <w:t xml:space="preserve">ן </w:t>
      </w:r>
      <w:r w:rsidR="00615754">
        <w:rPr>
          <w:rFonts w:asciiTheme="minorBidi" w:hAnsiTheme="minorBidi"/>
          <w:rtl/>
        </w:rPr>
        <w:t>–</w:t>
      </w:r>
      <w:r w:rsidR="00615754">
        <w:rPr>
          <w:rFonts w:asciiTheme="minorBidi" w:hAnsiTheme="minorBidi" w:hint="cs"/>
          <w:rtl/>
        </w:rPr>
        <w:t xml:space="preserve"> לפי שיטה זו, העקירה </w:t>
      </w:r>
      <w:r w:rsidR="00615754">
        <w:rPr>
          <w:rFonts w:asciiTheme="minorBidi" w:hAnsiTheme="minorBidi"/>
          <w:rtl/>
        </w:rPr>
        <w:t>–</w:t>
      </w:r>
      <w:r w:rsidR="00615754">
        <w:rPr>
          <w:rFonts w:asciiTheme="minorBidi" w:hAnsiTheme="minorBidi" w:hint="cs"/>
          <w:rtl/>
        </w:rPr>
        <w:t xml:space="preserve"> היא </w:t>
      </w:r>
      <w:r w:rsidR="00615754" w:rsidRPr="00BF42A4">
        <w:rPr>
          <w:rFonts w:asciiTheme="minorBidi" w:hAnsiTheme="minorBidi" w:hint="cs"/>
          <w:b/>
          <w:bCs/>
          <w:rtl/>
        </w:rPr>
        <w:t>מותרת</w:t>
      </w:r>
      <w:r w:rsidR="00615754">
        <w:rPr>
          <w:rFonts w:asciiTheme="minorBidi" w:hAnsiTheme="minorBidi" w:hint="cs"/>
          <w:rtl/>
        </w:rPr>
        <w:t xml:space="preserve"> ולא רק </w:t>
      </w:r>
      <w:r w:rsidR="006E49BD">
        <w:rPr>
          <w:rFonts w:asciiTheme="minorBidi" w:hAnsiTheme="minorBidi" w:hint="cs"/>
          <w:rtl/>
        </w:rPr>
        <w:t>אינה</w:t>
      </w:r>
      <w:r w:rsidR="00615754">
        <w:rPr>
          <w:rFonts w:asciiTheme="minorBidi" w:hAnsiTheme="minorBidi" w:hint="cs"/>
          <w:rtl/>
        </w:rPr>
        <w:t xml:space="preserve"> נמנית, </w:t>
      </w:r>
      <w:r w:rsidR="006E49BD">
        <w:rPr>
          <w:rFonts w:asciiTheme="minorBidi" w:hAnsiTheme="minorBidi" w:hint="cs"/>
          <w:rtl/>
        </w:rPr>
        <w:t>משום שעל העקירה הוא כתב "</w:t>
      </w:r>
      <w:r w:rsidR="00615754">
        <w:rPr>
          <w:rFonts w:asciiTheme="minorBidi" w:hAnsiTheme="minorBidi" w:hint="cs"/>
          <w:rtl/>
        </w:rPr>
        <w:t xml:space="preserve">לאו מידי </w:t>
      </w:r>
      <w:proofErr w:type="spellStart"/>
      <w:r w:rsidR="00615754">
        <w:rPr>
          <w:rFonts w:asciiTheme="minorBidi" w:hAnsiTheme="minorBidi" w:hint="cs"/>
          <w:rtl/>
        </w:rPr>
        <w:t>קא</w:t>
      </w:r>
      <w:proofErr w:type="spellEnd"/>
      <w:r w:rsidR="00615754">
        <w:rPr>
          <w:rFonts w:asciiTheme="minorBidi" w:hAnsiTheme="minorBidi" w:hint="cs"/>
          <w:rtl/>
        </w:rPr>
        <w:t xml:space="preserve"> עביד", </w:t>
      </w:r>
      <w:r w:rsidR="006E49BD">
        <w:rPr>
          <w:rFonts w:asciiTheme="minorBidi" w:hAnsiTheme="minorBidi" w:hint="cs"/>
          <w:rtl/>
        </w:rPr>
        <w:t>ומשמע</w:t>
      </w:r>
      <w:r w:rsidR="00615754">
        <w:rPr>
          <w:rFonts w:asciiTheme="minorBidi" w:hAnsiTheme="minorBidi" w:hint="cs"/>
          <w:rtl/>
        </w:rPr>
        <w:t xml:space="preserve"> </w:t>
      </w:r>
      <w:r w:rsidR="006E49BD">
        <w:rPr>
          <w:rFonts w:asciiTheme="minorBidi" w:hAnsiTheme="minorBidi" w:hint="cs"/>
          <w:rtl/>
        </w:rPr>
        <w:t>ש</w:t>
      </w:r>
      <w:r w:rsidR="00615754">
        <w:rPr>
          <w:rFonts w:asciiTheme="minorBidi" w:hAnsiTheme="minorBidi" w:hint="cs"/>
          <w:rtl/>
        </w:rPr>
        <w:t>אין ס</w:t>
      </w:r>
      <w:r w:rsidR="006E49BD">
        <w:rPr>
          <w:rFonts w:asciiTheme="minorBidi" w:hAnsiTheme="minorBidi" w:hint="cs"/>
          <w:rtl/>
        </w:rPr>
        <w:t>י</w:t>
      </w:r>
      <w:r w:rsidR="00615754">
        <w:rPr>
          <w:rFonts w:asciiTheme="minorBidi" w:hAnsiTheme="minorBidi" w:hint="cs"/>
          <w:rtl/>
        </w:rPr>
        <w:t>בה לאסור כלל.)</w:t>
      </w:r>
    </w:p>
    <w:p w:rsidR="00B72C85" w:rsidRDefault="00B72C85" w:rsidP="00B5122B">
      <w:pPr>
        <w:spacing w:line="360" w:lineRule="auto"/>
        <w:rPr>
          <w:rFonts w:asciiTheme="minorBidi" w:hAnsiTheme="minorBidi"/>
          <w:rtl/>
        </w:rPr>
      </w:pPr>
    </w:p>
    <w:p w:rsidR="00B72C85" w:rsidRDefault="00B72C85" w:rsidP="00B72C85">
      <w:pPr>
        <w:pStyle w:val="Heading2"/>
        <w:rPr>
          <w:rtl/>
        </w:rPr>
      </w:pPr>
      <w:r>
        <w:rPr>
          <w:rFonts w:hint="cs"/>
          <w:rtl/>
        </w:rPr>
        <w:t>הוצאת בשר פסח</w:t>
      </w:r>
    </w:p>
    <w:p w:rsidR="00615754" w:rsidRDefault="00B5122B" w:rsidP="00B5122B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ה</w:t>
      </w:r>
      <w:r w:rsidR="00615754">
        <w:rPr>
          <w:rFonts w:asciiTheme="minorBidi" w:hAnsiTheme="minorBidi" w:hint="cs"/>
          <w:rtl/>
        </w:rPr>
        <w:t xml:space="preserve">גמרא </w:t>
      </w:r>
      <w:r>
        <w:rPr>
          <w:rFonts w:asciiTheme="minorBidi" w:hAnsiTheme="minorBidi" w:hint="cs"/>
          <w:rtl/>
        </w:rPr>
        <w:t xml:space="preserve">במסכת </w:t>
      </w:r>
      <w:r w:rsidR="00615754">
        <w:rPr>
          <w:rFonts w:asciiTheme="minorBidi" w:hAnsiTheme="minorBidi" w:hint="cs"/>
          <w:rtl/>
        </w:rPr>
        <w:t xml:space="preserve">פסחים </w:t>
      </w:r>
      <w:r w:rsidRPr="00B5122B">
        <w:rPr>
          <w:rFonts w:asciiTheme="minorBidi" w:hAnsiTheme="minorBidi" w:hint="cs"/>
          <w:sz w:val="20"/>
          <w:szCs w:val="20"/>
          <w:rtl/>
        </w:rPr>
        <w:t>(פה ע"ב)</w:t>
      </w:r>
      <w:r>
        <w:rPr>
          <w:rFonts w:asciiTheme="minorBidi" w:hAnsiTheme="minorBidi" w:hint="cs"/>
          <w:rtl/>
        </w:rPr>
        <w:t>,</w:t>
      </w:r>
      <w:r w:rsidR="00615754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>העוסקת באיסור להוציא מבשר קרבן הפסח מן הבית שנקבע לאכילתו</w:t>
      </w:r>
      <w:r w:rsidR="00615754">
        <w:rPr>
          <w:rFonts w:asciiTheme="minorBidi" w:hAnsiTheme="minorBidi" w:hint="cs"/>
          <w:rtl/>
        </w:rPr>
        <w:t xml:space="preserve"> ("</w:t>
      </w:r>
      <w:r>
        <w:rPr>
          <w:rFonts w:asciiTheme="minorBidi" w:hAnsiTheme="minorBidi" w:hint="cs"/>
          <w:rtl/>
        </w:rPr>
        <w:t>לא תוציא מן הבית מן הבשר חוצה"),</w:t>
      </w:r>
      <w:r w:rsidR="00615754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>קובעת</w:t>
      </w:r>
      <w:r w:rsidR="00615754">
        <w:rPr>
          <w:rFonts w:asciiTheme="minorBidi" w:hAnsiTheme="minorBidi" w:hint="cs"/>
          <w:rtl/>
        </w:rPr>
        <w:t xml:space="preserve"> שכדי להתחייב בלאו זה יש צורך בעקירה והנחה, ומנמק</w:t>
      </w:r>
      <w:r>
        <w:rPr>
          <w:rFonts w:asciiTheme="minorBidi" w:hAnsiTheme="minorBidi" w:hint="cs"/>
          <w:rtl/>
        </w:rPr>
        <w:t>ת:</w:t>
      </w:r>
      <w:r w:rsidR="00615754">
        <w:rPr>
          <w:rFonts w:asciiTheme="minorBidi" w:hAnsiTheme="minorBidi" w:hint="cs"/>
          <w:rtl/>
        </w:rPr>
        <w:t xml:space="preserve"> "הוצאה כתיב ביה כשבת, מה שבת עד </w:t>
      </w:r>
      <w:proofErr w:type="spellStart"/>
      <w:r w:rsidR="00615754">
        <w:rPr>
          <w:rFonts w:asciiTheme="minorBidi" w:hAnsiTheme="minorBidi" w:hint="cs"/>
          <w:rtl/>
        </w:rPr>
        <w:t>דעבד</w:t>
      </w:r>
      <w:proofErr w:type="spellEnd"/>
      <w:r w:rsidR="00615754">
        <w:rPr>
          <w:rFonts w:asciiTheme="minorBidi" w:hAnsiTheme="minorBidi" w:hint="cs"/>
          <w:rtl/>
        </w:rPr>
        <w:t xml:space="preserve"> עקירה וה</w:t>
      </w:r>
      <w:r>
        <w:rPr>
          <w:rFonts w:asciiTheme="minorBidi" w:hAnsiTheme="minorBidi" w:hint="cs"/>
          <w:rtl/>
        </w:rPr>
        <w:t xml:space="preserve">נחה אף הכא </w:t>
      </w:r>
      <w:proofErr w:type="spellStart"/>
      <w:r>
        <w:rPr>
          <w:rFonts w:asciiTheme="minorBidi" w:hAnsiTheme="minorBidi" w:hint="cs"/>
          <w:rtl/>
        </w:rPr>
        <w:t>נמי</w:t>
      </w:r>
      <w:proofErr w:type="spellEnd"/>
      <w:r>
        <w:rPr>
          <w:rFonts w:asciiTheme="minorBidi" w:hAnsiTheme="minorBidi" w:hint="cs"/>
          <w:rtl/>
        </w:rPr>
        <w:t xml:space="preserve"> עד </w:t>
      </w:r>
      <w:proofErr w:type="spellStart"/>
      <w:r>
        <w:rPr>
          <w:rFonts w:asciiTheme="minorBidi" w:hAnsiTheme="minorBidi" w:hint="cs"/>
          <w:rtl/>
        </w:rPr>
        <w:t>דעביד</w:t>
      </w:r>
      <w:proofErr w:type="spellEnd"/>
      <w:r>
        <w:rPr>
          <w:rFonts w:asciiTheme="minorBidi" w:hAnsiTheme="minorBidi" w:hint="cs"/>
          <w:rtl/>
        </w:rPr>
        <w:t xml:space="preserve"> עקירה והנחה</w:t>
      </w:r>
      <w:r w:rsidR="00615754">
        <w:rPr>
          <w:rFonts w:asciiTheme="minorBidi" w:hAnsiTheme="minorBidi" w:hint="cs"/>
          <w:rtl/>
        </w:rPr>
        <w:t>"</w:t>
      </w:r>
      <w:r>
        <w:rPr>
          <w:rFonts w:asciiTheme="minorBidi" w:hAnsiTheme="minorBidi" w:hint="cs"/>
          <w:rtl/>
        </w:rPr>
        <w:t>.</w:t>
      </w:r>
      <w:r w:rsidR="00615754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>רש"י שם</w:t>
      </w:r>
      <w:r w:rsidR="00615754">
        <w:rPr>
          <w:rFonts w:asciiTheme="minorBidi" w:hAnsiTheme="minorBidi" w:hint="cs"/>
          <w:rtl/>
        </w:rPr>
        <w:t xml:space="preserve"> </w:t>
      </w:r>
      <w:r w:rsidR="00615754" w:rsidRPr="00B5122B">
        <w:rPr>
          <w:rFonts w:asciiTheme="minorBidi" w:hAnsiTheme="minorBidi" w:hint="cs"/>
          <w:sz w:val="20"/>
          <w:szCs w:val="20"/>
          <w:rtl/>
        </w:rPr>
        <w:t xml:space="preserve">(ד"ה </w:t>
      </w:r>
      <w:proofErr w:type="spellStart"/>
      <w:r w:rsidR="00615754" w:rsidRPr="00B5122B">
        <w:rPr>
          <w:rFonts w:asciiTheme="minorBidi" w:hAnsiTheme="minorBidi" w:hint="cs"/>
          <w:sz w:val="20"/>
          <w:szCs w:val="20"/>
          <w:rtl/>
        </w:rPr>
        <w:t>דעבד</w:t>
      </w:r>
      <w:proofErr w:type="spellEnd"/>
      <w:r w:rsidR="00615754" w:rsidRPr="00B5122B">
        <w:rPr>
          <w:rFonts w:asciiTheme="minorBidi" w:hAnsiTheme="minorBidi" w:hint="cs"/>
          <w:sz w:val="20"/>
          <w:szCs w:val="20"/>
          <w:rtl/>
        </w:rPr>
        <w:t>)</w:t>
      </w:r>
      <w:r>
        <w:rPr>
          <w:rFonts w:asciiTheme="minorBidi" w:hAnsiTheme="minorBidi" w:hint="cs"/>
          <w:rtl/>
        </w:rPr>
        <w:t xml:space="preserve"> מסביר</w:t>
      </w:r>
      <w:r w:rsidR="00615754">
        <w:rPr>
          <w:rFonts w:asciiTheme="minorBidi" w:hAnsiTheme="minorBidi" w:hint="cs"/>
          <w:rtl/>
        </w:rPr>
        <w:t>:</w:t>
      </w:r>
    </w:p>
    <w:p w:rsidR="00615754" w:rsidRDefault="00B72C85" w:rsidP="00615754">
      <w:pPr>
        <w:spacing w:line="360" w:lineRule="auto"/>
        <w:ind w:left="720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"</w:t>
      </w:r>
      <w:r w:rsidR="00615754">
        <w:rPr>
          <w:rFonts w:asciiTheme="minorBidi" w:hAnsiTheme="minorBidi" w:hint="cs"/>
          <w:rtl/>
        </w:rPr>
        <w:t xml:space="preserve">כשבת, </w:t>
      </w:r>
      <w:proofErr w:type="spellStart"/>
      <w:r w:rsidR="00615754">
        <w:rPr>
          <w:rFonts w:asciiTheme="minorBidi" w:hAnsiTheme="minorBidi" w:hint="cs"/>
          <w:rtl/>
        </w:rPr>
        <w:t>דבעינן</w:t>
      </w:r>
      <w:proofErr w:type="spellEnd"/>
      <w:r w:rsidR="00615754">
        <w:rPr>
          <w:rFonts w:asciiTheme="minorBidi" w:hAnsiTheme="minorBidi" w:hint="cs"/>
          <w:rtl/>
        </w:rPr>
        <w:t xml:space="preserve"> עקירה והנחה, </w:t>
      </w:r>
      <w:proofErr w:type="spellStart"/>
      <w:r w:rsidR="00615754">
        <w:rPr>
          <w:rFonts w:asciiTheme="minorBidi" w:hAnsiTheme="minorBidi" w:hint="cs"/>
          <w:rtl/>
        </w:rPr>
        <w:t>דעד</w:t>
      </w:r>
      <w:proofErr w:type="spellEnd"/>
      <w:r w:rsidR="00615754">
        <w:rPr>
          <w:rFonts w:asciiTheme="minorBidi" w:hAnsiTheme="minorBidi" w:hint="cs"/>
          <w:rtl/>
        </w:rPr>
        <w:t xml:space="preserve"> שיניח לא נגמרה מלאכה, וגבי שבת וכל חיובי חטאת כתיב בעשותה, בעושה את כולה ולא בעושה </w:t>
      </w:r>
      <w:r w:rsidR="00615754">
        <w:rPr>
          <w:rFonts w:asciiTheme="minorBidi" w:hAnsiTheme="minorBidi" w:hint="cs"/>
          <w:rtl/>
        </w:rPr>
        <w:lastRenderedPageBreak/>
        <w:t xml:space="preserve">מקצתה, והאי </w:t>
      </w:r>
      <w:proofErr w:type="spellStart"/>
      <w:r w:rsidR="00615754">
        <w:rPr>
          <w:rFonts w:asciiTheme="minorBidi" w:hAnsiTheme="minorBidi" w:hint="cs"/>
          <w:rtl/>
        </w:rPr>
        <w:t>נמי</w:t>
      </w:r>
      <w:proofErr w:type="spellEnd"/>
      <w:r w:rsidR="00DC3343">
        <w:rPr>
          <w:rFonts w:asciiTheme="minorBidi" w:hAnsiTheme="minorBidi" w:hint="cs"/>
          <w:rtl/>
        </w:rPr>
        <w:t xml:space="preserve"> </w:t>
      </w:r>
      <w:r w:rsidR="00DC3343">
        <w:rPr>
          <w:rFonts w:asciiTheme="minorBidi" w:hAnsiTheme="minorBidi"/>
          <w:rtl/>
        </w:rPr>
        <w:t>–</w:t>
      </w:r>
      <w:r w:rsidR="00615754">
        <w:rPr>
          <w:rFonts w:asciiTheme="minorBidi" w:hAnsiTheme="minorBidi" w:hint="cs"/>
          <w:rtl/>
        </w:rPr>
        <w:t xml:space="preserve"> אף על גב </w:t>
      </w:r>
      <w:proofErr w:type="spellStart"/>
      <w:r w:rsidR="00615754">
        <w:rPr>
          <w:rFonts w:asciiTheme="minorBidi" w:hAnsiTheme="minorBidi" w:hint="cs"/>
          <w:rtl/>
        </w:rPr>
        <w:t>דלאו</w:t>
      </w:r>
      <w:proofErr w:type="spellEnd"/>
      <w:r w:rsidR="00615754">
        <w:rPr>
          <w:rFonts w:asciiTheme="minorBidi" w:hAnsiTheme="minorBidi" w:hint="cs"/>
          <w:rtl/>
        </w:rPr>
        <w:t xml:space="preserve"> ב</w:t>
      </w:r>
      <w:r>
        <w:rPr>
          <w:rFonts w:asciiTheme="minorBidi" w:hAnsiTheme="minorBidi" w:hint="cs"/>
          <w:rtl/>
        </w:rPr>
        <w:t>ר חטאת הוא, הוצאה כי התם בעינן".</w:t>
      </w:r>
    </w:p>
    <w:p w:rsidR="00615754" w:rsidRDefault="00DC3343" w:rsidP="00842BE0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לכאורה יש להקשות:</w:t>
      </w:r>
      <w:r w:rsidR="00615754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>אם הצורך בעקירה והנחה בשבת נובע מהגדרת מלאכת</w:t>
      </w:r>
      <w:r w:rsidR="00615754">
        <w:rPr>
          <w:rFonts w:asciiTheme="minorBidi" w:hAnsiTheme="minorBidi" w:hint="cs"/>
          <w:rtl/>
        </w:rPr>
        <w:t xml:space="preserve"> הוצאה כיצירה חדשה, כפי שפ</w:t>
      </w:r>
      <w:r>
        <w:rPr>
          <w:rFonts w:asciiTheme="minorBidi" w:hAnsiTheme="minorBidi" w:hint="cs"/>
          <w:rtl/>
        </w:rPr>
        <w:t>ירשנו ברש"י במסכת שבת, למה זה מ</w:t>
      </w:r>
      <w:r w:rsidR="00615754">
        <w:rPr>
          <w:rFonts w:asciiTheme="minorBidi" w:hAnsiTheme="minorBidi" w:hint="cs"/>
          <w:rtl/>
        </w:rPr>
        <w:t>חייב שגם בפסח</w:t>
      </w:r>
      <w:r>
        <w:rPr>
          <w:rFonts w:asciiTheme="minorBidi" w:hAnsiTheme="minorBidi" w:hint="cs"/>
          <w:rtl/>
        </w:rPr>
        <w:t>, שבו אין צורך ב"מלאכה" ויצירה, יצטרכו עקירה והנחה</w:t>
      </w:r>
      <w:r w:rsidR="00615754">
        <w:rPr>
          <w:rFonts w:asciiTheme="minorBidi" w:hAnsiTheme="minorBidi" w:hint="cs"/>
          <w:rtl/>
        </w:rPr>
        <w:t>?</w:t>
      </w:r>
    </w:p>
    <w:p w:rsidR="00615754" w:rsidRDefault="00675B71" w:rsidP="000065BD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על שאלה זו יש להשיב</w:t>
      </w:r>
      <w:r w:rsidR="00615754">
        <w:rPr>
          <w:rFonts w:asciiTheme="minorBidi" w:hAnsiTheme="minorBidi" w:hint="cs"/>
          <w:rtl/>
        </w:rPr>
        <w:t xml:space="preserve"> שמשבת למדנו מה</w:t>
      </w:r>
      <w:r>
        <w:rPr>
          <w:rFonts w:asciiTheme="minorBidi" w:hAnsiTheme="minorBidi" w:hint="cs"/>
          <w:rtl/>
        </w:rPr>
        <w:t>ו</w:t>
      </w:r>
      <w:r w:rsidR="00615754">
        <w:rPr>
          <w:rFonts w:asciiTheme="minorBidi" w:hAnsiTheme="minorBidi" w:hint="cs"/>
          <w:rtl/>
        </w:rPr>
        <w:t xml:space="preserve"> פירוש</w:t>
      </w:r>
      <w:r>
        <w:rPr>
          <w:rFonts w:asciiTheme="minorBidi" w:hAnsiTheme="minorBidi" w:hint="cs"/>
          <w:rtl/>
        </w:rPr>
        <w:t>ה</w:t>
      </w:r>
      <w:r w:rsidR="00615754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 xml:space="preserve">של </w:t>
      </w:r>
      <w:r w:rsidR="00615754">
        <w:rPr>
          <w:rFonts w:asciiTheme="minorBidi" w:hAnsiTheme="minorBidi" w:hint="cs"/>
          <w:rtl/>
        </w:rPr>
        <w:t>המ</w:t>
      </w:r>
      <w:r>
        <w:rPr>
          <w:rFonts w:asciiTheme="minorBidi" w:hAnsiTheme="minorBidi" w:hint="cs"/>
          <w:rtl/>
        </w:rPr>
        <w:t>י</w:t>
      </w:r>
      <w:r w:rsidR="00615754">
        <w:rPr>
          <w:rFonts w:asciiTheme="minorBidi" w:hAnsiTheme="minorBidi" w:hint="cs"/>
          <w:rtl/>
        </w:rPr>
        <w:t xml:space="preserve">לה "הוצאה". </w:t>
      </w:r>
      <w:proofErr w:type="spellStart"/>
      <w:r>
        <w:rPr>
          <w:rFonts w:asciiTheme="minorBidi" w:hAnsiTheme="minorBidi" w:hint="cs"/>
          <w:rtl/>
        </w:rPr>
        <w:t>מ</w:t>
      </w:r>
      <w:r w:rsidR="00615754">
        <w:rPr>
          <w:rFonts w:asciiTheme="minorBidi" w:hAnsiTheme="minorBidi" w:hint="cs"/>
          <w:rtl/>
        </w:rPr>
        <w:t>כ</w:t>
      </w:r>
      <w:r>
        <w:rPr>
          <w:rFonts w:asciiTheme="minorBidi" w:hAnsiTheme="minorBidi" w:hint="cs"/>
          <w:rtl/>
        </w:rPr>
        <w:t>יון</w:t>
      </w:r>
      <w:proofErr w:type="spellEnd"/>
      <w:r>
        <w:rPr>
          <w:rFonts w:asciiTheme="minorBidi" w:hAnsiTheme="minorBidi" w:hint="cs"/>
          <w:rtl/>
        </w:rPr>
        <w:t xml:space="preserve"> שבשבת צריך עקירה והנחה, למדנו</w:t>
      </w:r>
      <w:r w:rsidR="00615754">
        <w:rPr>
          <w:rFonts w:asciiTheme="minorBidi" w:hAnsiTheme="minorBidi" w:hint="cs"/>
          <w:rtl/>
        </w:rPr>
        <w:t xml:space="preserve"> ש"הוצאה" </w:t>
      </w:r>
      <w:r>
        <w:rPr>
          <w:rFonts w:asciiTheme="minorBidi" w:hAnsiTheme="minorBidi" w:hint="cs"/>
          <w:rtl/>
        </w:rPr>
        <w:t xml:space="preserve">משמעה </w:t>
      </w:r>
      <w:r>
        <w:rPr>
          <w:rFonts w:asciiTheme="minorBidi" w:hAnsiTheme="minorBidi"/>
          <w:rtl/>
        </w:rPr>
        <w:t>–</w:t>
      </w:r>
      <w:r w:rsidR="00615754">
        <w:rPr>
          <w:rFonts w:asciiTheme="minorBidi" w:hAnsiTheme="minorBidi" w:hint="cs"/>
          <w:rtl/>
        </w:rPr>
        <w:t xml:space="preserve"> לא ט</w:t>
      </w:r>
      <w:r>
        <w:rPr>
          <w:rFonts w:asciiTheme="minorBidi" w:hAnsiTheme="minorBidi" w:hint="cs"/>
          <w:rtl/>
        </w:rPr>
        <w:t>לטול והעברה, אלא קביעת מקום חדש (בחוץ)</w:t>
      </w:r>
      <w:r w:rsidR="00615754">
        <w:rPr>
          <w:rFonts w:asciiTheme="minorBidi" w:hAnsiTheme="minorBidi" w:hint="cs"/>
          <w:rtl/>
        </w:rPr>
        <w:t xml:space="preserve"> לחפץ </w:t>
      </w:r>
      <w:r>
        <w:rPr>
          <w:rFonts w:asciiTheme="minorBidi" w:hAnsiTheme="minorBidi" w:hint="cs"/>
          <w:rtl/>
        </w:rPr>
        <w:t>שזהותו מוגדרת כעת על פי מקומו הנוכחי (בפנים).</w:t>
      </w:r>
      <w:r w:rsidR="00615754">
        <w:rPr>
          <w:rFonts w:asciiTheme="minorBidi" w:hAnsiTheme="minorBidi" w:hint="cs"/>
          <w:rtl/>
        </w:rPr>
        <w:t xml:space="preserve"> </w:t>
      </w:r>
      <w:proofErr w:type="spellStart"/>
      <w:r>
        <w:rPr>
          <w:rFonts w:asciiTheme="minorBidi" w:hAnsiTheme="minorBidi" w:hint="cs"/>
          <w:rtl/>
        </w:rPr>
        <w:t>מ</w:t>
      </w:r>
      <w:r w:rsidR="00615754">
        <w:rPr>
          <w:rFonts w:asciiTheme="minorBidi" w:hAnsiTheme="minorBidi" w:hint="cs"/>
          <w:rtl/>
        </w:rPr>
        <w:t>כיון</w:t>
      </w:r>
      <w:proofErr w:type="spellEnd"/>
      <w:r w:rsidR="00615754">
        <w:rPr>
          <w:rFonts w:asciiTheme="minorBidi" w:hAnsiTheme="minorBidi" w:hint="cs"/>
          <w:rtl/>
        </w:rPr>
        <w:t xml:space="preserve"> שגם </w:t>
      </w:r>
      <w:r>
        <w:rPr>
          <w:rFonts w:asciiTheme="minorBidi" w:hAnsiTheme="minorBidi" w:hint="cs"/>
          <w:rtl/>
        </w:rPr>
        <w:t xml:space="preserve">לגבי </w:t>
      </w:r>
      <w:r w:rsidR="00615754">
        <w:rPr>
          <w:rFonts w:asciiTheme="minorBidi" w:hAnsiTheme="minorBidi" w:hint="cs"/>
          <w:rtl/>
        </w:rPr>
        <w:t>פסח השתמשה התורה במלה "תוציא</w:t>
      </w:r>
      <w:r>
        <w:rPr>
          <w:rFonts w:asciiTheme="minorBidi" w:hAnsiTheme="minorBidi" w:hint="cs"/>
          <w:rtl/>
        </w:rPr>
        <w:t>ו</w:t>
      </w:r>
      <w:r w:rsidR="00615754">
        <w:rPr>
          <w:rFonts w:asciiTheme="minorBidi" w:hAnsiTheme="minorBidi" w:hint="cs"/>
          <w:rtl/>
        </w:rPr>
        <w:t xml:space="preserve">", </w:t>
      </w:r>
      <w:r>
        <w:rPr>
          <w:rFonts w:asciiTheme="minorBidi" w:hAnsiTheme="minorBidi" w:hint="cs"/>
          <w:rtl/>
        </w:rPr>
        <w:t>ניתן ללמוד</w:t>
      </w:r>
      <w:r w:rsidR="00615754">
        <w:rPr>
          <w:rFonts w:asciiTheme="minorBidi" w:hAnsiTheme="minorBidi" w:hint="cs"/>
          <w:rtl/>
        </w:rPr>
        <w:t xml:space="preserve"> שגם בפסח </w:t>
      </w:r>
      <w:r w:rsidR="00CD5B76">
        <w:rPr>
          <w:rFonts w:asciiTheme="minorBidi" w:hAnsiTheme="minorBidi" w:hint="cs"/>
          <w:rtl/>
        </w:rPr>
        <w:t>אין איסור</w:t>
      </w:r>
      <w:r w:rsidR="00615754">
        <w:rPr>
          <w:rFonts w:asciiTheme="minorBidi" w:hAnsiTheme="minorBidi" w:hint="cs"/>
          <w:rtl/>
        </w:rPr>
        <w:t xml:space="preserve"> לטלטל את הבשר, אלא לשנות את זהותו </w:t>
      </w:r>
      <w:proofErr w:type="spellStart"/>
      <w:r w:rsidR="00615754">
        <w:rPr>
          <w:rFonts w:asciiTheme="minorBidi" w:hAnsiTheme="minorBidi" w:hint="cs"/>
          <w:rtl/>
        </w:rPr>
        <w:t>המיקומית</w:t>
      </w:r>
      <w:proofErr w:type="spellEnd"/>
      <w:r w:rsidR="00615754">
        <w:rPr>
          <w:rFonts w:asciiTheme="minorBidi" w:hAnsiTheme="minorBidi" w:hint="cs"/>
          <w:rtl/>
        </w:rPr>
        <w:t xml:space="preserve"> ולתת לו הגדרה של </w:t>
      </w:r>
      <w:r w:rsidR="00615754" w:rsidRPr="006C7ED7">
        <w:rPr>
          <w:rFonts w:asciiTheme="minorBidi" w:hAnsiTheme="minorBidi" w:hint="cs"/>
          <w:b/>
          <w:bCs/>
          <w:rtl/>
        </w:rPr>
        <w:t>שייך</w:t>
      </w:r>
      <w:r w:rsidR="00615754">
        <w:rPr>
          <w:rFonts w:asciiTheme="minorBidi" w:hAnsiTheme="minorBidi" w:hint="cs"/>
          <w:rtl/>
        </w:rPr>
        <w:t xml:space="preserve"> לחוץ. ממילא </w:t>
      </w:r>
      <w:r>
        <w:rPr>
          <w:rFonts w:asciiTheme="minorBidi" w:hAnsiTheme="minorBidi" w:hint="cs"/>
          <w:rtl/>
        </w:rPr>
        <w:t>יש צורך</w:t>
      </w:r>
      <w:r w:rsidR="00615754">
        <w:rPr>
          <w:rFonts w:asciiTheme="minorBidi" w:hAnsiTheme="minorBidi" w:hint="cs"/>
          <w:rtl/>
        </w:rPr>
        <w:t xml:space="preserve"> </w:t>
      </w:r>
      <w:r w:rsidR="00CD5B76">
        <w:rPr>
          <w:rFonts w:asciiTheme="minorBidi" w:hAnsiTheme="minorBidi" w:hint="cs"/>
          <w:rtl/>
        </w:rPr>
        <w:t>ב</w:t>
      </w:r>
      <w:r w:rsidR="00615754">
        <w:rPr>
          <w:rFonts w:asciiTheme="minorBidi" w:hAnsiTheme="minorBidi" w:hint="cs"/>
          <w:rtl/>
        </w:rPr>
        <w:t>עקירה והנחה</w:t>
      </w:r>
      <w:r w:rsidR="00CD5B76">
        <w:rPr>
          <w:rFonts w:asciiTheme="minorBidi" w:hAnsiTheme="minorBidi" w:hint="cs"/>
          <w:rtl/>
        </w:rPr>
        <w:t>, כי רק על ידי כך</w:t>
      </w:r>
      <w:r w:rsidR="00615754">
        <w:rPr>
          <w:rFonts w:asciiTheme="minorBidi" w:hAnsiTheme="minorBidi" w:hint="cs"/>
          <w:rtl/>
        </w:rPr>
        <w:t xml:space="preserve"> </w:t>
      </w:r>
      <w:r w:rsidR="00CD5B76">
        <w:rPr>
          <w:rFonts w:asciiTheme="minorBidi" w:hAnsiTheme="minorBidi" w:hint="cs"/>
          <w:rtl/>
        </w:rPr>
        <w:t>נוצרת</w:t>
      </w:r>
      <w:r w:rsidR="00615754">
        <w:rPr>
          <w:rFonts w:asciiTheme="minorBidi" w:hAnsiTheme="minorBidi" w:hint="cs"/>
          <w:rtl/>
        </w:rPr>
        <w:t xml:space="preserve"> חלות </w:t>
      </w:r>
      <w:r w:rsidR="00CD5B76">
        <w:rPr>
          <w:rFonts w:asciiTheme="minorBidi" w:hAnsiTheme="minorBidi" w:hint="cs"/>
          <w:rtl/>
        </w:rPr>
        <w:t xml:space="preserve">חדשה בבשר עצמו </w:t>
      </w:r>
      <w:r w:rsidR="00CD5B76">
        <w:rPr>
          <w:rFonts w:asciiTheme="minorBidi" w:hAnsiTheme="minorBidi"/>
          <w:rtl/>
        </w:rPr>
        <w:t>–</w:t>
      </w:r>
      <w:r w:rsidR="00CD5B76">
        <w:rPr>
          <w:rFonts w:asciiTheme="minorBidi" w:hAnsiTheme="minorBidi" w:hint="cs"/>
          <w:rtl/>
        </w:rPr>
        <w:t xml:space="preserve"> שייכותו לפנים הבית ניתקת, והוא משתייך מעתה לחוץ</w:t>
      </w:r>
      <w:r w:rsidR="00615754">
        <w:rPr>
          <w:rFonts w:asciiTheme="minorBidi" w:hAnsiTheme="minorBidi" w:hint="cs"/>
          <w:rtl/>
        </w:rPr>
        <w:t>.</w:t>
      </w:r>
      <w:r w:rsidR="00615754" w:rsidRPr="005754F2">
        <w:rPr>
          <w:rFonts w:asciiTheme="minorBidi" w:hAnsiTheme="minorBidi" w:hint="cs"/>
          <w:i/>
          <w:iCs/>
          <w:rtl/>
        </w:rPr>
        <w:t xml:space="preserve"> </w:t>
      </w:r>
      <w:r w:rsidR="00615754">
        <w:rPr>
          <w:rFonts w:asciiTheme="minorBidi" w:hAnsiTheme="minorBidi" w:hint="cs"/>
          <w:rtl/>
        </w:rPr>
        <w:t>אדרב</w:t>
      </w:r>
      <w:r w:rsidR="000065BD">
        <w:rPr>
          <w:rFonts w:asciiTheme="minorBidi" w:hAnsiTheme="minorBidi" w:hint="cs"/>
          <w:rtl/>
        </w:rPr>
        <w:t>א</w:t>
      </w:r>
      <w:r w:rsidR="00615754">
        <w:rPr>
          <w:rFonts w:asciiTheme="minorBidi" w:hAnsiTheme="minorBidi" w:hint="cs"/>
          <w:i/>
          <w:iCs/>
          <w:rtl/>
        </w:rPr>
        <w:t xml:space="preserve"> </w:t>
      </w:r>
      <w:r w:rsidR="00615754">
        <w:rPr>
          <w:rFonts w:asciiTheme="minorBidi" w:hAnsiTheme="minorBidi"/>
          <w:i/>
          <w:iCs/>
          <w:rtl/>
        </w:rPr>
        <w:t>–</w:t>
      </w:r>
      <w:r w:rsidR="00615754">
        <w:rPr>
          <w:rFonts w:asciiTheme="minorBidi" w:hAnsiTheme="minorBidi" w:hint="cs"/>
          <w:i/>
          <w:iCs/>
          <w:rtl/>
        </w:rPr>
        <w:t xml:space="preserve"> </w:t>
      </w:r>
      <w:r w:rsidR="00615754">
        <w:rPr>
          <w:rFonts w:asciiTheme="minorBidi" w:hAnsiTheme="minorBidi" w:hint="cs"/>
          <w:rtl/>
        </w:rPr>
        <w:t>צריך עיון לפ</w:t>
      </w:r>
      <w:r w:rsidR="000065BD">
        <w:rPr>
          <w:rFonts w:asciiTheme="minorBidi" w:hAnsiTheme="minorBidi" w:hint="cs"/>
          <w:rtl/>
        </w:rPr>
        <w:t xml:space="preserve">י </w:t>
      </w:r>
      <w:proofErr w:type="spellStart"/>
      <w:r w:rsidR="000065BD">
        <w:rPr>
          <w:rFonts w:asciiTheme="minorBidi" w:hAnsiTheme="minorBidi" w:hint="cs"/>
          <w:rtl/>
        </w:rPr>
        <w:t>התוס</w:t>
      </w:r>
      <w:proofErr w:type="spellEnd"/>
      <w:r w:rsidR="000065BD">
        <w:rPr>
          <w:rFonts w:asciiTheme="minorBidi" w:hAnsiTheme="minorBidi" w:hint="cs"/>
          <w:rtl/>
        </w:rPr>
        <w:t>', שמאחר שעקירה והנחה אינן</w:t>
      </w:r>
      <w:r w:rsidR="00615754">
        <w:rPr>
          <w:rFonts w:asciiTheme="minorBidi" w:hAnsiTheme="minorBidi" w:hint="cs"/>
          <w:rtl/>
        </w:rPr>
        <w:t xml:space="preserve"> חלק מהגדרת הוצאה, ו</w:t>
      </w:r>
      <w:r w:rsidR="000065BD">
        <w:rPr>
          <w:rFonts w:asciiTheme="minorBidi" w:hAnsiTheme="minorBidi" w:hint="cs"/>
          <w:rtl/>
        </w:rPr>
        <w:t xml:space="preserve">הן </w:t>
      </w:r>
      <w:r w:rsidR="00615754">
        <w:rPr>
          <w:rFonts w:asciiTheme="minorBidi" w:hAnsiTheme="minorBidi" w:hint="cs"/>
          <w:rtl/>
        </w:rPr>
        <w:t>רק שיעור במעשה שבת, מה</w:t>
      </w:r>
      <w:r w:rsidR="000065BD">
        <w:rPr>
          <w:rFonts w:asciiTheme="minorBidi" w:hAnsiTheme="minorBidi" w:hint="cs"/>
          <w:rtl/>
        </w:rPr>
        <w:t>י</w:t>
      </w:r>
      <w:r w:rsidR="00615754">
        <w:rPr>
          <w:rFonts w:asciiTheme="minorBidi" w:hAnsiTheme="minorBidi" w:hint="cs"/>
          <w:rtl/>
        </w:rPr>
        <w:t xml:space="preserve"> </w:t>
      </w:r>
      <w:proofErr w:type="spellStart"/>
      <w:r w:rsidR="00615754">
        <w:rPr>
          <w:rFonts w:asciiTheme="minorBidi" w:hAnsiTheme="minorBidi" w:hint="cs"/>
          <w:rtl/>
        </w:rPr>
        <w:t>הסברא</w:t>
      </w:r>
      <w:proofErr w:type="spellEnd"/>
      <w:r w:rsidR="00615754">
        <w:rPr>
          <w:rFonts w:asciiTheme="minorBidi" w:hAnsiTheme="minorBidi" w:hint="cs"/>
          <w:rtl/>
        </w:rPr>
        <w:t xml:space="preserve"> לחייב אותו שיעור גם בפסח? וצ"ל שלפי </w:t>
      </w:r>
      <w:proofErr w:type="spellStart"/>
      <w:r w:rsidR="00615754">
        <w:rPr>
          <w:rFonts w:asciiTheme="minorBidi" w:hAnsiTheme="minorBidi" w:hint="cs"/>
          <w:rtl/>
        </w:rPr>
        <w:t>התוס</w:t>
      </w:r>
      <w:proofErr w:type="spellEnd"/>
      <w:r w:rsidR="00615754">
        <w:rPr>
          <w:rFonts w:asciiTheme="minorBidi" w:hAnsiTheme="minorBidi" w:hint="cs"/>
          <w:rtl/>
        </w:rPr>
        <w:t>' הגמרא בפסחים מתאר</w:t>
      </w:r>
      <w:r w:rsidR="000065BD">
        <w:rPr>
          <w:rFonts w:asciiTheme="minorBidi" w:hAnsiTheme="minorBidi" w:hint="cs"/>
          <w:rtl/>
        </w:rPr>
        <w:t xml:space="preserve">ת גזירת הכתוב, מעין גזירה </w:t>
      </w:r>
      <w:proofErr w:type="spellStart"/>
      <w:r w:rsidR="000065BD">
        <w:rPr>
          <w:rFonts w:asciiTheme="minorBidi" w:hAnsiTheme="minorBidi" w:hint="cs"/>
          <w:rtl/>
        </w:rPr>
        <w:t>שוה</w:t>
      </w:r>
      <w:proofErr w:type="spellEnd"/>
      <w:r w:rsidR="000065BD">
        <w:rPr>
          <w:rFonts w:asciiTheme="minorBidi" w:hAnsiTheme="minorBidi" w:hint="cs"/>
          <w:rtl/>
        </w:rPr>
        <w:t xml:space="preserve"> </w:t>
      </w:r>
      <w:r w:rsidR="000065BD">
        <w:rPr>
          <w:rFonts w:asciiTheme="minorBidi" w:hAnsiTheme="minorBidi"/>
          <w:rtl/>
        </w:rPr>
        <w:t>–</w:t>
      </w:r>
      <w:r w:rsidR="000065BD">
        <w:rPr>
          <w:rFonts w:asciiTheme="minorBidi" w:hAnsiTheme="minorBidi" w:hint="cs"/>
          <w:rtl/>
        </w:rPr>
        <w:t xml:space="preserve"> </w:t>
      </w:r>
      <w:proofErr w:type="spellStart"/>
      <w:r w:rsidR="000065BD">
        <w:rPr>
          <w:rFonts w:asciiTheme="minorBidi" w:hAnsiTheme="minorBidi" w:hint="cs"/>
          <w:rtl/>
        </w:rPr>
        <w:t>מ</w:t>
      </w:r>
      <w:r w:rsidR="00615754">
        <w:rPr>
          <w:rFonts w:asciiTheme="minorBidi" w:hAnsiTheme="minorBidi" w:hint="cs"/>
          <w:rtl/>
        </w:rPr>
        <w:t>כיון</w:t>
      </w:r>
      <w:proofErr w:type="spellEnd"/>
      <w:r w:rsidR="00615754">
        <w:rPr>
          <w:rFonts w:asciiTheme="minorBidi" w:hAnsiTheme="minorBidi" w:hint="cs"/>
          <w:rtl/>
        </w:rPr>
        <w:t xml:space="preserve"> שהתורה השתמשה באותה מ</w:t>
      </w:r>
      <w:r w:rsidR="000065BD">
        <w:rPr>
          <w:rFonts w:asciiTheme="minorBidi" w:hAnsiTheme="minorBidi" w:hint="cs"/>
          <w:rtl/>
        </w:rPr>
        <w:t>י</w:t>
      </w:r>
      <w:r w:rsidR="00615754">
        <w:rPr>
          <w:rFonts w:asciiTheme="minorBidi" w:hAnsiTheme="minorBidi" w:hint="cs"/>
          <w:rtl/>
        </w:rPr>
        <w:t xml:space="preserve">לה בבשר הפסח ובשבת (וכפי </w:t>
      </w:r>
      <w:proofErr w:type="spellStart"/>
      <w:r w:rsidR="00615754">
        <w:rPr>
          <w:rFonts w:asciiTheme="minorBidi" w:hAnsiTheme="minorBidi" w:hint="cs"/>
          <w:rtl/>
        </w:rPr>
        <w:t>ש</w:t>
      </w:r>
      <w:r w:rsidR="000065BD">
        <w:rPr>
          <w:rFonts w:asciiTheme="minorBidi" w:hAnsiTheme="minorBidi" w:hint="cs"/>
          <w:rtl/>
        </w:rPr>
        <w:t>תוס</w:t>
      </w:r>
      <w:proofErr w:type="spellEnd"/>
      <w:r w:rsidR="000065BD">
        <w:rPr>
          <w:rFonts w:asciiTheme="minorBidi" w:hAnsiTheme="minorBidi" w:hint="cs"/>
          <w:rtl/>
        </w:rPr>
        <w:t>' בפסחים מדגישים</w:t>
      </w:r>
      <w:r w:rsidR="00615754">
        <w:rPr>
          <w:rFonts w:asciiTheme="minorBidi" w:hAnsiTheme="minorBidi" w:hint="cs"/>
          <w:rtl/>
        </w:rPr>
        <w:t xml:space="preserve"> </w:t>
      </w:r>
      <w:r w:rsidR="00615754">
        <w:rPr>
          <w:rFonts w:asciiTheme="minorBidi" w:hAnsiTheme="minorBidi"/>
          <w:rtl/>
        </w:rPr>
        <w:t>–</w:t>
      </w:r>
      <w:r w:rsidR="000065BD">
        <w:rPr>
          <w:rFonts w:asciiTheme="minorBidi" w:hAnsiTheme="minorBidi" w:hint="cs"/>
          <w:rtl/>
        </w:rPr>
        <w:t xml:space="preserve"> </w:t>
      </w:r>
      <w:r w:rsidR="00615754">
        <w:rPr>
          <w:rFonts w:asciiTheme="minorBidi" w:hAnsiTheme="minorBidi" w:hint="cs"/>
          <w:rtl/>
        </w:rPr>
        <w:t xml:space="preserve">האיסור בשבת נלמד מן הפסוק </w:t>
      </w:r>
      <w:r w:rsidR="000065BD">
        <w:rPr>
          <w:rFonts w:asciiTheme="minorBidi" w:hAnsiTheme="minorBidi" w:hint="cs"/>
          <w:rtl/>
        </w:rPr>
        <w:t xml:space="preserve">אל יצא </w:t>
      </w:r>
      <w:r w:rsidR="00615754">
        <w:rPr>
          <w:rFonts w:asciiTheme="minorBidi" w:hAnsiTheme="minorBidi" w:hint="cs"/>
          <w:rtl/>
        </w:rPr>
        <w:t>איש ממקומו, והיינו אל יוציא) אנו לומדים שדיני הוצאה בשבת (</w:t>
      </w:r>
      <w:r w:rsidR="000065BD">
        <w:rPr>
          <w:rFonts w:asciiTheme="minorBidi" w:hAnsiTheme="minorBidi" w:hint="cs"/>
          <w:rtl/>
        </w:rPr>
        <w:t>הכוללים את הצורך</w:t>
      </w:r>
      <w:r w:rsidR="00615754">
        <w:rPr>
          <w:rFonts w:asciiTheme="minorBidi" w:hAnsiTheme="minorBidi" w:hint="cs"/>
          <w:rtl/>
        </w:rPr>
        <w:t xml:space="preserve"> </w:t>
      </w:r>
      <w:r w:rsidR="000065BD">
        <w:rPr>
          <w:rFonts w:asciiTheme="minorBidi" w:hAnsiTheme="minorBidi" w:hint="cs"/>
          <w:rtl/>
        </w:rPr>
        <w:t>ב</w:t>
      </w:r>
      <w:r w:rsidR="00615754" w:rsidRPr="00C5761F">
        <w:rPr>
          <w:rFonts w:asciiTheme="minorBidi" w:hAnsiTheme="minorBidi" w:hint="cs"/>
          <w:rtl/>
        </w:rPr>
        <w:t>עקירה והנחה</w:t>
      </w:r>
      <w:r w:rsidR="000065BD">
        <w:rPr>
          <w:rFonts w:asciiTheme="minorBidi" w:hAnsiTheme="minorBidi" w:hint="cs"/>
          <w:rtl/>
        </w:rPr>
        <w:t>) נוהגים גם בפסח.</w:t>
      </w:r>
    </w:p>
    <w:p w:rsidR="00B72C85" w:rsidRDefault="00B72C85" w:rsidP="000065BD">
      <w:pPr>
        <w:spacing w:line="360" w:lineRule="auto"/>
        <w:rPr>
          <w:rFonts w:asciiTheme="minorBidi" w:hAnsiTheme="minorBidi"/>
          <w:rtl/>
        </w:rPr>
      </w:pPr>
    </w:p>
    <w:p w:rsidR="00B72C85" w:rsidRDefault="00B72C85" w:rsidP="00B72C85">
      <w:pPr>
        <w:pStyle w:val="Heading2"/>
        <w:rPr>
          <w:rtl/>
        </w:rPr>
      </w:pPr>
      <w:r>
        <w:rPr>
          <w:rFonts w:hint="cs"/>
          <w:rtl/>
        </w:rPr>
        <w:t>עקירה לפני שבת והנחה בשבת</w:t>
      </w:r>
    </w:p>
    <w:p w:rsidR="00421D9A" w:rsidRPr="00687C4C" w:rsidRDefault="000065BD" w:rsidP="00D1748A">
      <w:pPr>
        <w:spacing w:line="360" w:lineRule="auto"/>
        <w:rPr>
          <w:rFonts w:asciiTheme="minorBidi" w:hAnsiTheme="minorBidi"/>
          <w:i/>
          <w:iCs/>
          <w:rtl/>
        </w:rPr>
      </w:pPr>
      <w:r>
        <w:rPr>
          <w:rFonts w:asciiTheme="minorBidi" w:hAnsiTheme="minorBidi" w:hint="cs"/>
          <w:rtl/>
        </w:rPr>
        <w:t>לסיום</w:t>
      </w:r>
      <w:r w:rsidR="00615754">
        <w:rPr>
          <w:rFonts w:asciiTheme="minorBidi" w:hAnsiTheme="minorBidi" w:hint="cs"/>
          <w:rtl/>
        </w:rPr>
        <w:t xml:space="preserve"> נ</w:t>
      </w:r>
      <w:r>
        <w:rPr>
          <w:rFonts w:asciiTheme="minorBidi" w:hAnsiTheme="minorBidi" w:hint="cs"/>
          <w:rtl/>
        </w:rPr>
        <w:t>חזור לנקודה שהעלינו בהתחלה. טענ</w:t>
      </w:r>
      <w:r w:rsidR="00615754">
        <w:rPr>
          <w:rFonts w:asciiTheme="minorBidi" w:hAnsiTheme="minorBidi" w:hint="cs"/>
          <w:rtl/>
        </w:rPr>
        <w:t xml:space="preserve">ו שמפשטות </w:t>
      </w:r>
      <w:r w:rsidR="00687C4C">
        <w:rPr>
          <w:rFonts w:asciiTheme="minorBidi" w:hAnsiTheme="minorBidi" w:hint="cs"/>
          <w:rtl/>
        </w:rPr>
        <w:t xml:space="preserve">לשונו של </w:t>
      </w:r>
      <w:r w:rsidR="00615754">
        <w:rPr>
          <w:rFonts w:asciiTheme="minorBidi" w:hAnsiTheme="minorBidi" w:hint="cs"/>
          <w:rtl/>
        </w:rPr>
        <w:t>רש"י משמע שהנחה בלא עקירה מותרת</w:t>
      </w:r>
      <w:r w:rsidR="000B12C4">
        <w:rPr>
          <w:rFonts w:asciiTheme="minorBidi" w:hAnsiTheme="minorBidi" w:hint="cs"/>
          <w:rtl/>
        </w:rPr>
        <w:t>,</w:t>
      </w:r>
      <w:r w:rsidR="00615754">
        <w:rPr>
          <w:rFonts w:asciiTheme="minorBidi" w:hAnsiTheme="minorBidi" w:hint="cs"/>
          <w:rtl/>
        </w:rPr>
        <w:t xml:space="preserve"> ואינה אסורה אפילו מדרבנן. מפרשים</w:t>
      </w:r>
      <w:r w:rsidR="000B12C4">
        <w:rPr>
          <w:rFonts w:asciiTheme="minorBidi" w:hAnsiTheme="minorBidi" w:hint="cs"/>
          <w:rtl/>
        </w:rPr>
        <w:t xml:space="preserve"> רבים</w:t>
      </w:r>
      <w:r w:rsidR="00615754">
        <w:rPr>
          <w:rFonts w:asciiTheme="minorBidi" w:hAnsiTheme="minorBidi" w:hint="cs"/>
          <w:rtl/>
        </w:rPr>
        <w:t xml:space="preserve"> לא ק</w:t>
      </w:r>
      <w:r w:rsidR="000B12C4">
        <w:rPr>
          <w:rFonts w:asciiTheme="minorBidi" w:hAnsiTheme="minorBidi" w:hint="cs"/>
          <w:rtl/>
        </w:rPr>
        <w:t>י</w:t>
      </w:r>
      <w:r w:rsidR="00615754">
        <w:rPr>
          <w:rFonts w:asciiTheme="minorBidi" w:hAnsiTheme="minorBidi" w:hint="cs"/>
          <w:rtl/>
        </w:rPr>
        <w:t xml:space="preserve">בלו </w:t>
      </w:r>
      <w:proofErr w:type="spellStart"/>
      <w:r w:rsidR="00615754">
        <w:rPr>
          <w:rFonts w:asciiTheme="minorBidi" w:hAnsiTheme="minorBidi" w:hint="cs"/>
          <w:rtl/>
        </w:rPr>
        <w:t>מסקנא</w:t>
      </w:r>
      <w:proofErr w:type="spellEnd"/>
      <w:r w:rsidR="00615754">
        <w:rPr>
          <w:rFonts w:asciiTheme="minorBidi" w:hAnsiTheme="minorBidi" w:hint="cs"/>
          <w:rtl/>
        </w:rPr>
        <w:t xml:space="preserve"> זו</w:t>
      </w:r>
      <w:r w:rsidR="000B12C4">
        <w:rPr>
          <w:rFonts w:asciiTheme="minorBidi" w:hAnsiTheme="minorBidi" w:hint="cs"/>
          <w:rtl/>
        </w:rPr>
        <w:t>,</w:t>
      </w:r>
      <w:r w:rsidR="00615754">
        <w:rPr>
          <w:rFonts w:asciiTheme="minorBidi" w:hAnsiTheme="minorBidi" w:hint="cs"/>
          <w:rtl/>
        </w:rPr>
        <w:t xml:space="preserve"> וטענו שרש"י מדבר רק על המנ</w:t>
      </w:r>
      <w:r w:rsidR="000B12C4">
        <w:rPr>
          <w:rFonts w:asciiTheme="minorBidi" w:hAnsiTheme="minorBidi" w:hint="cs"/>
          <w:rtl/>
        </w:rPr>
        <w:t>י</w:t>
      </w:r>
      <w:r w:rsidR="00615754">
        <w:rPr>
          <w:rFonts w:asciiTheme="minorBidi" w:hAnsiTheme="minorBidi" w:hint="cs"/>
          <w:rtl/>
        </w:rPr>
        <w:t xml:space="preserve">ין המפורש </w:t>
      </w:r>
      <w:r w:rsidR="000B12C4">
        <w:rPr>
          <w:rFonts w:asciiTheme="minorBidi" w:hAnsiTheme="minorBidi" w:hint="cs"/>
          <w:rtl/>
        </w:rPr>
        <w:t>ב</w:t>
      </w:r>
      <w:r w:rsidR="00615754">
        <w:rPr>
          <w:rFonts w:asciiTheme="minorBidi" w:hAnsiTheme="minorBidi" w:hint="cs"/>
          <w:rtl/>
        </w:rPr>
        <w:t xml:space="preserve">משנה, אך </w:t>
      </w:r>
      <w:r w:rsidR="000B12C4">
        <w:rPr>
          <w:rFonts w:asciiTheme="minorBidi" w:hAnsiTheme="minorBidi" w:hint="cs"/>
          <w:rtl/>
        </w:rPr>
        <w:t xml:space="preserve">גם </w:t>
      </w:r>
      <w:r w:rsidR="00615754">
        <w:rPr>
          <w:rFonts w:asciiTheme="minorBidi" w:hAnsiTheme="minorBidi" w:hint="cs"/>
          <w:rtl/>
        </w:rPr>
        <w:t xml:space="preserve">הנחה בלי עקירה היא איסור דרבנן. </w:t>
      </w:r>
      <w:r w:rsidR="000B12C4">
        <w:rPr>
          <w:rFonts w:asciiTheme="minorBidi" w:hAnsiTheme="minorBidi" w:hint="cs"/>
          <w:rtl/>
        </w:rPr>
        <w:t xml:space="preserve">ראיה להבנה זו </w:t>
      </w:r>
      <w:r w:rsidR="00615754">
        <w:rPr>
          <w:rFonts w:asciiTheme="minorBidi" w:hAnsiTheme="minorBidi" w:hint="cs"/>
          <w:rtl/>
        </w:rPr>
        <w:t xml:space="preserve">הביאו מרש"י מפורש </w:t>
      </w:r>
      <w:r w:rsidR="000B12C4" w:rsidRPr="000B12C4">
        <w:rPr>
          <w:rFonts w:asciiTheme="minorBidi" w:hAnsiTheme="minorBidi" w:hint="cs"/>
          <w:sz w:val="20"/>
          <w:szCs w:val="20"/>
          <w:rtl/>
        </w:rPr>
        <w:t>(ג ע"ב</w:t>
      </w:r>
      <w:r w:rsidR="000B12C4">
        <w:rPr>
          <w:rFonts w:asciiTheme="minorBidi" w:hAnsiTheme="minorBidi" w:hint="cs"/>
          <w:sz w:val="20"/>
          <w:szCs w:val="20"/>
          <w:rtl/>
        </w:rPr>
        <w:t xml:space="preserve"> </w:t>
      </w:r>
      <w:r w:rsidR="00615754" w:rsidRPr="000B12C4">
        <w:rPr>
          <w:rFonts w:asciiTheme="minorBidi" w:hAnsiTheme="minorBidi" w:hint="cs"/>
          <w:sz w:val="20"/>
          <w:szCs w:val="20"/>
          <w:rtl/>
        </w:rPr>
        <w:t>ד"ה מבעוד יום)</w:t>
      </w:r>
      <w:r w:rsidR="00615754">
        <w:rPr>
          <w:rFonts w:asciiTheme="minorBidi" w:hAnsiTheme="minorBidi" w:hint="cs"/>
          <w:rtl/>
        </w:rPr>
        <w:t>, ש</w:t>
      </w:r>
      <w:r w:rsidR="000B12C4">
        <w:rPr>
          <w:rFonts w:asciiTheme="minorBidi" w:hAnsiTheme="minorBidi" w:hint="cs"/>
          <w:rtl/>
        </w:rPr>
        <w:t>בו נאמר</w:t>
      </w:r>
      <w:r w:rsidR="00615754">
        <w:rPr>
          <w:rFonts w:asciiTheme="minorBidi" w:hAnsiTheme="minorBidi" w:hint="cs"/>
          <w:rtl/>
        </w:rPr>
        <w:t xml:space="preserve"> שאם אדם </w:t>
      </w:r>
      <w:r w:rsidR="000B12C4">
        <w:rPr>
          <w:rFonts w:asciiTheme="minorBidi" w:hAnsiTheme="minorBidi" w:hint="cs"/>
          <w:rtl/>
        </w:rPr>
        <w:t>הושיט את ידו האוחזת בחפץ לפני שבת, וה</w:t>
      </w:r>
      <w:r w:rsidR="00615754">
        <w:rPr>
          <w:rFonts w:asciiTheme="minorBidi" w:hAnsiTheme="minorBidi" w:hint="cs"/>
          <w:rtl/>
        </w:rPr>
        <w:t xml:space="preserve">ניח את החפץ ברשות </w:t>
      </w:r>
      <w:r w:rsidR="00615754">
        <w:rPr>
          <w:rFonts w:asciiTheme="minorBidi" w:hAnsiTheme="minorBidi" w:hint="cs"/>
          <w:rtl/>
        </w:rPr>
        <w:lastRenderedPageBreak/>
        <w:t>הרבים ב</w:t>
      </w:r>
      <w:r w:rsidR="000B12C4">
        <w:rPr>
          <w:rFonts w:asciiTheme="minorBidi" w:hAnsiTheme="minorBidi" w:hint="cs"/>
          <w:rtl/>
        </w:rPr>
        <w:t xml:space="preserve">שבת </w:t>
      </w:r>
      <w:r w:rsidR="000B12C4">
        <w:rPr>
          <w:rFonts w:asciiTheme="minorBidi" w:hAnsiTheme="minorBidi"/>
          <w:rtl/>
        </w:rPr>
        <w:t>–</w:t>
      </w:r>
      <w:r w:rsidR="000B12C4">
        <w:rPr>
          <w:rFonts w:asciiTheme="minorBidi" w:hAnsiTheme="minorBidi" w:hint="cs"/>
          <w:rtl/>
        </w:rPr>
        <w:t xml:space="preserve"> </w:t>
      </w:r>
      <w:r w:rsidR="00615754">
        <w:rPr>
          <w:rFonts w:asciiTheme="minorBidi" w:hAnsiTheme="minorBidi" w:hint="cs"/>
          <w:rtl/>
        </w:rPr>
        <w:t xml:space="preserve">אין בזה חיוב, "דלא הוי עקירה בשבת אלא הנחה לחודיה, </w:t>
      </w:r>
      <w:proofErr w:type="spellStart"/>
      <w:r w:rsidR="00615754">
        <w:rPr>
          <w:rFonts w:asciiTheme="minorBidi" w:hAnsiTheme="minorBidi" w:hint="cs"/>
          <w:rtl/>
        </w:rPr>
        <w:t>ואי</w:t>
      </w:r>
      <w:r w:rsidR="000B12C4">
        <w:rPr>
          <w:rFonts w:asciiTheme="minorBidi" w:hAnsiTheme="minorBidi" w:hint="cs"/>
          <w:rtl/>
        </w:rPr>
        <w:t>סורא</w:t>
      </w:r>
      <w:proofErr w:type="spellEnd"/>
      <w:r w:rsidR="000B12C4">
        <w:rPr>
          <w:rFonts w:asciiTheme="minorBidi" w:hAnsiTheme="minorBidi" w:hint="cs"/>
          <w:rtl/>
        </w:rPr>
        <w:t xml:space="preserve"> דרבנן הוא </w:t>
      </w:r>
      <w:proofErr w:type="spellStart"/>
      <w:r w:rsidR="000B12C4">
        <w:rPr>
          <w:rFonts w:asciiTheme="minorBidi" w:hAnsiTheme="minorBidi" w:hint="cs"/>
          <w:rtl/>
        </w:rPr>
        <w:t>דאיכא</w:t>
      </w:r>
      <w:proofErr w:type="spellEnd"/>
      <w:r w:rsidR="000B12C4">
        <w:rPr>
          <w:rFonts w:asciiTheme="minorBidi" w:hAnsiTheme="minorBidi" w:hint="cs"/>
          <w:rtl/>
        </w:rPr>
        <w:t xml:space="preserve"> </w:t>
      </w:r>
      <w:proofErr w:type="spellStart"/>
      <w:r w:rsidR="000B12C4">
        <w:rPr>
          <w:rFonts w:asciiTheme="minorBidi" w:hAnsiTheme="minorBidi" w:hint="cs"/>
          <w:rtl/>
        </w:rPr>
        <w:t>דעשה</w:t>
      </w:r>
      <w:proofErr w:type="spellEnd"/>
      <w:r w:rsidR="000B12C4">
        <w:rPr>
          <w:rFonts w:asciiTheme="minorBidi" w:hAnsiTheme="minorBidi" w:hint="cs"/>
          <w:rtl/>
        </w:rPr>
        <w:t xml:space="preserve"> מקצתה</w:t>
      </w:r>
      <w:r w:rsidR="00615754">
        <w:rPr>
          <w:rFonts w:asciiTheme="minorBidi" w:hAnsiTheme="minorBidi" w:hint="cs"/>
          <w:rtl/>
        </w:rPr>
        <w:t>"</w:t>
      </w:r>
      <w:r w:rsidR="000B12C4">
        <w:rPr>
          <w:rFonts w:asciiTheme="minorBidi" w:hAnsiTheme="minorBidi" w:hint="cs"/>
          <w:rtl/>
        </w:rPr>
        <w:t>.</w:t>
      </w:r>
      <w:r w:rsidR="00615754">
        <w:rPr>
          <w:rFonts w:asciiTheme="minorBidi" w:hAnsiTheme="minorBidi" w:hint="cs"/>
          <w:rtl/>
        </w:rPr>
        <w:t xml:space="preserve"> הנה כאן כתב רש"י במפורש שהנחה בלא עקירה נחש</w:t>
      </w:r>
      <w:r w:rsidR="000B12C4">
        <w:rPr>
          <w:rFonts w:asciiTheme="minorBidi" w:hAnsiTheme="minorBidi" w:hint="cs"/>
          <w:rtl/>
        </w:rPr>
        <w:t xml:space="preserve">בת כעשה מקצתה, ופטור אבל אסור. </w:t>
      </w:r>
      <w:r w:rsidR="00615754">
        <w:rPr>
          <w:rFonts w:asciiTheme="minorBidi" w:hAnsiTheme="minorBidi" w:hint="cs"/>
          <w:rtl/>
        </w:rPr>
        <w:t xml:space="preserve">ראיה </w:t>
      </w:r>
      <w:r w:rsidR="000B12C4">
        <w:rPr>
          <w:rFonts w:asciiTheme="minorBidi" w:hAnsiTheme="minorBidi" w:hint="cs"/>
          <w:rtl/>
        </w:rPr>
        <w:t xml:space="preserve">זו טובה, אך יש לציין </w:t>
      </w:r>
      <w:proofErr w:type="spellStart"/>
      <w:r w:rsidR="000B12C4">
        <w:rPr>
          <w:rFonts w:asciiTheme="minorBidi" w:hAnsiTheme="minorBidi" w:hint="cs"/>
          <w:rtl/>
        </w:rPr>
        <w:t>שמסברא</w:t>
      </w:r>
      <w:proofErr w:type="spellEnd"/>
      <w:r w:rsidR="00615754">
        <w:rPr>
          <w:rFonts w:asciiTheme="minorBidi" w:hAnsiTheme="minorBidi" w:hint="cs"/>
          <w:rtl/>
        </w:rPr>
        <w:t xml:space="preserve"> ניתן לחלק בקלות בין מקרה ש</w:t>
      </w:r>
      <w:r w:rsidR="000B12C4">
        <w:rPr>
          <w:rFonts w:asciiTheme="minorBidi" w:hAnsiTheme="minorBidi" w:hint="cs"/>
          <w:rtl/>
        </w:rPr>
        <w:t xml:space="preserve">בו </w:t>
      </w:r>
      <w:r w:rsidR="00D1748A">
        <w:rPr>
          <w:rFonts w:asciiTheme="minorBidi" w:hAnsiTheme="minorBidi" w:hint="cs"/>
          <w:rtl/>
        </w:rPr>
        <w:t xml:space="preserve">אדם </w:t>
      </w:r>
      <w:r w:rsidR="00615754">
        <w:rPr>
          <w:rFonts w:asciiTheme="minorBidi" w:hAnsiTheme="minorBidi" w:hint="cs"/>
          <w:rtl/>
        </w:rPr>
        <w:t>אחד עקר והוציא והשני הניח, לבין המקרה ב</w:t>
      </w:r>
      <w:r w:rsidR="00D1748A">
        <w:rPr>
          <w:rFonts w:asciiTheme="minorBidi" w:hAnsiTheme="minorBidi" w:hint="cs"/>
          <w:rtl/>
        </w:rPr>
        <w:t>דף ג ע"ב</w:t>
      </w:r>
      <w:r w:rsidR="00615754">
        <w:rPr>
          <w:rFonts w:asciiTheme="minorBidi" w:hAnsiTheme="minorBidi" w:hint="cs"/>
          <w:rtl/>
        </w:rPr>
        <w:t>, ש</w:t>
      </w:r>
      <w:r w:rsidR="00D1748A">
        <w:rPr>
          <w:rFonts w:asciiTheme="minorBidi" w:hAnsiTheme="minorBidi" w:hint="cs"/>
          <w:rtl/>
        </w:rPr>
        <w:t xml:space="preserve">בו אדם </w:t>
      </w:r>
      <w:r w:rsidR="00615754">
        <w:rPr>
          <w:rFonts w:asciiTheme="minorBidi" w:hAnsiTheme="minorBidi" w:hint="cs"/>
          <w:rtl/>
        </w:rPr>
        <w:t xml:space="preserve">הוציא בערב שבת והוא עצמו הניח בשבת. במקרה שהמניח </w:t>
      </w:r>
      <w:r w:rsidR="00D1748A">
        <w:rPr>
          <w:rFonts w:asciiTheme="minorBidi" w:hAnsiTheme="minorBidi" w:hint="cs"/>
          <w:rtl/>
        </w:rPr>
        <w:t xml:space="preserve">כלל </w:t>
      </w:r>
      <w:r w:rsidR="00615754">
        <w:rPr>
          <w:rFonts w:asciiTheme="minorBidi" w:hAnsiTheme="minorBidi" w:hint="cs"/>
          <w:rtl/>
        </w:rPr>
        <w:t>לא עשה עקירה, אפשר שגם ההנחה שלו אינה נחשבת כקובע</w:t>
      </w:r>
      <w:r w:rsidR="00D1748A">
        <w:rPr>
          <w:rFonts w:asciiTheme="minorBidi" w:hAnsiTheme="minorBidi" w:hint="cs"/>
          <w:rtl/>
        </w:rPr>
        <w:t>ת</w:t>
      </w:r>
      <w:r w:rsidR="00615754">
        <w:rPr>
          <w:rFonts w:asciiTheme="minorBidi" w:hAnsiTheme="minorBidi" w:hint="cs"/>
          <w:rtl/>
        </w:rPr>
        <w:t xml:space="preserve"> זהות חדשה לחפץ, </w:t>
      </w:r>
      <w:proofErr w:type="spellStart"/>
      <w:r w:rsidR="00D1748A">
        <w:rPr>
          <w:rFonts w:asciiTheme="minorBidi" w:hAnsiTheme="minorBidi" w:hint="cs"/>
          <w:rtl/>
        </w:rPr>
        <w:t>מ</w:t>
      </w:r>
      <w:r w:rsidR="00615754">
        <w:rPr>
          <w:rFonts w:asciiTheme="minorBidi" w:hAnsiTheme="minorBidi" w:hint="cs"/>
          <w:rtl/>
        </w:rPr>
        <w:t>כיון</w:t>
      </w:r>
      <w:proofErr w:type="spellEnd"/>
      <w:r w:rsidR="00615754">
        <w:rPr>
          <w:rFonts w:asciiTheme="minorBidi" w:hAnsiTheme="minorBidi" w:hint="cs"/>
          <w:rtl/>
        </w:rPr>
        <w:t xml:space="preserve"> שהחפץ שהוא מת</w:t>
      </w:r>
      <w:r w:rsidR="00D1748A">
        <w:rPr>
          <w:rFonts w:asciiTheme="minorBidi" w:hAnsiTheme="minorBidi" w:hint="cs"/>
          <w:rtl/>
        </w:rPr>
        <w:t>י</w:t>
      </w:r>
      <w:r w:rsidR="00615754">
        <w:rPr>
          <w:rFonts w:asciiTheme="minorBidi" w:hAnsiTheme="minorBidi" w:hint="cs"/>
          <w:rtl/>
        </w:rPr>
        <w:t xml:space="preserve">יחס אליו בא לידו בלי זהות מיקומית כלל. אך אם הוא עצמו עקר </w:t>
      </w:r>
      <w:r w:rsidR="00615754">
        <w:rPr>
          <w:rFonts w:asciiTheme="minorBidi" w:hAnsiTheme="minorBidi"/>
          <w:rtl/>
        </w:rPr>
        <w:t>–</w:t>
      </w:r>
      <w:r w:rsidR="00D1748A">
        <w:rPr>
          <w:rFonts w:asciiTheme="minorBidi" w:hAnsiTheme="minorBidi" w:hint="cs"/>
          <w:rtl/>
        </w:rPr>
        <w:t xml:space="preserve"> אמנם</w:t>
      </w:r>
      <w:r w:rsidR="00615754">
        <w:rPr>
          <w:rFonts w:asciiTheme="minorBidi" w:hAnsiTheme="minorBidi" w:hint="cs"/>
          <w:rtl/>
        </w:rPr>
        <w:t xml:space="preserve"> לפני שבת </w:t>
      </w:r>
      <w:r w:rsidR="00D1748A">
        <w:rPr>
          <w:rFonts w:asciiTheme="minorBidi" w:hAnsiTheme="minorBidi"/>
          <w:rtl/>
        </w:rPr>
        <w:t>–</w:t>
      </w:r>
      <w:r w:rsidR="00615754">
        <w:rPr>
          <w:rFonts w:asciiTheme="minorBidi" w:hAnsiTheme="minorBidi" w:hint="cs"/>
          <w:rtl/>
        </w:rPr>
        <w:t xml:space="preserve"> והוא מניח אחר כך בשבת, נמצא שהוא קבע את הזהות </w:t>
      </w:r>
      <w:proofErr w:type="spellStart"/>
      <w:r w:rsidR="00615754">
        <w:rPr>
          <w:rFonts w:asciiTheme="minorBidi" w:hAnsiTheme="minorBidi" w:hint="cs"/>
          <w:rtl/>
        </w:rPr>
        <w:t>המיקומית</w:t>
      </w:r>
      <w:proofErr w:type="spellEnd"/>
      <w:r w:rsidR="00615754">
        <w:rPr>
          <w:rFonts w:asciiTheme="minorBidi" w:hAnsiTheme="minorBidi" w:hint="cs"/>
          <w:rtl/>
        </w:rPr>
        <w:t xml:space="preserve"> החדשה של החפץ, ו</w:t>
      </w:r>
      <w:r w:rsidR="00D1748A">
        <w:rPr>
          <w:rFonts w:asciiTheme="minorBidi" w:hAnsiTheme="minorBidi" w:hint="cs"/>
          <w:rtl/>
        </w:rPr>
        <w:t>עשה זאת</w:t>
      </w:r>
      <w:r w:rsidR="00615754">
        <w:rPr>
          <w:rFonts w:asciiTheme="minorBidi" w:hAnsiTheme="minorBidi" w:hint="cs"/>
          <w:rtl/>
        </w:rPr>
        <w:t xml:space="preserve"> בשבת, </w:t>
      </w:r>
      <w:r w:rsidR="00D1748A">
        <w:rPr>
          <w:rFonts w:asciiTheme="minorBidi" w:hAnsiTheme="minorBidi" w:hint="cs"/>
          <w:rtl/>
        </w:rPr>
        <w:t xml:space="preserve">משום </w:t>
      </w:r>
      <w:r w:rsidR="00615754">
        <w:rPr>
          <w:rFonts w:asciiTheme="minorBidi" w:hAnsiTheme="minorBidi" w:hint="cs"/>
          <w:rtl/>
        </w:rPr>
        <w:t xml:space="preserve">שההנחה היא מעשה הקביעה, והכל </w:t>
      </w:r>
      <w:r w:rsidR="00D1748A">
        <w:rPr>
          <w:rFonts w:asciiTheme="minorBidi" w:hAnsiTheme="minorBidi" w:hint="cs"/>
          <w:rtl/>
        </w:rPr>
        <w:t>נקרא על שם סופו. לכן השאלה מה</w:t>
      </w:r>
      <w:r w:rsidR="00615754">
        <w:rPr>
          <w:rFonts w:asciiTheme="minorBidi" w:hAnsiTheme="minorBidi" w:hint="cs"/>
          <w:rtl/>
        </w:rPr>
        <w:t xml:space="preserve"> סובר</w:t>
      </w:r>
      <w:r w:rsidR="00B72C85">
        <w:rPr>
          <w:rFonts w:asciiTheme="minorBidi" w:hAnsiTheme="minorBidi" w:hint="cs"/>
          <w:rtl/>
        </w:rPr>
        <w:t xml:space="preserve"> רש"י בנוגע לאחד עוקר ואחד מניח </w:t>
      </w:r>
      <w:r w:rsidR="00B72C85">
        <w:rPr>
          <w:rFonts w:asciiTheme="minorBidi" w:hAnsiTheme="minorBidi"/>
          <w:rtl/>
        </w:rPr>
        <w:t>–</w:t>
      </w:r>
      <w:r w:rsidR="00615754">
        <w:rPr>
          <w:rFonts w:asciiTheme="minorBidi" w:hAnsiTheme="minorBidi" w:hint="cs"/>
          <w:rtl/>
        </w:rPr>
        <w:t xml:space="preserve"> האם</w:t>
      </w:r>
      <w:r w:rsidR="00B72C85">
        <w:rPr>
          <w:rFonts w:asciiTheme="minorBidi" w:hAnsiTheme="minorBidi" w:hint="cs"/>
          <w:rtl/>
        </w:rPr>
        <w:t xml:space="preserve"> לדעתו</w:t>
      </w:r>
      <w:r w:rsidR="00615754">
        <w:rPr>
          <w:rFonts w:asciiTheme="minorBidi" w:hAnsiTheme="minorBidi" w:hint="cs"/>
          <w:rtl/>
        </w:rPr>
        <w:t xml:space="preserve"> המניח</w:t>
      </w:r>
      <w:r w:rsidR="003F3B8C">
        <w:rPr>
          <w:rFonts w:asciiTheme="minorBidi" w:hAnsiTheme="minorBidi" w:hint="cs"/>
          <w:rtl/>
        </w:rPr>
        <w:t xml:space="preserve"> עובר על איסור דרבנן, עדיין צריכה</w:t>
      </w:r>
      <w:r w:rsidR="00615754">
        <w:rPr>
          <w:rFonts w:asciiTheme="minorBidi" w:hAnsiTheme="minorBidi" w:hint="cs"/>
          <w:rtl/>
        </w:rPr>
        <w:t xml:space="preserve"> הכרע.</w:t>
      </w:r>
    </w:p>
    <w:tbl>
      <w:tblPr>
        <w:tblpPr w:leftFromText="180" w:rightFromText="180" w:vertAnchor="text" w:horzAnchor="margin" w:tblpY="1178"/>
        <w:bidiVisual/>
        <w:tblW w:w="4678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C20987" w:rsidTr="00C20987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0987" w:rsidRDefault="00C20987" w:rsidP="00405665">
            <w:pPr>
              <w:pStyle w:val="a0"/>
            </w:pPr>
            <w:r>
              <w:rPr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20987" w:rsidRDefault="00C20987" w:rsidP="00405665">
            <w:pPr>
              <w:pStyle w:val="a0"/>
            </w:pPr>
            <w:r>
              <w:rPr>
                <w:rtl/>
              </w:rPr>
              <w:t>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0987" w:rsidRDefault="00C20987" w:rsidP="00405665">
            <w:pPr>
              <w:pStyle w:val="a0"/>
            </w:pPr>
            <w:r>
              <w:rPr>
                <w:rtl/>
              </w:rPr>
              <w:t>*</w:t>
            </w:r>
          </w:p>
        </w:tc>
      </w:tr>
      <w:tr w:rsidR="00C20987" w:rsidTr="00C20987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0987" w:rsidRDefault="00C20987" w:rsidP="00405665">
            <w:pPr>
              <w:pStyle w:val="a0"/>
            </w:pPr>
            <w:r>
              <w:rPr>
                <w:rtl/>
              </w:rPr>
              <w:t xml:space="preserve">* * * * * * *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20987" w:rsidRDefault="00C20987" w:rsidP="00687C4C">
            <w:pPr>
              <w:pStyle w:val="a0"/>
              <w:rPr>
                <w:rtl/>
              </w:rPr>
            </w:pPr>
            <w:r>
              <w:rPr>
                <w:rtl/>
              </w:rPr>
              <w:t>כל הזכויות שמורות לישיבת הר עציון</w:t>
            </w:r>
            <w:r>
              <w:rPr>
                <w:rFonts w:hint="cs"/>
                <w:rtl/>
              </w:rPr>
              <w:t xml:space="preserve"> ולרב </w:t>
            </w:r>
            <w:r w:rsidR="00687C4C">
              <w:rPr>
                <w:rFonts w:hint="cs"/>
                <w:rtl/>
              </w:rPr>
              <w:t>עזרא ביק</w:t>
            </w:r>
          </w:p>
          <w:p w:rsidR="00C20987" w:rsidRDefault="00C20987" w:rsidP="00A01DBA">
            <w:pPr>
              <w:pStyle w:val="a0"/>
              <w:rPr>
                <w:rtl/>
              </w:rPr>
            </w:pPr>
            <w:r>
              <w:rPr>
                <w:rtl/>
              </w:rPr>
              <w:t xml:space="preserve">עורך: </w:t>
            </w:r>
            <w:r w:rsidR="00A01DBA">
              <w:rPr>
                <w:rFonts w:hint="cs"/>
                <w:rtl/>
              </w:rPr>
              <w:t>יהודה רוזנברג</w:t>
            </w:r>
            <w:r w:rsidR="00405665">
              <w:rPr>
                <w:rFonts w:hint="cs"/>
                <w:rtl/>
              </w:rPr>
              <w:t>, תשע"ז</w:t>
            </w:r>
          </w:p>
          <w:p w:rsidR="00C20987" w:rsidRDefault="00C20987" w:rsidP="00405665">
            <w:pPr>
              <w:pStyle w:val="a0"/>
              <w:rPr>
                <w:rtl/>
              </w:rPr>
            </w:pPr>
            <w:r>
              <w:rPr>
                <w:rtl/>
              </w:rPr>
              <w:t>*******************************************************</w:t>
            </w:r>
          </w:p>
          <w:p w:rsidR="00C20987" w:rsidRDefault="00C20987" w:rsidP="00405665">
            <w:pPr>
              <w:pStyle w:val="a0"/>
              <w:rPr>
                <w:rtl/>
              </w:rPr>
            </w:pPr>
            <w:r>
              <w:rPr>
                <w:rtl/>
              </w:rPr>
              <w:t xml:space="preserve">בית המדרש הוירטואלי </w:t>
            </w:r>
          </w:p>
          <w:p w:rsidR="00C20987" w:rsidRPr="005734F1" w:rsidRDefault="00C20987" w:rsidP="00405665">
            <w:pPr>
              <w:pStyle w:val="a0"/>
              <w:rPr>
                <w:rtl/>
              </w:rPr>
            </w:pPr>
            <w:r w:rsidRPr="005734F1">
              <w:rPr>
                <w:rtl/>
              </w:rPr>
              <w:t xml:space="preserve">מיסודו של </w:t>
            </w:r>
          </w:p>
          <w:p w:rsidR="00C20987" w:rsidRPr="005734F1" w:rsidRDefault="00C20987" w:rsidP="00405665">
            <w:pPr>
              <w:pStyle w:val="a0"/>
              <w:rPr>
                <w:rtl/>
              </w:rPr>
            </w:pPr>
            <w:r w:rsidRPr="005734F1">
              <w:t>The Israel Koschitzky Virtual Beit Midrash</w:t>
            </w:r>
          </w:p>
          <w:p w:rsidR="00C20987" w:rsidRDefault="00C20987" w:rsidP="00405665">
            <w:pPr>
              <w:pStyle w:val="a0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9" w:history="1">
              <w:r w:rsidRPr="00525582">
                <w:rPr>
                  <w:rStyle w:val="Hyperlink"/>
                </w:rPr>
                <w:t>http://vbm.etzion.org.il</w:t>
              </w:r>
            </w:hyperlink>
          </w:p>
          <w:p w:rsidR="00C20987" w:rsidRDefault="00C20987" w:rsidP="00405665">
            <w:pPr>
              <w:pStyle w:val="a0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10" w:history="1">
              <w:r>
                <w:rPr>
                  <w:rStyle w:val="Hyperlink"/>
                </w:rPr>
                <w:t>http://www.vbm-torah.org</w:t>
              </w:r>
            </w:hyperlink>
          </w:p>
          <w:p w:rsidR="00C20987" w:rsidRDefault="00C20987" w:rsidP="00405665">
            <w:pPr>
              <w:pStyle w:val="a0"/>
              <w:rPr>
                <w:rtl/>
              </w:rPr>
            </w:pPr>
          </w:p>
          <w:p w:rsidR="00C20987" w:rsidRDefault="00C20987" w:rsidP="00405665">
            <w:pPr>
              <w:pStyle w:val="a0"/>
              <w:rPr>
                <w:rtl/>
              </w:rPr>
            </w:pPr>
            <w:r>
              <w:rPr>
                <w:rtl/>
              </w:rPr>
              <w:t xml:space="preserve">משרדי בית המדרש הוירטואלי: 02-9937300 שלוחה 5 </w:t>
            </w:r>
          </w:p>
          <w:p w:rsidR="00C20987" w:rsidRDefault="00C20987" w:rsidP="00405665">
            <w:pPr>
              <w:pStyle w:val="a0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11" w:history="1">
              <w:r>
                <w:rPr>
                  <w:rStyle w:val="Hyperlink"/>
                </w:rPr>
                <w:t>office@etzion.org.il</w:t>
              </w:r>
            </w:hyperlink>
          </w:p>
          <w:p w:rsidR="00C20987" w:rsidRDefault="00C20987" w:rsidP="00405665">
            <w:pPr>
              <w:pStyle w:val="a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0987" w:rsidRDefault="00C20987" w:rsidP="00405665">
            <w:pPr>
              <w:pStyle w:val="a0"/>
            </w:pPr>
            <w:r>
              <w:rPr>
                <w:rtl/>
              </w:rPr>
              <w:t xml:space="preserve">* * * * * * * </w:t>
            </w:r>
          </w:p>
        </w:tc>
      </w:tr>
    </w:tbl>
    <w:bookmarkEnd w:id="0"/>
    <w:p w:rsidR="007769B1" w:rsidRDefault="00143BDA" w:rsidP="00143BDA">
      <w:r>
        <w:t>**********************************************</w:t>
      </w:r>
    </w:p>
    <w:p w:rsidR="00143BDA" w:rsidRPr="006B136D" w:rsidRDefault="00143BDA" w:rsidP="00143BDA">
      <w:pPr>
        <w:pStyle w:val="Heading2"/>
        <w:rPr>
          <w:szCs w:val="24"/>
          <w:rtl/>
        </w:rPr>
      </w:pPr>
      <w:r>
        <w:rPr>
          <w:rFonts w:hint="cs"/>
          <w:rtl/>
        </w:rPr>
        <w:t>מקורות לשיעור</w:t>
      </w:r>
      <w:r w:rsidR="003A11C3">
        <w:t xml:space="preserve"> </w:t>
      </w:r>
      <w:bookmarkStart w:id="1" w:name="_GoBack"/>
      <w:bookmarkEnd w:id="1"/>
      <w:r w:rsidR="003A11C3">
        <w:rPr>
          <w:rFonts w:hint="cs"/>
          <w:rtl/>
        </w:rPr>
        <w:t>הבא</w:t>
      </w:r>
      <w:r>
        <w:rPr>
          <w:rFonts w:hint="cs"/>
          <w:rtl/>
        </w:rPr>
        <w:t xml:space="preserve"> בעניין</w:t>
      </w:r>
    </w:p>
    <w:p w:rsidR="00143BDA" w:rsidRPr="00C84151" w:rsidRDefault="00143BDA" w:rsidP="00143BDA">
      <w:pPr>
        <w:pStyle w:val="Heading1"/>
        <w:rPr>
          <w:rFonts w:cs="Narkisim"/>
          <w:rtl/>
        </w:rPr>
      </w:pPr>
      <w:r w:rsidRPr="00C84151">
        <w:rPr>
          <w:rFonts w:cs="Narkisim" w:hint="cs"/>
          <w:rtl/>
        </w:rPr>
        <w:t>עקירת גופו</w:t>
      </w:r>
    </w:p>
    <w:p w:rsidR="00143BDA" w:rsidRPr="00C84151" w:rsidRDefault="00143BDA" w:rsidP="00143BDA">
      <w:pPr>
        <w:spacing w:line="240" w:lineRule="auto"/>
        <w:rPr>
          <w:rFonts w:asciiTheme="minorBidi" w:hAnsiTheme="minorBidi"/>
          <w:sz w:val="19"/>
          <w:szCs w:val="19"/>
        </w:rPr>
      </w:pPr>
    </w:p>
    <w:p w:rsidR="00143BDA" w:rsidRPr="00C84151" w:rsidRDefault="00143BDA" w:rsidP="00143BDA">
      <w:pPr>
        <w:shd w:val="clear" w:color="auto" w:fill="FFFFFF"/>
        <w:spacing w:line="288" w:lineRule="atLeast"/>
        <w:rPr>
          <w:rFonts w:asciiTheme="minorBidi" w:hAnsiTheme="minorBidi"/>
          <w:color w:val="222222"/>
          <w:rtl/>
        </w:rPr>
      </w:pPr>
      <w:r w:rsidRPr="00C84151">
        <w:rPr>
          <w:rFonts w:asciiTheme="minorBidi" w:hAnsiTheme="minorBidi"/>
          <w:color w:val="222222"/>
          <w:sz w:val="19"/>
          <w:szCs w:val="19"/>
          <w:rtl/>
        </w:rPr>
        <w:t>1</w:t>
      </w:r>
      <w:r w:rsidRPr="00C84151">
        <w:rPr>
          <w:rFonts w:asciiTheme="minorBidi" w:hAnsiTheme="minorBidi"/>
          <w:color w:val="222222"/>
          <w:rtl/>
        </w:rPr>
        <w:t xml:space="preserve">. גמ' ג. "בעי מינוה רב מרבי" עד ג.' "...כרה"י לא דמיא מידו </w:t>
      </w:r>
      <w:proofErr w:type="spellStart"/>
      <w:r w:rsidRPr="00C84151">
        <w:rPr>
          <w:rFonts w:asciiTheme="minorBidi" w:hAnsiTheme="minorBidi"/>
          <w:color w:val="222222"/>
          <w:rtl/>
        </w:rPr>
        <w:t>דבעה"ב</w:t>
      </w:r>
      <w:proofErr w:type="spellEnd"/>
      <w:r w:rsidRPr="00C84151">
        <w:rPr>
          <w:rFonts w:asciiTheme="minorBidi" w:hAnsiTheme="minorBidi"/>
          <w:color w:val="222222"/>
          <w:rtl/>
        </w:rPr>
        <w:t>". רש"י.</w:t>
      </w:r>
    </w:p>
    <w:p w:rsidR="00143BDA" w:rsidRPr="00C84151" w:rsidRDefault="00143BDA" w:rsidP="00143BDA">
      <w:pPr>
        <w:shd w:val="clear" w:color="auto" w:fill="FFFFFF"/>
        <w:spacing w:line="288" w:lineRule="atLeast"/>
        <w:rPr>
          <w:rFonts w:asciiTheme="minorBidi" w:hAnsiTheme="minorBidi"/>
          <w:color w:val="222222"/>
          <w:rtl/>
        </w:rPr>
      </w:pPr>
      <w:r w:rsidRPr="00C84151">
        <w:rPr>
          <w:rFonts w:asciiTheme="minorBidi" w:hAnsiTheme="minorBidi"/>
          <w:color w:val="222222"/>
          <w:rtl/>
        </w:rPr>
        <w:t xml:space="preserve">2. </w:t>
      </w:r>
      <w:proofErr w:type="spellStart"/>
      <w:r w:rsidRPr="00C84151">
        <w:rPr>
          <w:rFonts w:asciiTheme="minorBidi" w:hAnsiTheme="minorBidi"/>
          <w:color w:val="222222"/>
          <w:rtl/>
        </w:rPr>
        <w:t>תוס</w:t>
      </w:r>
      <w:proofErr w:type="spellEnd"/>
      <w:r w:rsidRPr="00C84151">
        <w:rPr>
          <w:rFonts w:asciiTheme="minorBidi" w:hAnsiTheme="minorBidi"/>
          <w:color w:val="222222"/>
          <w:rtl/>
        </w:rPr>
        <w:t xml:space="preserve">' ד"ה עקירת וד"ה מאי, </w:t>
      </w:r>
      <w:proofErr w:type="spellStart"/>
      <w:r w:rsidRPr="00C84151">
        <w:rPr>
          <w:rFonts w:asciiTheme="minorBidi" w:hAnsiTheme="minorBidi"/>
          <w:color w:val="222222"/>
          <w:rtl/>
        </w:rPr>
        <w:t>תוס</w:t>
      </w:r>
      <w:proofErr w:type="spellEnd"/>
      <w:r w:rsidRPr="00C84151">
        <w:rPr>
          <w:rFonts w:asciiTheme="minorBidi" w:hAnsiTheme="minorBidi"/>
          <w:color w:val="222222"/>
          <w:rtl/>
        </w:rPr>
        <w:t xml:space="preserve">' </w:t>
      </w:r>
      <w:proofErr w:type="spellStart"/>
      <w:r w:rsidRPr="00C84151">
        <w:rPr>
          <w:rFonts w:asciiTheme="minorBidi" w:hAnsiTheme="minorBidi"/>
          <w:color w:val="222222"/>
          <w:rtl/>
        </w:rPr>
        <w:t>הרא"ש</w:t>
      </w:r>
      <w:proofErr w:type="spellEnd"/>
      <w:r w:rsidRPr="00C84151">
        <w:rPr>
          <w:rFonts w:asciiTheme="minorBidi" w:hAnsiTheme="minorBidi"/>
          <w:color w:val="222222"/>
          <w:rtl/>
        </w:rPr>
        <w:t xml:space="preserve"> ד"ה מי וד"ה מ"ט.</w:t>
      </w:r>
    </w:p>
    <w:p w:rsidR="00143BDA" w:rsidRPr="00C84151" w:rsidRDefault="00143BDA" w:rsidP="00143BDA">
      <w:pPr>
        <w:shd w:val="clear" w:color="auto" w:fill="FFFFFF"/>
        <w:spacing w:line="288" w:lineRule="atLeast"/>
        <w:rPr>
          <w:rFonts w:asciiTheme="minorBidi" w:hAnsiTheme="minorBidi"/>
          <w:color w:val="222222"/>
          <w:rtl/>
        </w:rPr>
      </w:pPr>
      <w:r w:rsidRPr="00C84151">
        <w:rPr>
          <w:rFonts w:asciiTheme="minorBidi" w:hAnsiTheme="minorBidi"/>
          <w:color w:val="222222"/>
          <w:rtl/>
        </w:rPr>
        <w:t xml:space="preserve">3. חי' הרמב"ן ג'. ד"ה </w:t>
      </w:r>
      <w:proofErr w:type="spellStart"/>
      <w:r w:rsidRPr="00C84151">
        <w:rPr>
          <w:rFonts w:asciiTheme="minorBidi" w:hAnsiTheme="minorBidi"/>
          <w:color w:val="222222"/>
          <w:rtl/>
        </w:rPr>
        <w:t>ה'ג</w:t>
      </w:r>
      <w:proofErr w:type="spellEnd"/>
      <w:r w:rsidRPr="00C84151">
        <w:rPr>
          <w:rFonts w:asciiTheme="minorBidi" w:hAnsiTheme="minorBidi"/>
          <w:color w:val="222222"/>
          <w:rtl/>
        </w:rPr>
        <w:t xml:space="preserve"> בפר"ח ידו לא נייח (במהדורות חדשות של חי' הרמב"ן).</w:t>
      </w:r>
    </w:p>
    <w:p w:rsidR="00143BDA" w:rsidRPr="00C84151" w:rsidRDefault="00143BDA" w:rsidP="00143BDA">
      <w:pPr>
        <w:shd w:val="clear" w:color="auto" w:fill="FFFFFF"/>
        <w:rPr>
          <w:rFonts w:asciiTheme="minorBidi" w:hAnsiTheme="minorBidi"/>
          <w:color w:val="222222"/>
          <w:rtl/>
        </w:rPr>
      </w:pPr>
      <w:r w:rsidRPr="00C84151">
        <w:rPr>
          <w:rFonts w:asciiTheme="minorBidi" w:hAnsiTheme="minorBidi"/>
          <w:color w:val="222222"/>
          <w:rtl/>
        </w:rPr>
        <w:t xml:space="preserve">4. חי' </w:t>
      </w:r>
      <w:proofErr w:type="spellStart"/>
      <w:r w:rsidRPr="00C84151">
        <w:rPr>
          <w:rFonts w:asciiTheme="minorBidi" w:hAnsiTheme="minorBidi"/>
          <w:color w:val="222222"/>
          <w:rtl/>
        </w:rPr>
        <w:t>הרשב"א</w:t>
      </w:r>
      <w:proofErr w:type="spellEnd"/>
      <w:r w:rsidRPr="00C84151">
        <w:rPr>
          <w:rFonts w:asciiTheme="minorBidi" w:hAnsiTheme="minorBidi"/>
          <w:color w:val="222222"/>
          <w:rtl/>
        </w:rPr>
        <w:t xml:space="preserve"> ד"ה </w:t>
      </w:r>
      <w:proofErr w:type="spellStart"/>
      <w:r w:rsidRPr="00C84151">
        <w:rPr>
          <w:rFonts w:asciiTheme="minorBidi" w:hAnsiTheme="minorBidi"/>
          <w:color w:val="222222"/>
          <w:rtl/>
        </w:rPr>
        <w:t>ה"ג</w:t>
      </w:r>
      <w:proofErr w:type="spellEnd"/>
      <w:r w:rsidRPr="00C84151">
        <w:rPr>
          <w:rFonts w:asciiTheme="minorBidi" w:hAnsiTheme="minorBidi"/>
          <w:color w:val="222222"/>
          <w:rtl/>
        </w:rPr>
        <w:t xml:space="preserve"> ר"ח, חי' </w:t>
      </w:r>
      <w:proofErr w:type="spellStart"/>
      <w:r w:rsidRPr="00C84151">
        <w:rPr>
          <w:rFonts w:asciiTheme="minorBidi" w:hAnsiTheme="minorBidi"/>
          <w:color w:val="222222"/>
          <w:rtl/>
        </w:rPr>
        <w:t>הר"ן</w:t>
      </w:r>
      <w:proofErr w:type="spellEnd"/>
      <w:r w:rsidRPr="00C84151">
        <w:rPr>
          <w:rFonts w:asciiTheme="minorBidi" w:hAnsiTheme="minorBidi"/>
          <w:color w:val="222222"/>
          <w:rtl/>
        </w:rPr>
        <w:t xml:space="preserve"> ד"ה ידו.</w:t>
      </w:r>
    </w:p>
    <w:p w:rsidR="00143BDA" w:rsidRPr="00C84151" w:rsidRDefault="00143BDA" w:rsidP="00143BDA">
      <w:pPr>
        <w:shd w:val="clear" w:color="auto" w:fill="FFFFFF"/>
        <w:rPr>
          <w:rFonts w:asciiTheme="minorBidi" w:hAnsiTheme="minorBidi"/>
          <w:color w:val="222222"/>
          <w:rtl/>
        </w:rPr>
      </w:pPr>
      <w:r w:rsidRPr="00C84151">
        <w:rPr>
          <w:rFonts w:asciiTheme="minorBidi" w:hAnsiTheme="minorBidi"/>
          <w:color w:val="222222"/>
          <w:rtl/>
        </w:rPr>
        <w:t xml:space="preserve">5. חי' </w:t>
      </w:r>
      <w:proofErr w:type="spellStart"/>
      <w:r w:rsidRPr="00C84151">
        <w:rPr>
          <w:rFonts w:asciiTheme="minorBidi" w:hAnsiTheme="minorBidi"/>
          <w:color w:val="222222"/>
          <w:rtl/>
        </w:rPr>
        <w:t>הרשב"א</w:t>
      </w:r>
      <w:proofErr w:type="spellEnd"/>
      <w:r w:rsidRPr="00C84151">
        <w:rPr>
          <w:rFonts w:asciiTheme="minorBidi" w:hAnsiTheme="minorBidi"/>
          <w:color w:val="222222"/>
          <w:rtl/>
        </w:rPr>
        <w:t xml:space="preserve"> דף ה'. ד"ה הא, באמצע "ואינו נראה בעיני ... למעלה מעשרה פטור".</w:t>
      </w:r>
    </w:p>
    <w:p w:rsidR="00143BDA" w:rsidRPr="00C84151" w:rsidRDefault="00143BDA" w:rsidP="00143BDA">
      <w:pPr>
        <w:spacing w:line="240" w:lineRule="auto"/>
        <w:rPr>
          <w:rFonts w:asciiTheme="minorBidi" w:hAnsiTheme="minorBidi"/>
          <w:sz w:val="19"/>
          <w:szCs w:val="19"/>
        </w:rPr>
      </w:pPr>
    </w:p>
    <w:p w:rsidR="00143BDA" w:rsidRPr="00C84151" w:rsidRDefault="00143BDA" w:rsidP="00143BDA">
      <w:pPr>
        <w:rPr>
          <w:sz w:val="19"/>
          <w:szCs w:val="19"/>
        </w:rPr>
      </w:pPr>
    </w:p>
    <w:p w:rsidR="00143BDA" w:rsidRPr="00143BDA" w:rsidRDefault="00143BDA" w:rsidP="003F3B8C">
      <w:pPr>
        <w:rPr>
          <w:rtl/>
        </w:rPr>
      </w:pPr>
    </w:p>
    <w:sectPr w:rsidR="00143BDA" w:rsidRPr="00143BDA">
      <w:headerReference w:type="default" r:id="rId12"/>
      <w:headerReference w:type="first" r:id="rId13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CB2" w:rsidRDefault="008A3CB2" w:rsidP="00405665">
      <w:r>
        <w:separator/>
      </w:r>
    </w:p>
  </w:endnote>
  <w:endnote w:type="continuationSeparator" w:id="0">
    <w:p w:rsidR="008A3CB2" w:rsidRDefault="008A3CB2" w:rsidP="0040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CB2" w:rsidRDefault="008A3CB2" w:rsidP="00405665">
      <w:r>
        <w:separator/>
      </w:r>
    </w:p>
  </w:footnote>
  <w:footnote w:type="continuationSeparator" w:id="0">
    <w:p w:rsidR="008A3CB2" w:rsidRDefault="008A3CB2" w:rsidP="00405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C4" w:rsidRDefault="000B12C4" w:rsidP="00405665">
    <w:pPr>
      <w:pStyle w:val="Header"/>
      <w:rPr>
        <w:rtl/>
      </w:rPr>
    </w:pPr>
    <w:r>
      <w:rPr>
        <w:rtl/>
      </w:rPr>
      <w:t xml:space="preserve">- </w:t>
    </w:r>
    <w:r>
      <w:rPr>
        <w:rtl/>
      </w:rPr>
      <w:fldChar w:fldCharType="begin"/>
    </w:r>
    <w:r>
      <w:rPr>
        <w:rtl/>
      </w:rPr>
      <w:instrText xml:space="preserve"> </w:instrText>
    </w:r>
    <w:r>
      <w:instrText>PAGE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3A11C3">
      <w:rPr>
        <w:noProof/>
        <w:rtl/>
      </w:rPr>
      <w:t>5</w:t>
    </w:r>
    <w:r>
      <w:rPr>
        <w:rtl/>
      </w:rPr>
      <w:fldChar w:fldCharType="end"/>
    </w:r>
    <w:r>
      <w:rPr>
        <w:rtl/>
      </w:rPr>
      <w:t xml:space="preserve"> -</w:t>
    </w:r>
  </w:p>
  <w:p w:rsidR="000B12C4" w:rsidRDefault="000B12C4" w:rsidP="004056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506"/>
      <w:gridCol w:w="3348"/>
    </w:tblGrid>
    <w:tr w:rsidR="000B12C4" w:rsidRPr="006216C9" w:rsidTr="001259C7">
      <w:tc>
        <w:tcPr>
          <w:tcW w:w="6506" w:type="dxa"/>
          <w:tcBorders>
            <w:bottom w:val="double" w:sz="4" w:space="0" w:color="auto"/>
          </w:tcBorders>
        </w:tcPr>
        <w:p w:rsidR="000B12C4" w:rsidRPr="006216C9" w:rsidRDefault="000B12C4" w:rsidP="006216C9">
          <w:pPr>
            <w:spacing w:after="0"/>
            <w:rPr>
              <w:sz w:val="22"/>
              <w:szCs w:val="22"/>
              <w:rtl/>
            </w:rPr>
          </w:pPr>
          <w:r w:rsidRPr="006216C9">
            <w:rPr>
              <w:sz w:val="22"/>
              <w:szCs w:val="22"/>
              <w:rtl/>
            </w:rPr>
            <w:t>בית המדרש הווירטואלי (</w:t>
          </w:r>
          <w:r w:rsidRPr="006216C9">
            <w:rPr>
              <w:sz w:val="22"/>
              <w:szCs w:val="22"/>
            </w:rPr>
            <w:t>V.B.M</w:t>
          </w:r>
          <w:r w:rsidRPr="006216C9">
            <w:rPr>
              <w:sz w:val="22"/>
              <w:szCs w:val="22"/>
              <w:rtl/>
            </w:rPr>
            <w:t>)</w:t>
          </w:r>
          <w:r w:rsidRPr="006216C9">
            <w:rPr>
              <w:rFonts w:hint="cs"/>
              <w:sz w:val="22"/>
              <w:szCs w:val="22"/>
              <w:rtl/>
            </w:rPr>
            <w:t xml:space="preserve"> ע"ש ישראל </w:t>
          </w:r>
          <w:proofErr w:type="spellStart"/>
          <w:r w:rsidRPr="006216C9">
            <w:rPr>
              <w:rFonts w:hint="cs"/>
              <w:sz w:val="22"/>
              <w:szCs w:val="22"/>
              <w:rtl/>
            </w:rPr>
            <w:t>קושיצקי</w:t>
          </w:r>
          <w:proofErr w:type="spellEnd"/>
          <w:r w:rsidRPr="006216C9">
            <w:rPr>
              <w:sz w:val="22"/>
              <w:szCs w:val="22"/>
              <w:rtl/>
            </w:rPr>
            <w:t xml:space="preserve"> שליד ישיבת הר עציון</w:t>
          </w:r>
        </w:p>
        <w:p w:rsidR="000B12C4" w:rsidRPr="006216C9" w:rsidRDefault="000B12C4" w:rsidP="00421D9A">
          <w:pPr>
            <w:spacing w:after="0"/>
            <w:rPr>
              <w:sz w:val="22"/>
              <w:szCs w:val="22"/>
              <w:rtl/>
            </w:rPr>
          </w:pPr>
          <w:r>
            <w:rPr>
              <w:rFonts w:hint="cs"/>
              <w:sz w:val="22"/>
              <w:szCs w:val="22"/>
              <w:rtl/>
            </w:rPr>
            <w:t>גמרא שבת</w:t>
          </w:r>
        </w:p>
      </w:tc>
      <w:tc>
        <w:tcPr>
          <w:tcW w:w="3348" w:type="dxa"/>
          <w:tcBorders>
            <w:bottom w:val="double" w:sz="4" w:space="0" w:color="auto"/>
          </w:tcBorders>
          <w:vAlign w:val="center"/>
        </w:tcPr>
        <w:p w:rsidR="000B12C4" w:rsidRPr="006216C9" w:rsidRDefault="000B12C4" w:rsidP="006216C9">
          <w:pPr>
            <w:bidi w:val="0"/>
            <w:spacing w:after="0"/>
            <w:rPr>
              <w:sz w:val="22"/>
              <w:szCs w:val="22"/>
            </w:rPr>
          </w:pPr>
          <w:r w:rsidRPr="006216C9">
            <w:rPr>
              <w:sz w:val="22"/>
              <w:szCs w:val="22"/>
            </w:rPr>
            <w:t>www.vbm.etzion.org.il</w:t>
          </w:r>
        </w:p>
      </w:tc>
    </w:tr>
  </w:tbl>
  <w:p w:rsidR="000B12C4" w:rsidRPr="00AC2922" w:rsidRDefault="000B12C4" w:rsidP="006216C9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901"/>
    <w:multiLevelType w:val="singleLevel"/>
    <w:tmpl w:val="EB384762"/>
    <w:lvl w:ilvl="0">
      <w:start w:val="1"/>
      <w:numFmt w:val="irohaFullWidth"/>
      <w:lvlText w:val=""/>
      <w:lvlJc w:val="right"/>
      <w:pPr>
        <w:tabs>
          <w:tab w:val="num" w:pos="814"/>
        </w:tabs>
        <w:ind w:hanging="340"/>
      </w:pPr>
      <w:rPr>
        <w:rFonts w:ascii="Symbol" w:hAnsi="Symbol" w:cs="Narkisim" w:hint="cs"/>
        <w:sz w:val="24"/>
      </w:rPr>
    </w:lvl>
  </w:abstractNum>
  <w:abstractNum w:abstractNumId="1">
    <w:nsid w:val="044D2B3C"/>
    <w:multiLevelType w:val="singleLevel"/>
    <w:tmpl w:val="A9C8D444"/>
    <w:lvl w:ilvl="0">
      <w:start w:val="1"/>
      <w:numFmt w:val="hebrew1"/>
      <w:lvlText w:val="%1)"/>
      <w:lvlJc w:val="right"/>
      <w:pPr>
        <w:tabs>
          <w:tab w:val="num" w:pos="720"/>
        </w:tabs>
        <w:ind w:hanging="720"/>
      </w:pPr>
      <w:rPr>
        <w:rFonts w:ascii="Times New Roman" w:hAnsi="Times New Roman" w:cs="Narkisim" w:hint="cs"/>
        <w:sz w:val="24"/>
        <w:szCs w:val="22"/>
      </w:rPr>
    </w:lvl>
  </w:abstractNum>
  <w:abstractNum w:abstractNumId="2">
    <w:nsid w:val="0F4F785D"/>
    <w:multiLevelType w:val="singleLevel"/>
    <w:tmpl w:val="DA6C0DCC"/>
    <w:lvl w:ilvl="0">
      <w:start w:val="3"/>
      <w:numFmt w:val="hebrew1"/>
      <w:lvlText w:val="%1 "/>
      <w:lvlJc w:val="right"/>
      <w:pPr>
        <w:tabs>
          <w:tab w:val="num" w:pos="360"/>
        </w:tabs>
        <w:ind w:hanging="360"/>
      </w:pPr>
      <w:rPr>
        <w:rFonts w:ascii="Times New Roman" w:hAnsi="Times New Roman" w:cs="Narkisim" w:hint="cs"/>
        <w:b/>
        <w:sz w:val="24"/>
        <w:szCs w:val="22"/>
        <w:u w:val="single"/>
      </w:rPr>
    </w:lvl>
  </w:abstractNum>
  <w:abstractNum w:abstractNumId="3">
    <w:nsid w:val="12EB00E0"/>
    <w:multiLevelType w:val="singleLevel"/>
    <w:tmpl w:val="636ED04E"/>
    <w:lvl w:ilvl="0">
      <w:start w:val="1"/>
      <w:numFmt w:val="decimal"/>
      <w:lvlText w:val="%1."/>
      <w:lvlJc w:val="right"/>
      <w:pPr>
        <w:tabs>
          <w:tab w:val="num" w:pos="360"/>
        </w:tabs>
        <w:ind w:hanging="360"/>
      </w:pPr>
      <w:rPr>
        <w:rFonts w:ascii="Times New Roman" w:hAnsi="Times New Roman" w:cs="Miriam" w:hint="cs"/>
        <w:sz w:val="24"/>
      </w:rPr>
    </w:lvl>
  </w:abstractNum>
  <w:abstractNum w:abstractNumId="4">
    <w:nsid w:val="16F868BB"/>
    <w:multiLevelType w:val="singleLevel"/>
    <w:tmpl w:val="2634ECDA"/>
    <w:lvl w:ilvl="0">
      <w:start w:val="1"/>
      <w:numFmt w:val="irohaFullWidth"/>
      <w:lvlText w:val=""/>
      <w:lvlJc w:val="right"/>
      <w:pPr>
        <w:tabs>
          <w:tab w:val="num" w:pos="814"/>
        </w:tabs>
        <w:ind w:firstLine="170"/>
      </w:pPr>
      <w:rPr>
        <w:rFonts w:ascii="Symbol" w:hAnsi="Symbol" w:cs="Narkisim" w:hint="cs"/>
        <w:sz w:val="24"/>
      </w:rPr>
    </w:lvl>
  </w:abstractNum>
  <w:abstractNum w:abstractNumId="5">
    <w:nsid w:val="1B3B69AC"/>
    <w:multiLevelType w:val="singleLevel"/>
    <w:tmpl w:val="91247FF4"/>
    <w:lvl w:ilvl="0">
      <w:start w:val="1"/>
      <w:numFmt w:val="hebrew1"/>
      <w:lvlText w:val="%1."/>
      <w:lvlJc w:val="right"/>
      <w:pPr>
        <w:tabs>
          <w:tab w:val="num" w:pos="360"/>
        </w:tabs>
        <w:ind w:hanging="360"/>
      </w:pPr>
      <w:rPr>
        <w:rFonts w:ascii="Times New Roman" w:hAnsi="Times New Roman" w:cs="Narkisim" w:hint="cs"/>
        <w:sz w:val="24"/>
        <w:szCs w:val="22"/>
      </w:rPr>
    </w:lvl>
  </w:abstractNum>
  <w:abstractNum w:abstractNumId="6">
    <w:nsid w:val="1C773042"/>
    <w:multiLevelType w:val="singleLevel"/>
    <w:tmpl w:val="E2EC1328"/>
    <w:lvl w:ilvl="0">
      <w:start w:val="1"/>
      <w:numFmt w:val="irohaFullWidth"/>
      <w:lvlText w:val=""/>
      <w:lvlJc w:val="right"/>
      <w:pPr>
        <w:tabs>
          <w:tab w:val="num" w:pos="814"/>
        </w:tabs>
        <w:ind w:hanging="340"/>
      </w:pPr>
      <w:rPr>
        <w:rFonts w:ascii="Times New Roman" w:hAnsi="Times New Roman" w:cs="Narkisim" w:hint="cs"/>
      </w:rPr>
    </w:lvl>
  </w:abstractNum>
  <w:abstractNum w:abstractNumId="7">
    <w:nsid w:val="26083BE4"/>
    <w:multiLevelType w:val="singleLevel"/>
    <w:tmpl w:val="9950FA82"/>
    <w:lvl w:ilvl="0">
      <w:start w:val="1"/>
      <w:numFmt w:val="hebrew1"/>
      <w:lvlText w:val="%1."/>
      <w:lvlJc w:val="right"/>
      <w:pPr>
        <w:tabs>
          <w:tab w:val="num" w:pos="722"/>
        </w:tabs>
        <w:ind w:hanging="495"/>
      </w:pPr>
      <w:rPr>
        <w:rFonts w:ascii="Times New Roman" w:hAnsi="Times New Roman" w:cs="Narkisim" w:hint="cs"/>
        <w:sz w:val="22"/>
        <w:szCs w:val="22"/>
      </w:rPr>
    </w:lvl>
  </w:abstractNum>
  <w:abstractNum w:abstractNumId="8">
    <w:nsid w:val="26664326"/>
    <w:multiLevelType w:val="singleLevel"/>
    <w:tmpl w:val="0414B25E"/>
    <w:lvl w:ilvl="0">
      <w:start w:val="1"/>
      <w:numFmt w:val="irohaFullWidth"/>
      <w:lvlText w:val=""/>
      <w:lvlJc w:val="right"/>
      <w:pPr>
        <w:tabs>
          <w:tab w:val="num" w:pos="814"/>
        </w:tabs>
        <w:ind w:hanging="311"/>
      </w:pPr>
      <w:rPr>
        <w:rFonts w:ascii="Times New Roman" w:hAnsi="Times New Roman" w:cs="Narkisim" w:hint="cs"/>
      </w:rPr>
    </w:lvl>
  </w:abstractNum>
  <w:abstractNum w:abstractNumId="9">
    <w:nsid w:val="2AA37A28"/>
    <w:multiLevelType w:val="hybridMultilevel"/>
    <w:tmpl w:val="15BE69C4"/>
    <w:lvl w:ilvl="0" w:tplc="667292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B61B2"/>
    <w:multiLevelType w:val="singleLevel"/>
    <w:tmpl w:val="6A0EF23A"/>
    <w:lvl w:ilvl="0">
      <w:start w:val="1"/>
      <w:numFmt w:val="decimal"/>
      <w:lvlText w:val="%1."/>
      <w:lvlJc w:val="right"/>
      <w:pPr>
        <w:tabs>
          <w:tab w:val="num" w:pos="360"/>
        </w:tabs>
        <w:ind w:hanging="360"/>
      </w:pPr>
      <w:rPr>
        <w:rFonts w:ascii="Times New Roman" w:hAnsi="Times New Roman" w:cs="Narkisim" w:hint="cs"/>
        <w:sz w:val="24"/>
      </w:rPr>
    </w:lvl>
  </w:abstractNum>
  <w:abstractNum w:abstractNumId="11">
    <w:nsid w:val="2E1E0347"/>
    <w:multiLevelType w:val="singleLevel"/>
    <w:tmpl w:val="F5E620F4"/>
    <w:lvl w:ilvl="0">
      <w:start w:val="2"/>
      <w:numFmt w:val="decimal"/>
      <w:lvlText w:val="%1)"/>
      <w:lvlJc w:val="right"/>
      <w:pPr>
        <w:tabs>
          <w:tab w:val="num" w:pos="1110"/>
        </w:tabs>
        <w:ind w:hanging="390"/>
      </w:pPr>
      <w:rPr>
        <w:rFonts w:ascii="Times New Roman" w:hAnsi="Times New Roman" w:cs="Narkisim" w:hint="cs"/>
        <w:sz w:val="24"/>
      </w:rPr>
    </w:lvl>
  </w:abstractNum>
  <w:abstractNum w:abstractNumId="12">
    <w:nsid w:val="343806FC"/>
    <w:multiLevelType w:val="singleLevel"/>
    <w:tmpl w:val="5A501D24"/>
    <w:lvl w:ilvl="0">
      <w:start w:val="1"/>
      <w:numFmt w:val="hebrew1"/>
      <w:lvlText w:val="%1."/>
      <w:lvlJc w:val="right"/>
      <w:pPr>
        <w:tabs>
          <w:tab w:val="num" w:pos="722"/>
        </w:tabs>
        <w:ind w:hanging="495"/>
      </w:pPr>
      <w:rPr>
        <w:rFonts w:ascii="Times New Roman" w:hAnsi="Times New Roman" w:cs="Narkisim" w:hint="cs"/>
        <w:sz w:val="22"/>
        <w:szCs w:val="22"/>
      </w:rPr>
    </w:lvl>
  </w:abstractNum>
  <w:abstractNum w:abstractNumId="13">
    <w:nsid w:val="36B914DC"/>
    <w:multiLevelType w:val="singleLevel"/>
    <w:tmpl w:val="364A03CE"/>
    <w:lvl w:ilvl="0">
      <w:start w:val="1"/>
      <w:numFmt w:val="irohaFullWidth"/>
      <w:lvlText w:val=""/>
      <w:lvlJc w:val="right"/>
      <w:pPr>
        <w:tabs>
          <w:tab w:val="num" w:pos="814"/>
        </w:tabs>
        <w:ind w:hanging="113"/>
      </w:pPr>
      <w:rPr>
        <w:rFonts w:ascii="Symbol" w:hAnsi="Symbol" w:cs="Narkisim" w:hint="cs"/>
        <w:sz w:val="24"/>
      </w:rPr>
    </w:lvl>
  </w:abstractNum>
  <w:abstractNum w:abstractNumId="14">
    <w:nsid w:val="3787781C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15">
    <w:nsid w:val="3BBF58F1"/>
    <w:multiLevelType w:val="singleLevel"/>
    <w:tmpl w:val="040D0013"/>
    <w:lvl w:ilvl="0">
      <w:start w:val="1"/>
      <w:numFmt w:val="hebrew1"/>
      <w:lvlText w:val="%1."/>
      <w:lvlJc w:val="center"/>
      <w:pPr>
        <w:tabs>
          <w:tab w:val="num" w:pos="648"/>
        </w:tabs>
        <w:ind w:hanging="360"/>
      </w:pPr>
      <w:rPr>
        <w:rFonts w:ascii="Times New Roman" w:hAnsi="Times New Roman" w:cs="Narkisim"/>
        <w:sz w:val="2"/>
        <w:szCs w:val="22"/>
      </w:rPr>
    </w:lvl>
  </w:abstractNum>
  <w:abstractNum w:abstractNumId="16">
    <w:nsid w:val="3FD74CA8"/>
    <w:multiLevelType w:val="singleLevel"/>
    <w:tmpl w:val="E6FAB7BE"/>
    <w:lvl w:ilvl="0">
      <w:start w:val="1"/>
      <w:numFmt w:val="irohaFullWidth"/>
      <w:lvlText w:val=""/>
      <w:lvlJc w:val="right"/>
      <w:pPr>
        <w:tabs>
          <w:tab w:val="num" w:pos="927"/>
        </w:tabs>
        <w:ind w:firstLine="283"/>
      </w:pPr>
      <w:rPr>
        <w:rFonts w:ascii="Symbol" w:hAnsi="Symbol" w:cs="Narkisim" w:hint="cs"/>
        <w:sz w:val="24"/>
      </w:rPr>
    </w:lvl>
  </w:abstractNum>
  <w:abstractNum w:abstractNumId="17">
    <w:nsid w:val="446524A5"/>
    <w:multiLevelType w:val="singleLevel"/>
    <w:tmpl w:val="09207BEA"/>
    <w:lvl w:ilvl="0">
      <w:start w:val="1"/>
      <w:numFmt w:val="hebrew1"/>
      <w:lvlText w:val="%1."/>
      <w:lvlJc w:val="center"/>
      <w:pPr>
        <w:tabs>
          <w:tab w:val="num" w:pos="360"/>
        </w:tabs>
      </w:pPr>
      <w:rPr>
        <w:rFonts w:ascii="Times New Roman" w:hAnsi="Times New Roman" w:cs="David" w:hint="cs"/>
        <w:bCs w:val="0"/>
        <w:iCs w:val="0"/>
        <w:color w:val="auto"/>
        <w:sz w:val="16"/>
        <w:szCs w:val="16"/>
      </w:rPr>
    </w:lvl>
  </w:abstractNum>
  <w:abstractNum w:abstractNumId="18">
    <w:nsid w:val="4550549F"/>
    <w:multiLevelType w:val="singleLevel"/>
    <w:tmpl w:val="4BBCB8CA"/>
    <w:lvl w:ilvl="0">
      <w:start w:val="1"/>
      <w:numFmt w:val="decimal"/>
      <w:lvlText w:val="%1."/>
      <w:lvlJc w:val="right"/>
      <w:pPr>
        <w:tabs>
          <w:tab w:val="num" w:pos="360"/>
        </w:tabs>
        <w:ind w:hanging="360"/>
      </w:pPr>
      <w:rPr>
        <w:rFonts w:ascii="Times New Roman" w:hAnsi="Times New Roman" w:cs="Narkisim" w:hint="cs"/>
        <w:sz w:val="24"/>
      </w:rPr>
    </w:lvl>
  </w:abstractNum>
  <w:abstractNum w:abstractNumId="19">
    <w:nsid w:val="49A75F5D"/>
    <w:multiLevelType w:val="multilevel"/>
    <w:tmpl w:val="3C54B7C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Narkisim" w:hint="cs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Narkisim"/>
      </w:rPr>
    </w:lvl>
    <w:lvl w:ilvl="2">
      <w:start w:val="1"/>
      <w:numFmt w:val="hebrew2"/>
      <w:lvlText w:val="%3."/>
      <w:lvlJc w:val="left"/>
      <w:pPr>
        <w:tabs>
          <w:tab w:val="num" w:pos="2160"/>
        </w:tabs>
        <w:ind w:left="2160" w:hanging="180"/>
      </w:pPr>
      <w:rPr>
        <w:rFonts w:cs="Narkisim"/>
        <w:sz w:val="2"/>
        <w:szCs w:val="22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cs="Narkisim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Narkisim"/>
      </w:rPr>
    </w:lvl>
    <w:lvl w:ilvl="5">
      <w:start w:val="1"/>
      <w:numFmt w:val="hebrew2"/>
      <w:lvlText w:val="%6."/>
      <w:lvlJc w:val="left"/>
      <w:pPr>
        <w:tabs>
          <w:tab w:val="num" w:pos="4320"/>
        </w:tabs>
        <w:ind w:left="4320" w:hanging="180"/>
      </w:pPr>
      <w:rPr>
        <w:rFonts w:cs="Narkisim"/>
        <w:sz w:val="2"/>
        <w:szCs w:val="22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hanging="360"/>
      </w:pPr>
      <w:rPr>
        <w:rFonts w:cs="Narkisim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Narkisim"/>
      </w:rPr>
    </w:lvl>
    <w:lvl w:ilvl="8">
      <w:start w:val="1"/>
      <w:numFmt w:val="hebrew2"/>
      <w:lvlText w:val="%9."/>
      <w:lvlJc w:val="left"/>
      <w:pPr>
        <w:tabs>
          <w:tab w:val="num" w:pos="6480"/>
        </w:tabs>
        <w:ind w:left="6480" w:hanging="180"/>
      </w:pPr>
      <w:rPr>
        <w:rFonts w:cs="Narkisim"/>
        <w:sz w:val="2"/>
        <w:szCs w:val="22"/>
      </w:rPr>
    </w:lvl>
  </w:abstractNum>
  <w:abstractNum w:abstractNumId="20">
    <w:nsid w:val="5BA3567E"/>
    <w:multiLevelType w:val="singleLevel"/>
    <w:tmpl w:val="767E1F86"/>
    <w:lvl w:ilvl="0">
      <w:start w:val="1"/>
      <w:numFmt w:val="irohaFullWidth"/>
      <w:lvlText w:val=""/>
      <w:lvlJc w:val="right"/>
      <w:pPr>
        <w:tabs>
          <w:tab w:val="num" w:pos="814"/>
        </w:tabs>
        <w:ind w:hanging="294"/>
      </w:pPr>
      <w:rPr>
        <w:rFonts w:ascii="Times New Roman" w:hAnsi="Times New Roman" w:cs="Narkisim" w:hint="cs"/>
      </w:rPr>
    </w:lvl>
  </w:abstractNum>
  <w:abstractNum w:abstractNumId="21">
    <w:nsid w:val="5C1C7036"/>
    <w:multiLevelType w:val="singleLevel"/>
    <w:tmpl w:val="23FA9F34"/>
    <w:lvl w:ilvl="0">
      <w:start w:val="5"/>
      <w:numFmt w:val="hebrew1"/>
      <w:lvlText w:val="%1)"/>
      <w:lvlJc w:val="right"/>
      <w:pPr>
        <w:tabs>
          <w:tab w:val="num" w:pos="720"/>
        </w:tabs>
        <w:ind w:hanging="720"/>
      </w:pPr>
      <w:rPr>
        <w:rFonts w:ascii="Times New Roman" w:hAnsi="Times New Roman" w:cs="Narkisim" w:hint="cs"/>
        <w:sz w:val="24"/>
        <w:szCs w:val="22"/>
      </w:rPr>
    </w:lvl>
  </w:abstractNum>
  <w:abstractNum w:abstractNumId="22">
    <w:nsid w:val="5D2F134F"/>
    <w:multiLevelType w:val="singleLevel"/>
    <w:tmpl w:val="C0DE8746"/>
    <w:lvl w:ilvl="0">
      <w:start w:val="1"/>
      <w:numFmt w:val="hebrew1"/>
      <w:lvlText w:val="%1."/>
      <w:lvlJc w:val="right"/>
      <w:pPr>
        <w:tabs>
          <w:tab w:val="num" w:pos="360"/>
        </w:tabs>
        <w:ind w:hanging="360"/>
      </w:pPr>
      <w:rPr>
        <w:rFonts w:ascii="Times New Roman" w:hAnsi="Times New Roman" w:cs="Narkisim" w:hint="cs"/>
        <w:sz w:val="24"/>
        <w:szCs w:val="22"/>
      </w:rPr>
    </w:lvl>
  </w:abstractNum>
  <w:abstractNum w:abstractNumId="23">
    <w:nsid w:val="5F0A5F08"/>
    <w:multiLevelType w:val="singleLevel"/>
    <w:tmpl w:val="1F0C91F6"/>
    <w:lvl w:ilvl="0">
      <w:start w:val="1"/>
      <w:numFmt w:val="irohaFullWidth"/>
      <w:lvlText w:val=""/>
      <w:lvlJc w:val="right"/>
      <w:pPr>
        <w:tabs>
          <w:tab w:val="num" w:pos="1440"/>
        </w:tabs>
        <w:ind w:hanging="720"/>
      </w:pPr>
      <w:rPr>
        <w:rFonts w:ascii="Symbol" w:hAnsi="Symbol" w:cs="Narkisim" w:hint="cs"/>
        <w:sz w:val="24"/>
      </w:rPr>
    </w:lvl>
  </w:abstractNum>
  <w:abstractNum w:abstractNumId="24">
    <w:nsid w:val="62133015"/>
    <w:multiLevelType w:val="singleLevel"/>
    <w:tmpl w:val="BBFEB616"/>
    <w:lvl w:ilvl="0">
      <w:start w:val="1"/>
      <w:numFmt w:val="hebrew1"/>
      <w:lvlText w:val="%1."/>
      <w:lvlJc w:val="right"/>
      <w:pPr>
        <w:tabs>
          <w:tab w:val="num" w:pos="360"/>
        </w:tabs>
        <w:ind w:hanging="360"/>
      </w:pPr>
      <w:rPr>
        <w:rFonts w:ascii="Times New Roman" w:hAnsi="Times New Roman" w:cs="Narkisim" w:hint="cs"/>
        <w:sz w:val="2"/>
        <w:szCs w:val="22"/>
      </w:rPr>
    </w:lvl>
  </w:abstractNum>
  <w:abstractNum w:abstractNumId="25">
    <w:nsid w:val="629D6F2B"/>
    <w:multiLevelType w:val="singleLevel"/>
    <w:tmpl w:val="13EE13D6"/>
    <w:lvl w:ilvl="0">
      <w:start w:val="1"/>
      <w:numFmt w:val="decimal"/>
      <w:lvlText w:val="%1."/>
      <w:lvlJc w:val="right"/>
      <w:pPr>
        <w:tabs>
          <w:tab w:val="num" w:pos="360"/>
        </w:tabs>
        <w:ind w:hanging="360"/>
      </w:pPr>
      <w:rPr>
        <w:rFonts w:ascii="Times New Roman" w:hAnsi="Times New Roman" w:cs="Miriam" w:hint="cs"/>
        <w:sz w:val="24"/>
      </w:rPr>
    </w:lvl>
  </w:abstractNum>
  <w:abstractNum w:abstractNumId="26">
    <w:nsid w:val="630910C9"/>
    <w:multiLevelType w:val="singleLevel"/>
    <w:tmpl w:val="39223E26"/>
    <w:lvl w:ilvl="0">
      <w:start w:val="1"/>
      <w:numFmt w:val="irohaFullWidth"/>
      <w:lvlText w:val=""/>
      <w:lvlJc w:val="right"/>
      <w:pPr>
        <w:tabs>
          <w:tab w:val="num" w:pos="814"/>
        </w:tabs>
        <w:ind w:firstLine="114"/>
      </w:pPr>
      <w:rPr>
        <w:rFonts w:ascii="Symbol" w:hAnsi="Symbol" w:cs="Narkisim" w:hint="cs"/>
        <w:sz w:val="24"/>
      </w:rPr>
    </w:lvl>
  </w:abstractNum>
  <w:abstractNum w:abstractNumId="27">
    <w:nsid w:val="69083095"/>
    <w:multiLevelType w:val="singleLevel"/>
    <w:tmpl w:val="C3784D46"/>
    <w:lvl w:ilvl="0">
      <w:start w:val="1"/>
      <w:numFmt w:val="irohaFullWidth"/>
      <w:lvlText w:val=""/>
      <w:lvlJc w:val="right"/>
      <w:pPr>
        <w:tabs>
          <w:tab w:val="num" w:pos="814"/>
        </w:tabs>
        <w:ind w:hanging="328"/>
      </w:pPr>
      <w:rPr>
        <w:rFonts w:ascii="Times New Roman" w:hAnsi="Times New Roman" w:cs="Narkisim" w:hint="cs"/>
      </w:rPr>
    </w:lvl>
  </w:abstractNum>
  <w:abstractNum w:abstractNumId="28">
    <w:nsid w:val="6BC36226"/>
    <w:multiLevelType w:val="singleLevel"/>
    <w:tmpl w:val="449CA95E"/>
    <w:lvl w:ilvl="0">
      <w:start w:val="1"/>
      <w:numFmt w:val="decimal"/>
      <w:lvlText w:val="%1."/>
      <w:lvlJc w:val="left"/>
      <w:pPr>
        <w:tabs>
          <w:tab w:val="num" w:pos="397"/>
        </w:tabs>
        <w:ind w:hanging="113"/>
      </w:pPr>
      <w:rPr>
        <w:rFonts w:ascii="Times New Roman" w:hAnsi="Times New Roman" w:cs="David" w:hint="cs"/>
        <w:bCs/>
        <w:iCs w:val="0"/>
        <w:color w:val="auto"/>
        <w:sz w:val="22"/>
        <w:szCs w:val="22"/>
      </w:rPr>
    </w:lvl>
  </w:abstractNum>
  <w:abstractNum w:abstractNumId="29">
    <w:nsid w:val="742C0203"/>
    <w:multiLevelType w:val="singleLevel"/>
    <w:tmpl w:val="C2F2764A"/>
    <w:lvl w:ilvl="0">
      <w:start w:val="2"/>
      <w:numFmt w:val="decimal"/>
      <w:lvlText w:val="%1)"/>
      <w:lvlJc w:val="right"/>
      <w:pPr>
        <w:tabs>
          <w:tab w:val="num" w:pos="1440"/>
        </w:tabs>
        <w:ind w:hanging="720"/>
      </w:pPr>
      <w:rPr>
        <w:rFonts w:ascii="Times New Roman" w:hAnsi="Times New Roman" w:cs="Narkisim" w:hint="cs"/>
        <w:sz w:val="24"/>
      </w:rPr>
    </w:lvl>
  </w:abstractNum>
  <w:abstractNum w:abstractNumId="30">
    <w:nsid w:val="7A6412F9"/>
    <w:multiLevelType w:val="singleLevel"/>
    <w:tmpl w:val="20AA8074"/>
    <w:lvl w:ilvl="0">
      <w:start w:val="1"/>
      <w:numFmt w:val="decimal"/>
      <w:lvlText w:val="%1."/>
      <w:lvlJc w:val="right"/>
      <w:pPr>
        <w:tabs>
          <w:tab w:val="num" w:pos="360"/>
        </w:tabs>
        <w:ind w:hanging="360"/>
      </w:pPr>
      <w:rPr>
        <w:rFonts w:ascii="Times New Roman" w:hAnsi="Times New Roman" w:cs="Narkisim" w:hint="cs"/>
        <w:sz w:val="24"/>
      </w:rPr>
    </w:lvl>
  </w:abstractNum>
  <w:abstractNum w:abstractNumId="31">
    <w:nsid w:val="7E4327F4"/>
    <w:multiLevelType w:val="singleLevel"/>
    <w:tmpl w:val="D1425700"/>
    <w:lvl w:ilvl="0">
      <w:start w:val="1"/>
      <w:numFmt w:val="irohaFullWidth"/>
      <w:lvlText w:val=""/>
      <w:lvlJc w:val="right"/>
      <w:pPr>
        <w:tabs>
          <w:tab w:val="num" w:pos="851"/>
        </w:tabs>
        <w:ind w:hanging="397"/>
      </w:pPr>
      <w:rPr>
        <w:rFonts w:ascii="Symbol" w:hAnsi="Symbol" w:cs="Narkisim" w:hint="cs"/>
        <w:sz w:val="24"/>
      </w:rPr>
    </w:lvl>
  </w:abstractNum>
  <w:abstractNum w:abstractNumId="32">
    <w:nsid w:val="7E735105"/>
    <w:multiLevelType w:val="singleLevel"/>
    <w:tmpl w:val="0F1040DE"/>
    <w:lvl w:ilvl="0">
      <w:start w:val="1"/>
      <w:numFmt w:val="irohaFullWidth"/>
      <w:lvlText w:val=""/>
      <w:lvlJc w:val="right"/>
      <w:pPr>
        <w:tabs>
          <w:tab w:val="num" w:pos="1080"/>
        </w:tabs>
        <w:ind w:firstLine="436"/>
      </w:pPr>
      <w:rPr>
        <w:rFonts w:ascii="Symbol" w:hAnsi="Symbol" w:cs="Narkisim" w:hint="cs"/>
        <w:sz w:val="24"/>
      </w:rPr>
    </w:lvl>
  </w:abstractNum>
  <w:num w:numId="1">
    <w:abstractNumId w:val="28"/>
  </w:num>
  <w:num w:numId="2">
    <w:abstractNumId w:val="23"/>
  </w:num>
  <w:num w:numId="3">
    <w:abstractNumId w:val="32"/>
  </w:num>
  <w:num w:numId="4">
    <w:abstractNumId w:val="16"/>
  </w:num>
  <w:num w:numId="5">
    <w:abstractNumId w:val="4"/>
  </w:num>
  <w:num w:numId="6">
    <w:abstractNumId w:val="26"/>
  </w:num>
  <w:num w:numId="7">
    <w:abstractNumId w:val="13"/>
  </w:num>
  <w:num w:numId="8">
    <w:abstractNumId w:val="31"/>
  </w:num>
  <w:num w:numId="9">
    <w:abstractNumId w:val="0"/>
  </w:num>
  <w:num w:numId="10">
    <w:abstractNumId w:val="6"/>
  </w:num>
  <w:num w:numId="11">
    <w:abstractNumId w:val="27"/>
  </w:num>
  <w:num w:numId="12">
    <w:abstractNumId w:val="8"/>
  </w:num>
  <w:num w:numId="13">
    <w:abstractNumId w:val="20"/>
  </w:num>
  <w:num w:numId="14">
    <w:abstractNumId w:val="17"/>
  </w:num>
  <w:num w:numId="15">
    <w:abstractNumId w:val="22"/>
  </w:num>
  <w:num w:numId="16">
    <w:abstractNumId w:val="7"/>
  </w:num>
  <w:num w:numId="17">
    <w:abstractNumId w:val="12"/>
  </w:num>
  <w:num w:numId="18">
    <w:abstractNumId w:val="15"/>
  </w:num>
  <w:num w:numId="19">
    <w:abstractNumId w:val="25"/>
  </w:num>
  <w:num w:numId="20">
    <w:abstractNumId w:val="3"/>
  </w:num>
  <w:num w:numId="21">
    <w:abstractNumId w:val="24"/>
  </w:num>
  <w:num w:numId="22">
    <w:abstractNumId w:val="5"/>
  </w:num>
  <w:num w:numId="23">
    <w:abstractNumId w:val="10"/>
  </w:num>
  <w:num w:numId="24">
    <w:abstractNumId w:val="2"/>
  </w:num>
  <w:num w:numId="25">
    <w:abstractNumId w:val="18"/>
  </w:num>
  <w:num w:numId="26">
    <w:abstractNumId w:val="30"/>
  </w:num>
  <w:num w:numId="27">
    <w:abstractNumId w:val="1"/>
  </w:num>
  <w:num w:numId="28">
    <w:abstractNumId w:val="29"/>
  </w:num>
  <w:num w:numId="29">
    <w:abstractNumId w:val="11"/>
  </w:num>
  <w:num w:numId="30">
    <w:abstractNumId w:val="21"/>
  </w:num>
  <w:num w:numId="31">
    <w:abstractNumId w:val="19"/>
  </w:num>
  <w:num w:numId="32">
    <w:abstractNumId w:val="14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FA"/>
    <w:rsid w:val="00001998"/>
    <w:rsid w:val="0000263F"/>
    <w:rsid w:val="000065BD"/>
    <w:rsid w:val="00015C4E"/>
    <w:rsid w:val="00017774"/>
    <w:rsid w:val="00056413"/>
    <w:rsid w:val="00061EE1"/>
    <w:rsid w:val="00062C83"/>
    <w:rsid w:val="0006305C"/>
    <w:rsid w:val="00074142"/>
    <w:rsid w:val="000773F4"/>
    <w:rsid w:val="000A1BE6"/>
    <w:rsid w:val="000A56FC"/>
    <w:rsid w:val="000A5D16"/>
    <w:rsid w:val="000B12C4"/>
    <w:rsid w:val="000B3B2F"/>
    <w:rsid w:val="000D4260"/>
    <w:rsid w:val="000E3B5A"/>
    <w:rsid w:val="001051EE"/>
    <w:rsid w:val="00106143"/>
    <w:rsid w:val="001162A4"/>
    <w:rsid w:val="0012272C"/>
    <w:rsid w:val="001259C7"/>
    <w:rsid w:val="00130F07"/>
    <w:rsid w:val="00143BDA"/>
    <w:rsid w:val="0014502D"/>
    <w:rsid w:val="001571DB"/>
    <w:rsid w:val="001615CD"/>
    <w:rsid w:val="00163EE5"/>
    <w:rsid w:val="001820F1"/>
    <w:rsid w:val="00184814"/>
    <w:rsid w:val="001A1638"/>
    <w:rsid w:val="001B7F24"/>
    <w:rsid w:val="001C1CAA"/>
    <w:rsid w:val="001C4E63"/>
    <w:rsid w:val="001E3883"/>
    <w:rsid w:val="00250834"/>
    <w:rsid w:val="00281070"/>
    <w:rsid w:val="00293BED"/>
    <w:rsid w:val="00296B67"/>
    <w:rsid w:val="002A59CE"/>
    <w:rsid w:val="002B4D51"/>
    <w:rsid w:val="002D22C4"/>
    <w:rsid w:val="002E0D3F"/>
    <w:rsid w:val="00307245"/>
    <w:rsid w:val="003128B3"/>
    <w:rsid w:val="00332D7A"/>
    <w:rsid w:val="003403F3"/>
    <w:rsid w:val="00351974"/>
    <w:rsid w:val="00377538"/>
    <w:rsid w:val="0037776B"/>
    <w:rsid w:val="00383BEA"/>
    <w:rsid w:val="003A11C3"/>
    <w:rsid w:val="003A57E9"/>
    <w:rsid w:val="003B10E1"/>
    <w:rsid w:val="003B38FF"/>
    <w:rsid w:val="003B482F"/>
    <w:rsid w:val="003B5490"/>
    <w:rsid w:val="003C07F9"/>
    <w:rsid w:val="003D75FE"/>
    <w:rsid w:val="003E3654"/>
    <w:rsid w:val="003E6B7E"/>
    <w:rsid w:val="003F3B8C"/>
    <w:rsid w:val="00405665"/>
    <w:rsid w:val="00413028"/>
    <w:rsid w:val="004148C3"/>
    <w:rsid w:val="00415063"/>
    <w:rsid w:val="00421D9A"/>
    <w:rsid w:val="004249AE"/>
    <w:rsid w:val="00431FA5"/>
    <w:rsid w:val="00451BDC"/>
    <w:rsid w:val="00460D18"/>
    <w:rsid w:val="00475741"/>
    <w:rsid w:val="00477C74"/>
    <w:rsid w:val="004D0C20"/>
    <w:rsid w:val="004F2997"/>
    <w:rsid w:val="004F612E"/>
    <w:rsid w:val="004F7707"/>
    <w:rsid w:val="00520796"/>
    <w:rsid w:val="005525DD"/>
    <w:rsid w:val="005565BB"/>
    <w:rsid w:val="0057194E"/>
    <w:rsid w:val="005809C9"/>
    <w:rsid w:val="005B18B7"/>
    <w:rsid w:val="005D4972"/>
    <w:rsid w:val="005D5DBD"/>
    <w:rsid w:val="005F7954"/>
    <w:rsid w:val="006126F5"/>
    <w:rsid w:val="00612A40"/>
    <w:rsid w:val="00615754"/>
    <w:rsid w:val="006216C9"/>
    <w:rsid w:val="00622528"/>
    <w:rsid w:val="0062477E"/>
    <w:rsid w:val="00625DC3"/>
    <w:rsid w:val="00646BE7"/>
    <w:rsid w:val="00664FE2"/>
    <w:rsid w:val="00666B37"/>
    <w:rsid w:val="00666CEB"/>
    <w:rsid w:val="00675B71"/>
    <w:rsid w:val="00680CBB"/>
    <w:rsid w:val="0068101B"/>
    <w:rsid w:val="00687C4C"/>
    <w:rsid w:val="006A4F72"/>
    <w:rsid w:val="006C1C74"/>
    <w:rsid w:val="006E3AB6"/>
    <w:rsid w:val="006E49BD"/>
    <w:rsid w:val="00705E1A"/>
    <w:rsid w:val="0072125D"/>
    <w:rsid w:val="00731FFA"/>
    <w:rsid w:val="00737519"/>
    <w:rsid w:val="00744CF5"/>
    <w:rsid w:val="00760C49"/>
    <w:rsid w:val="00770091"/>
    <w:rsid w:val="007738DC"/>
    <w:rsid w:val="007769B1"/>
    <w:rsid w:val="007915D4"/>
    <w:rsid w:val="0079165E"/>
    <w:rsid w:val="007A3EDF"/>
    <w:rsid w:val="007B118B"/>
    <w:rsid w:val="007C0DC9"/>
    <w:rsid w:val="007C2346"/>
    <w:rsid w:val="007D5680"/>
    <w:rsid w:val="007F2116"/>
    <w:rsid w:val="00820438"/>
    <w:rsid w:val="008309A4"/>
    <w:rsid w:val="00842BE0"/>
    <w:rsid w:val="00844532"/>
    <w:rsid w:val="00851FB3"/>
    <w:rsid w:val="0086407D"/>
    <w:rsid w:val="00880F6C"/>
    <w:rsid w:val="00881FFC"/>
    <w:rsid w:val="00890769"/>
    <w:rsid w:val="00896063"/>
    <w:rsid w:val="008A0C18"/>
    <w:rsid w:val="008A3CB2"/>
    <w:rsid w:val="008C169E"/>
    <w:rsid w:val="008D5098"/>
    <w:rsid w:val="008E2357"/>
    <w:rsid w:val="008E4C36"/>
    <w:rsid w:val="008E5609"/>
    <w:rsid w:val="00922523"/>
    <w:rsid w:val="0094617E"/>
    <w:rsid w:val="009565EF"/>
    <w:rsid w:val="009737F2"/>
    <w:rsid w:val="009A0FB2"/>
    <w:rsid w:val="009C15BC"/>
    <w:rsid w:val="009C2B74"/>
    <w:rsid w:val="009D49AE"/>
    <w:rsid w:val="009F5E66"/>
    <w:rsid w:val="00A01DBA"/>
    <w:rsid w:val="00A058B1"/>
    <w:rsid w:val="00A11992"/>
    <w:rsid w:val="00A171C7"/>
    <w:rsid w:val="00A172E0"/>
    <w:rsid w:val="00A47B1D"/>
    <w:rsid w:val="00A70ABB"/>
    <w:rsid w:val="00A85139"/>
    <w:rsid w:val="00A9230B"/>
    <w:rsid w:val="00AA286E"/>
    <w:rsid w:val="00AA413A"/>
    <w:rsid w:val="00AA4FCC"/>
    <w:rsid w:val="00AB39B7"/>
    <w:rsid w:val="00AB6820"/>
    <w:rsid w:val="00AD10A8"/>
    <w:rsid w:val="00AF0209"/>
    <w:rsid w:val="00B06009"/>
    <w:rsid w:val="00B11CEF"/>
    <w:rsid w:val="00B16F98"/>
    <w:rsid w:val="00B265C9"/>
    <w:rsid w:val="00B32F4A"/>
    <w:rsid w:val="00B5122B"/>
    <w:rsid w:val="00B54C6C"/>
    <w:rsid w:val="00B72C85"/>
    <w:rsid w:val="00B74501"/>
    <w:rsid w:val="00B860CF"/>
    <w:rsid w:val="00B973E4"/>
    <w:rsid w:val="00BB1BB6"/>
    <w:rsid w:val="00BB3B92"/>
    <w:rsid w:val="00BC7C6D"/>
    <w:rsid w:val="00BD5546"/>
    <w:rsid w:val="00BE0E97"/>
    <w:rsid w:val="00BF08BD"/>
    <w:rsid w:val="00C1023C"/>
    <w:rsid w:val="00C20987"/>
    <w:rsid w:val="00C5501D"/>
    <w:rsid w:val="00C55677"/>
    <w:rsid w:val="00C5614D"/>
    <w:rsid w:val="00C568B6"/>
    <w:rsid w:val="00C630F4"/>
    <w:rsid w:val="00C72129"/>
    <w:rsid w:val="00CA437A"/>
    <w:rsid w:val="00CB2FAC"/>
    <w:rsid w:val="00CD3787"/>
    <w:rsid w:val="00CD5B76"/>
    <w:rsid w:val="00CD7181"/>
    <w:rsid w:val="00D0716C"/>
    <w:rsid w:val="00D139EF"/>
    <w:rsid w:val="00D1748A"/>
    <w:rsid w:val="00D206DD"/>
    <w:rsid w:val="00D5737F"/>
    <w:rsid w:val="00D73A0A"/>
    <w:rsid w:val="00D774DD"/>
    <w:rsid w:val="00DA0136"/>
    <w:rsid w:val="00DC2896"/>
    <w:rsid w:val="00DC3343"/>
    <w:rsid w:val="00DC7B34"/>
    <w:rsid w:val="00DD2065"/>
    <w:rsid w:val="00DE1653"/>
    <w:rsid w:val="00E06D13"/>
    <w:rsid w:val="00E10BCF"/>
    <w:rsid w:val="00E413D7"/>
    <w:rsid w:val="00E72351"/>
    <w:rsid w:val="00E77AD5"/>
    <w:rsid w:val="00E84C14"/>
    <w:rsid w:val="00E86601"/>
    <w:rsid w:val="00ED7E69"/>
    <w:rsid w:val="00ED7E8E"/>
    <w:rsid w:val="00F3187A"/>
    <w:rsid w:val="00F3664E"/>
    <w:rsid w:val="00F46D97"/>
    <w:rsid w:val="00F57159"/>
    <w:rsid w:val="00F674EB"/>
    <w:rsid w:val="00F749E4"/>
    <w:rsid w:val="00F831F1"/>
    <w:rsid w:val="00F920C3"/>
    <w:rsid w:val="00FA5946"/>
    <w:rsid w:val="00FC555C"/>
    <w:rsid w:val="00FD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65"/>
    <w:pPr>
      <w:tabs>
        <w:tab w:val="right" w:pos="4620"/>
      </w:tabs>
      <w:bidi/>
      <w:spacing w:after="120" w:line="288" w:lineRule="exact"/>
      <w:jc w:val="both"/>
    </w:pPr>
    <w:rPr>
      <w:rFonts w:ascii="Arial" w:hAnsi="Arial" w:cs="Narkisim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120" w:after="240" w:line="240" w:lineRule="auto"/>
      <w:jc w:val="center"/>
      <w:outlineLvl w:val="0"/>
    </w:pPr>
    <w:rPr>
      <w:rFonts w:cs="Arial"/>
      <w:bCs/>
      <w:szCs w:val="4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405665"/>
    <w:pPr>
      <w:spacing w:after="80"/>
      <w:outlineLvl w:val="1"/>
    </w:pPr>
    <w:rPr>
      <w:b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pPr>
      <w:spacing w:line="280" w:lineRule="exact"/>
      <w:jc w:val="left"/>
      <w:outlineLvl w:val="2"/>
    </w:pPr>
    <w:rPr>
      <w:b w:val="0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120" w:line="288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405665"/>
    <w:rPr>
      <w:rFonts w:ascii="Arial" w:hAnsi="Arial" w:cs="Arial"/>
      <w:b/>
      <w:bCs/>
      <w:sz w:val="24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FootnoteText">
    <w:name w:val="footnote text"/>
    <w:basedOn w:val="Normal"/>
    <w:link w:val="FootnoteTextChar"/>
    <w:qFormat/>
    <w:pPr>
      <w:spacing w:line="220" w:lineRule="exact"/>
      <w:ind w:left="284" w:hanging="284"/>
    </w:pPr>
    <w:rPr>
      <w:position w:val="6"/>
      <w:szCs w:val="18"/>
    </w:rPr>
  </w:style>
  <w:style w:type="character" w:customStyle="1" w:styleId="FootnoteTextChar">
    <w:name w:val="Footnote Text Char"/>
    <w:link w:val="FootnoteText"/>
    <w:uiPriority w:val="99"/>
    <w:rPr>
      <w:rFonts w:cs="Narkisim"/>
      <w:sz w:val="20"/>
      <w:szCs w:val="20"/>
    </w:rPr>
  </w:style>
  <w:style w:type="character" w:styleId="FootnoteReference">
    <w:name w:val="footnote reference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rFonts w:cs="Narkisim"/>
      <w:sz w:val="20"/>
    </w:rPr>
  </w:style>
  <w:style w:type="paragraph" w:customStyle="1" w:styleId="a">
    <w:name w:val="פרשה"/>
    <w:basedOn w:val="Heading1"/>
    <w:uiPriority w:val="99"/>
    <w:pPr>
      <w:spacing w:before="0" w:after="60"/>
      <w:jc w:val="left"/>
    </w:pPr>
    <w:rPr>
      <w:rFonts w:ascii="Times New Roman" w:hAnsi="Times New Roman"/>
      <w:b/>
      <w:sz w:val="46"/>
      <w:szCs w:val="24"/>
    </w:rPr>
  </w:style>
  <w:style w:type="paragraph" w:styleId="Quote">
    <w:name w:val="Quote"/>
    <w:basedOn w:val="Normal"/>
    <w:link w:val="QuoteChar"/>
    <w:qFormat/>
    <w:pPr>
      <w:ind w:left="567"/>
    </w:pPr>
  </w:style>
  <w:style w:type="character" w:customStyle="1" w:styleId="QuoteChar">
    <w:name w:val="Quote Char"/>
    <w:link w:val="Quote"/>
    <w:rPr>
      <w:rFonts w:cs="Narkisim"/>
      <w:i/>
      <w:iCs/>
      <w:color w:val="000000"/>
      <w:sz w:val="20"/>
    </w:rPr>
  </w:style>
  <w:style w:type="paragraph" w:customStyle="1" w:styleId="a0">
    <w:name w:val="לוגו תחתון"/>
    <w:basedOn w:val="Normal"/>
    <w:uiPriority w:val="99"/>
    <w:pPr>
      <w:tabs>
        <w:tab w:val="right" w:pos="3895"/>
      </w:tabs>
      <w:spacing w:after="0" w:line="240" w:lineRule="auto"/>
      <w:jc w:val="center"/>
    </w:pPr>
    <w:rPr>
      <w:b/>
      <w:bCs/>
      <w:noProof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semiHidden/>
    <w:rPr>
      <w:rFonts w:cs="Narkisim"/>
      <w:sz w:val="20"/>
    </w:rPr>
  </w:style>
  <w:style w:type="character" w:styleId="PageNumber">
    <w:name w:val="page number"/>
    <w:uiPriority w:val="99"/>
    <w:rPr>
      <w:rFonts w:cs="Narkisim"/>
      <w:sz w:val="16"/>
      <w:szCs w:val="16"/>
      <w:lang w:bidi="he-IL"/>
    </w:rPr>
  </w:style>
  <w:style w:type="paragraph" w:customStyle="1" w:styleId="NormalPar">
    <w:name w:val="NormalPar"/>
    <w:uiPriority w:val="99"/>
    <w:rsid w:val="007915D4"/>
    <w:pPr>
      <w:autoSpaceDE w:val="0"/>
      <w:autoSpaceDN w:val="0"/>
      <w:bidi/>
      <w:adjustRightInd w:val="0"/>
      <w:jc w:val="right"/>
    </w:pPr>
    <w:rPr>
      <w:sz w:val="24"/>
      <w:szCs w:val="24"/>
    </w:rPr>
  </w:style>
  <w:style w:type="character" w:customStyle="1" w:styleId="HebrewChar">
    <w:name w:val="Hebrew_Char"/>
    <w:uiPriority w:val="99"/>
    <w:rsid w:val="007915D4"/>
  </w:style>
  <w:style w:type="paragraph" w:customStyle="1" w:styleId="Quote1">
    <w:name w:val="Quote1"/>
    <w:basedOn w:val="Normal"/>
    <w:rsid w:val="001C4E63"/>
    <w:pPr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quote10">
    <w:name w:val="quote1"/>
    <w:basedOn w:val="Normal"/>
    <w:rsid w:val="002E0D3F"/>
    <w:pPr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character" w:customStyle="1" w:styleId="apple-converted-space">
    <w:name w:val="apple-converted-space"/>
    <w:rsid w:val="001615CD"/>
  </w:style>
  <w:style w:type="character" w:customStyle="1" w:styleId="apple-style-span">
    <w:name w:val="apple-style-span"/>
    <w:rsid w:val="001615CD"/>
  </w:style>
  <w:style w:type="paragraph" w:styleId="ListParagraph">
    <w:name w:val="List Paragraph"/>
    <w:basedOn w:val="Normal"/>
    <w:uiPriority w:val="34"/>
    <w:qFormat/>
    <w:rsid w:val="009A0FB2"/>
    <w:pPr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a1">
    <w:name w:val="פסוק"/>
    <w:basedOn w:val="Normal"/>
    <w:rsid w:val="009565EF"/>
    <w:pPr>
      <w:tabs>
        <w:tab w:val="left" w:pos="1418"/>
      </w:tabs>
      <w:spacing w:before="90" w:after="90" w:line="300" w:lineRule="atLeast"/>
      <w:ind w:left="338"/>
    </w:pPr>
  </w:style>
  <w:style w:type="character" w:customStyle="1" w:styleId="1">
    <w:name w:val="ציטוט תו1"/>
    <w:rsid w:val="009565EF"/>
    <w:rPr>
      <w:rFonts w:cs="Narkisim"/>
      <w:szCs w:val="22"/>
      <w:lang w:val="en-US" w:eastAsia="en-US" w:bidi="he-IL"/>
    </w:rPr>
  </w:style>
  <w:style w:type="character" w:customStyle="1" w:styleId="a2">
    <w:name w:val="מקור"/>
    <w:rsid w:val="004148C3"/>
    <w:rPr>
      <w:rFonts w:cs="Narkisim"/>
      <w:sz w:val="16"/>
      <w:szCs w:val="16"/>
    </w:rPr>
  </w:style>
  <w:style w:type="paragraph" w:customStyle="1" w:styleId="2">
    <w:name w:val="כותרת2"/>
    <w:basedOn w:val="Normal"/>
    <w:link w:val="20"/>
    <w:rsid w:val="001162A4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character" w:customStyle="1" w:styleId="20">
    <w:name w:val="כותרת2 תו"/>
    <w:link w:val="2"/>
    <w:rsid w:val="001162A4"/>
    <w:rPr>
      <w:rFonts w:cs="Arial"/>
      <w:b/>
      <w:bCs/>
      <w:sz w:val="26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769B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01DBA"/>
    <w:pPr>
      <w:tabs>
        <w:tab w:val="right" w:pos="4620"/>
      </w:tabs>
      <w:bidi/>
      <w:jc w:val="both"/>
    </w:pPr>
    <w:rPr>
      <w:rFonts w:ascii="Arial" w:hAnsi="Arial" w:cs="Narkisim"/>
      <w:sz w:val="24"/>
      <w:szCs w:val="24"/>
    </w:rPr>
  </w:style>
  <w:style w:type="character" w:styleId="Strong">
    <w:name w:val="Strong"/>
    <w:basedOn w:val="DefaultParagraphFont"/>
    <w:uiPriority w:val="22"/>
    <w:qFormat/>
    <w:rsid w:val="001259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65"/>
    <w:pPr>
      <w:tabs>
        <w:tab w:val="right" w:pos="4620"/>
      </w:tabs>
      <w:bidi/>
      <w:spacing w:after="120" w:line="288" w:lineRule="exact"/>
      <w:jc w:val="both"/>
    </w:pPr>
    <w:rPr>
      <w:rFonts w:ascii="Arial" w:hAnsi="Arial" w:cs="Narkisim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120" w:after="240" w:line="240" w:lineRule="auto"/>
      <w:jc w:val="center"/>
      <w:outlineLvl w:val="0"/>
    </w:pPr>
    <w:rPr>
      <w:rFonts w:cs="Arial"/>
      <w:bCs/>
      <w:szCs w:val="4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405665"/>
    <w:pPr>
      <w:spacing w:after="80"/>
      <w:outlineLvl w:val="1"/>
    </w:pPr>
    <w:rPr>
      <w:b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pPr>
      <w:spacing w:line="280" w:lineRule="exact"/>
      <w:jc w:val="left"/>
      <w:outlineLvl w:val="2"/>
    </w:pPr>
    <w:rPr>
      <w:b w:val="0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120" w:line="288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405665"/>
    <w:rPr>
      <w:rFonts w:ascii="Arial" w:hAnsi="Arial" w:cs="Arial"/>
      <w:b/>
      <w:bCs/>
      <w:sz w:val="24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FootnoteText">
    <w:name w:val="footnote text"/>
    <w:basedOn w:val="Normal"/>
    <w:link w:val="FootnoteTextChar"/>
    <w:qFormat/>
    <w:pPr>
      <w:spacing w:line="220" w:lineRule="exact"/>
      <w:ind w:left="284" w:hanging="284"/>
    </w:pPr>
    <w:rPr>
      <w:position w:val="6"/>
      <w:szCs w:val="18"/>
    </w:rPr>
  </w:style>
  <w:style w:type="character" w:customStyle="1" w:styleId="FootnoteTextChar">
    <w:name w:val="Footnote Text Char"/>
    <w:link w:val="FootnoteText"/>
    <w:uiPriority w:val="99"/>
    <w:rPr>
      <w:rFonts w:cs="Narkisim"/>
      <w:sz w:val="20"/>
      <w:szCs w:val="20"/>
    </w:rPr>
  </w:style>
  <w:style w:type="character" w:styleId="FootnoteReference">
    <w:name w:val="footnote reference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rFonts w:cs="Narkisim"/>
      <w:sz w:val="20"/>
    </w:rPr>
  </w:style>
  <w:style w:type="paragraph" w:customStyle="1" w:styleId="a">
    <w:name w:val="פרשה"/>
    <w:basedOn w:val="Heading1"/>
    <w:uiPriority w:val="99"/>
    <w:pPr>
      <w:spacing w:before="0" w:after="60"/>
      <w:jc w:val="left"/>
    </w:pPr>
    <w:rPr>
      <w:rFonts w:ascii="Times New Roman" w:hAnsi="Times New Roman"/>
      <w:b/>
      <w:sz w:val="46"/>
      <w:szCs w:val="24"/>
    </w:rPr>
  </w:style>
  <w:style w:type="paragraph" w:styleId="Quote">
    <w:name w:val="Quote"/>
    <w:basedOn w:val="Normal"/>
    <w:link w:val="QuoteChar"/>
    <w:qFormat/>
    <w:pPr>
      <w:ind w:left="567"/>
    </w:pPr>
  </w:style>
  <w:style w:type="character" w:customStyle="1" w:styleId="QuoteChar">
    <w:name w:val="Quote Char"/>
    <w:link w:val="Quote"/>
    <w:rPr>
      <w:rFonts w:cs="Narkisim"/>
      <w:i/>
      <w:iCs/>
      <w:color w:val="000000"/>
      <w:sz w:val="20"/>
    </w:rPr>
  </w:style>
  <w:style w:type="paragraph" w:customStyle="1" w:styleId="a0">
    <w:name w:val="לוגו תחתון"/>
    <w:basedOn w:val="Normal"/>
    <w:uiPriority w:val="99"/>
    <w:pPr>
      <w:tabs>
        <w:tab w:val="right" w:pos="3895"/>
      </w:tabs>
      <w:spacing w:after="0" w:line="240" w:lineRule="auto"/>
      <w:jc w:val="center"/>
    </w:pPr>
    <w:rPr>
      <w:b/>
      <w:bCs/>
      <w:noProof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semiHidden/>
    <w:rPr>
      <w:rFonts w:cs="Narkisim"/>
      <w:sz w:val="20"/>
    </w:rPr>
  </w:style>
  <w:style w:type="character" w:styleId="PageNumber">
    <w:name w:val="page number"/>
    <w:uiPriority w:val="99"/>
    <w:rPr>
      <w:rFonts w:cs="Narkisim"/>
      <w:sz w:val="16"/>
      <w:szCs w:val="16"/>
      <w:lang w:bidi="he-IL"/>
    </w:rPr>
  </w:style>
  <w:style w:type="paragraph" w:customStyle="1" w:styleId="NormalPar">
    <w:name w:val="NormalPar"/>
    <w:uiPriority w:val="99"/>
    <w:rsid w:val="007915D4"/>
    <w:pPr>
      <w:autoSpaceDE w:val="0"/>
      <w:autoSpaceDN w:val="0"/>
      <w:bidi/>
      <w:adjustRightInd w:val="0"/>
      <w:jc w:val="right"/>
    </w:pPr>
    <w:rPr>
      <w:sz w:val="24"/>
      <w:szCs w:val="24"/>
    </w:rPr>
  </w:style>
  <w:style w:type="character" w:customStyle="1" w:styleId="HebrewChar">
    <w:name w:val="Hebrew_Char"/>
    <w:uiPriority w:val="99"/>
    <w:rsid w:val="007915D4"/>
  </w:style>
  <w:style w:type="paragraph" w:customStyle="1" w:styleId="Quote1">
    <w:name w:val="Quote1"/>
    <w:basedOn w:val="Normal"/>
    <w:rsid w:val="001C4E63"/>
    <w:pPr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quote10">
    <w:name w:val="quote1"/>
    <w:basedOn w:val="Normal"/>
    <w:rsid w:val="002E0D3F"/>
    <w:pPr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character" w:customStyle="1" w:styleId="apple-converted-space">
    <w:name w:val="apple-converted-space"/>
    <w:rsid w:val="001615CD"/>
  </w:style>
  <w:style w:type="character" w:customStyle="1" w:styleId="apple-style-span">
    <w:name w:val="apple-style-span"/>
    <w:rsid w:val="001615CD"/>
  </w:style>
  <w:style w:type="paragraph" w:styleId="ListParagraph">
    <w:name w:val="List Paragraph"/>
    <w:basedOn w:val="Normal"/>
    <w:uiPriority w:val="34"/>
    <w:qFormat/>
    <w:rsid w:val="009A0FB2"/>
    <w:pPr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a1">
    <w:name w:val="פסוק"/>
    <w:basedOn w:val="Normal"/>
    <w:rsid w:val="009565EF"/>
    <w:pPr>
      <w:tabs>
        <w:tab w:val="left" w:pos="1418"/>
      </w:tabs>
      <w:spacing w:before="90" w:after="90" w:line="300" w:lineRule="atLeast"/>
      <w:ind w:left="338"/>
    </w:pPr>
  </w:style>
  <w:style w:type="character" w:customStyle="1" w:styleId="1">
    <w:name w:val="ציטוט תו1"/>
    <w:rsid w:val="009565EF"/>
    <w:rPr>
      <w:rFonts w:cs="Narkisim"/>
      <w:szCs w:val="22"/>
      <w:lang w:val="en-US" w:eastAsia="en-US" w:bidi="he-IL"/>
    </w:rPr>
  </w:style>
  <w:style w:type="character" w:customStyle="1" w:styleId="a2">
    <w:name w:val="מקור"/>
    <w:rsid w:val="004148C3"/>
    <w:rPr>
      <w:rFonts w:cs="Narkisim"/>
      <w:sz w:val="16"/>
      <w:szCs w:val="16"/>
    </w:rPr>
  </w:style>
  <w:style w:type="paragraph" w:customStyle="1" w:styleId="2">
    <w:name w:val="כותרת2"/>
    <w:basedOn w:val="Normal"/>
    <w:link w:val="20"/>
    <w:rsid w:val="001162A4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character" w:customStyle="1" w:styleId="20">
    <w:name w:val="כותרת2 תו"/>
    <w:link w:val="2"/>
    <w:rsid w:val="001162A4"/>
    <w:rPr>
      <w:rFonts w:cs="Arial"/>
      <w:b/>
      <w:bCs/>
      <w:sz w:val="26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769B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01DBA"/>
    <w:pPr>
      <w:tabs>
        <w:tab w:val="right" w:pos="4620"/>
      </w:tabs>
      <w:bidi/>
      <w:jc w:val="both"/>
    </w:pPr>
    <w:rPr>
      <w:rFonts w:ascii="Arial" w:hAnsi="Arial" w:cs="Narkisim"/>
      <w:sz w:val="24"/>
      <w:szCs w:val="24"/>
    </w:rPr>
  </w:style>
  <w:style w:type="character" w:styleId="Strong">
    <w:name w:val="Strong"/>
    <w:basedOn w:val="DefaultParagraphFont"/>
    <w:uiPriority w:val="22"/>
    <w:qFormat/>
    <w:rsid w:val="00125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0437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1881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3548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403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569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662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335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3833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4252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8430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etzion.org.i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vbm-torah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bm.etzion.org.i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911AA-553C-4FF0-B999-EF44CCE7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2419</Words>
  <Characters>11046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פרשת לך לך</vt:lpstr>
      <vt:lpstr>פרשת לך לך</vt:lpstr>
    </vt:vector>
  </TitlesOfParts>
  <Company/>
  <LinksUpToDate>false</LinksUpToDate>
  <CharactersWithSpaces>13439</CharactersWithSpaces>
  <SharedDoc>false</SharedDoc>
  <HLinks>
    <vt:vector size="18" baseType="variant"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5636173</vt:i4>
      </vt:variant>
      <vt:variant>
        <vt:i4>3</vt:i4>
      </vt:variant>
      <vt:variant>
        <vt:i4>0</vt:i4>
      </vt:variant>
      <vt:variant>
        <vt:i4>5</vt:i4>
      </vt:variant>
      <vt:variant>
        <vt:lpwstr>http://www.vbm-torah.org/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http://www.etzion.org.il/vbm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creator>איתיאל</dc:creator>
  <cp:lastModifiedBy>tmpUser</cp:lastModifiedBy>
  <cp:revision>3</cp:revision>
  <cp:lastPrinted>2001-10-24T10:13:00Z</cp:lastPrinted>
  <dcterms:created xsi:type="dcterms:W3CDTF">2016-11-17T08:22:00Z</dcterms:created>
  <dcterms:modified xsi:type="dcterms:W3CDTF">2016-11-17T08:24:00Z</dcterms:modified>
</cp:coreProperties>
</file>