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17B4" w14:textId="77777777" w:rsidR="00947F50" w:rsidRPr="00753B1D" w:rsidRDefault="00947F50" w:rsidP="009413E5">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203E0D57" w14:textId="77777777" w:rsidR="00947F50" w:rsidRPr="00753B1D" w:rsidRDefault="00947F50" w:rsidP="009413E5">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079277E2" w14:textId="77777777" w:rsidR="00947F50" w:rsidRPr="00753B1D" w:rsidRDefault="00947F50" w:rsidP="009413E5">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190DD233" w14:textId="77777777" w:rsidR="00947F50" w:rsidRPr="00753B1D" w:rsidRDefault="00947F50" w:rsidP="009413E5">
      <w:pPr>
        <w:widowControl w:val="0"/>
        <w:spacing w:after="0" w:line="240" w:lineRule="auto"/>
        <w:jc w:val="center"/>
        <w:rPr>
          <w:rFonts w:asciiTheme="minorBidi" w:hAnsiTheme="minorBidi"/>
          <w:b/>
          <w:bCs/>
          <w:caps/>
          <w:sz w:val="24"/>
          <w:szCs w:val="24"/>
        </w:rPr>
      </w:pPr>
    </w:p>
    <w:p w14:paraId="4245B1BD" w14:textId="77777777" w:rsidR="00947F50" w:rsidRPr="007D3706" w:rsidRDefault="00947F50" w:rsidP="009413E5">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06C076E1" w14:textId="77777777" w:rsidR="00947F50" w:rsidRDefault="00947F50" w:rsidP="009413E5">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209D59B3" w14:textId="77777777" w:rsidR="00947F50" w:rsidRDefault="00947F50" w:rsidP="009413E5">
      <w:pPr>
        <w:spacing w:after="0" w:line="240" w:lineRule="auto"/>
        <w:jc w:val="center"/>
        <w:rPr>
          <w:rFonts w:asciiTheme="minorBidi" w:hAnsiTheme="minorBidi"/>
          <w:b/>
          <w:bCs/>
          <w:sz w:val="24"/>
          <w:szCs w:val="24"/>
        </w:rPr>
      </w:pPr>
    </w:p>
    <w:p w14:paraId="4F86F833" w14:textId="77777777" w:rsidR="00947F50" w:rsidRPr="003128D1" w:rsidRDefault="00947F50" w:rsidP="009413E5">
      <w:pPr>
        <w:spacing w:after="0" w:line="240" w:lineRule="auto"/>
        <w:jc w:val="center"/>
        <w:rPr>
          <w:rFonts w:asciiTheme="minorBidi" w:hAnsiTheme="minorBidi"/>
          <w:b/>
          <w:bCs/>
          <w:sz w:val="24"/>
          <w:szCs w:val="24"/>
        </w:rPr>
      </w:pPr>
    </w:p>
    <w:p w14:paraId="5613B9A0" w14:textId="78DD82AD" w:rsidR="00A87FC6" w:rsidRPr="00947F50" w:rsidRDefault="00947F50" w:rsidP="009413E5">
      <w:pPr>
        <w:spacing w:after="0" w:line="240" w:lineRule="auto"/>
        <w:jc w:val="center"/>
        <w:rPr>
          <w:rFonts w:asciiTheme="minorBidi" w:hAnsiTheme="minorBidi"/>
          <w:b/>
          <w:bCs/>
          <w:sz w:val="24"/>
          <w:szCs w:val="24"/>
        </w:rPr>
      </w:pPr>
      <w:r>
        <w:rPr>
          <w:rFonts w:asciiTheme="minorBidi" w:hAnsiTheme="minorBidi"/>
          <w:b/>
          <w:bCs/>
          <w:sz w:val="24"/>
          <w:szCs w:val="24"/>
        </w:rPr>
        <w:t xml:space="preserve">Shiur #29: </w:t>
      </w:r>
      <w:r w:rsidR="00A87FC6" w:rsidRPr="00947F50">
        <w:rPr>
          <w:rFonts w:asciiTheme="minorBidi" w:hAnsiTheme="minorBidi"/>
          <w:b/>
          <w:bCs/>
          <w:sz w:val="24"/>
          <w:szCs w:val="24"/>
        </w:rPr>
        <w:t>The Reign of Yoshiyahu (</w:t>
      </w:r>
      <w:r w:rsidR="000C6B58">
        <w:rPr>
          <w:rFonts w:asciiTheme="minorBidi" w:hAnsiTheme="minorBidi"/>
          <w:b/>
          <w:bCs/>
          <w:sz w:val="24"/>
          <w:szCs w:val="24"/>
        </w:rPr>
        <w:t>1a</w:t>
      </w:r>
      <w:r w:rsidR="00A87FC6" w:rsidRPr="00947F50">
        <w:rPr>
          <w:rFonts w:asciiTheme="minorBidi" w:hAnsiTheme="minorBidi"/>
          <w:b/>
          <w:bCs/>
          <w:sz w:val="24"/>
          <w:szCs w:val="24"/>
        </w:rPr>
        <w:t>)</w:t>
      </w:r>
    </w:p>
    <w:p w14:paraId="4DC51B79" w14:textId="779670AC" w:rsidR="00A87FC6" w:rsidRDefault="00A87FC6" w:rsidP="009413E5">
      <w:pPr>
        <w:spacing w:after="0" w:line="240" w:lineRule="auto"/>
        <w:jc w:val="both"/>
        <w:rPr>
          <w:rFonts w:asciiTheme="minorBidi" w:hAnsiTheme="minorBidi"/>
          <w:sz w:val="24"/>
          <w:szCs w:val="24"/>
        </w:rPr>
      </w:pPr>
    </w:p>
    <w:p w14:paraId="616D665A" w14:textId="77777777" w:rsidR="00947F50" w:rsidRPr="00947F50" w:rsidRDefault="00947F50" w:rsidP="009413E5">
      <w:pPr>
        <w:spacing w:after="0" w:line="240" w:lineRule="auto"/>
        <w:jc w:val="both"/>
        <w:rPr>
          <w:rFonts w:asciiTheme="minorBidi" w:hAnsiTheme="minorBidi"/>
          <w:sz w:val="24"/>
          <w:szCs w:val="24"/>
        </w:rPr>
      </w:pPr>
    </w:p>
    <w:p w14:paraId="1DBBBD76" w14:textId="3C2E11E4" w:rsidR="00A87FC6" w:rsidRDefault="00A87FC6" w:rsidP="009413E5">
      <w:pPr>
        <w:spacing w:after="0" w:line="240" w:lineRule="auto"/>
        <w:jc w:val="both"/>
        <w:rPr>
          <w:rFonts w:asciiTheme="minorBidi" w:hAnsiTheme="minorBidi"/>
          <w:sz w:val="24"/>
          <w:szCs w:val="24"/>
        </w:rPr>
      </w:pPr>
      <w:r w:rsidRPr="00947F50">
        <w:rPr>
          <w:rFonts w:asciiTheme="minorBidi" w:hAnsiTheme="minorBidi"/>
          <w:sz w:val="24"/>
          <w:szCs w:val="24"/>
        </w:rPr>
        <w:t>There are three characteristics that are common to Menashe, king of Yehuda, and Yoshiyahu, his grandson:</w:t>
      </w:r>
    </w:p>
    <w:p w14:paraId="4E712BD2" w14:textId="77777777" w:rsidR="00947F50" w:rsidRPr="00947F50" w:rsidRDefault="00947F50" w:rsidP="009413E5">
      <w:pPr>
        <w:spacing w:after="0" w:line="240" w:lineRule="auto"/>
        <w:jc w:val="both"/>
        <w:rPr>
          <w:rFonts w:asciiTheme="minorBidi" w:hAnsiTheme="minorBidi"/>
          <w:sz w:val="24"/>
          <w:szCs w:val="24"/>
        </w:rPr>
      </w:pPr>
    </w:p>
    <w:p w14:paraId="46601CCD" w14:textId="77777777" w:rsidR="00A87FC6" w:rsidRPr="00947F50" w:rsidRDefault="00A87FC6" w:rsidP="009413E5">
      <w:pPr>
        <w:pStyle w:val="ListParagraph"/>
        <w:numPr>
          <w:ilvl w:val="0"/>
          <w:numId w:val="1"/>
        </w:numPr>
        <w:spacing w:after="0" w:line="240" w:lineRule="auto"/>
        <w:jc w:val="both"/>
        <w:rPr>
          <w:rFonts w:asciiTheme="minorBidi" w:hAnsiTheme="minorBidi"/>
          <w:sz w:val="24"/>
          <w:szCs w:val="24"/>
        </w:rPr>
      </w:pPr>
      <w:r w:rsidRPr="00947F50">
        <w:rPr>
          <w:rFonts w:asciiTheme="minorBidi" w:hAnsiTheme="minorBidi"/>
          <w:sz w:val="24"/>
          <w:szCs w:val="24"/>
        </w:rPr>
        <w:t>Both ascended the throne as children</w:t>
      </w:r>
    </w:p>
    <w:p w14:paraId="703DC281" w14:textId="010E8278" w:rsidR="00A87FC6" w:rsidRPr="00947F50" w:rsidRDefault="00A87FC6" w:rsidP="009413E5">
      <w:pPr>
        <w:pStyle w:val="ListParagraph"/>
        <w:numPr>
          <w:ilvl w:val="0"/>
          <w:numId w:val="1"/>
        </w:numPr>
        <w:spacing w:after="0" w:line="240" w:lineRule="auto"/>
        <w:jc w:val="both"/>
        <w:rPr>
          <w:rFonts w:asciiTheme="minorBidi" w:hAnsiTheme="minorBidi"/>
          <w:sz w:val="24"/>
          <w:szCs w:val="24"/>
        </w:rPr>
      </w:pPr>
      <w:r w:rsidRPr="00947F50">
        <w:rPr>
          <w:rFonts w:asciiTheme="minorBidi" w:hAnsiTheme="minorBidi"/>
          <w:sz w:val="24"/>
          <w:szCs w:val="24"/>
        </w:rPr>
        <w:t>Each of them led a political, religious</w:t>
      </w:r>
      <w:r w:rsidR="00690567">
        <w:rPr>
          <w:rFonts w:asciiTheme="minorBidi" w:hAnsiTheme="minorBidi"/>
          <w:sz w:val="24"/>
          <w:szCs w:val="24"/>
        </w:rPr>
        <w:t>,</w:t>
      </w:r>
      <w:r w:rsidRPr="00947F50">
        <w:rPr>
          <w:rFonts w:asciiTheme="minorBidi" w:hAnsiTheme="minorBidi"/>
          <w:sz w:val="24"/>
          <w:szCs w:val="24"/>
        </w:rPr>
        <w:t xml:space="preserve"> and cultural revolution in relation to their predecessors</w:t>
      </w:r>
    </w:p>
    <w:p w14:paraId="0C5BCD7F" w14:textId="7A6D526C" w:rsidR="00A87FC6" w:rsidRPr="00947F50" w:rsidRDefault="00A87FC6" w:rsidP="009413E5">
      <w:pPr>
        <w:pStyle w:val="ListParagraph"/>
        <w:numPr>
          <w:ilvl w:val="0"/>
          <w:numId w:val="1"/>
        </w:numPr>
        <w:spacing w:after="0" w:line="240" w:lineRule="auto"/>
        <w:jc w:val="both"/>
        <w:rPr>
          <w:rFonts w:asciiTheme="minorBidi" w:hAnsiTheme="minorBidi"/>
          <w:sz w:val="24"/>
          <w:szCs w:val="24"/>
        </w:rPr>
      </w:pPr>
      <w:r w:rsidRPr="00947F50">
        <w:rPr>
          <w:rFonts w:asciiTheme="minorBidi" w:hAnsiTheme="minorBidi"/>
          <w:sz w:val="24"/>
          <w:szCs w:val="24"/>
        </w:rPr>
        <w:t xml:space="preserve">Each enforced his revolution with determination, </w:t>
      </w:r>
      <w:r w:rsidR="00690567">
        <w:rPr>
          <w:rFonts w:asciiTheme="minorBidi" w:hAnsiTheme="minorBidi"/>
          <w:sz w:val="24"/>
          <w:szCs w:val="24"/>
        </w:rPr>
        <w:t>using force</w:t>
      </w:r>
      <w:r w:rsidRPr="00947F50">
        <w:rPr>
          <w:rFonts w:asciiTheme="minorBidi" w:hAnsiTheme="minorBidi"/>
          <w:sz w:val="24"/>
          <w:szCs w:val="24"/>
        </w:rPr>
        <w:t xml:space="preserve"> </w:t>
      </w:r>
      <w:r w:rsidR="0035219E" w:rsidRPr="00947F50">
        <w:rPr>
          <w:rFonts w:asciiTheme="minorBidi" w:hAnsiTheme="minorBidi"/>
          <w:sz w:val="24"/>
          <w:szCs w:val="24"/>
        </w:rPr>
        <w:t xml:space="preserve">against </w:t>
      </w:r>
      <w:r w:rsidRPr="00947F50">
        <w:rPr>
          <w:rFonts w:asciiTheme="minorBidi" w:hAnsiTheme="minorBidi"/>
          <w:sz w:val="24"/>
          <w:szCs w:val="24"/>
        </w:rPr>
        <w:t>opponents within the kingdom.</w:t>
      </w:r>
    </w:p>
    <w:p w14:paraId="1146556F" w14:textId="77777777" w:rsidR="00947F50" w:rsidRDefault="00947F50" w:rsidP="009413E5">
      <w:pPr>
        <w:spacing w:after="0" w:line="240" w:lineRule="auto"/>
        <w:jc w:val="both"/>
        <w:rPr>
          <w:rFonts w:asciiTheme="minorBidi" w:hAnsiTheme="minorBidi"/>
          <w:sz w:val="24"/>
          <w:szCs w:val="24"/>
        </w:rPr>
      </w:pPr>
    </w:p>
    <w:p w14:paraId="38E733B7" w14:textId="4EFFFEFB" w:rsidR="00A87FC6" w:rsidRDefault="00A87FC6" w:rsidP="009413E5">
      <w:pPr>
        <w:spacing w:after="0" w:line="240" w:lineRule="auto"/>
        <w:jc w:val="both"/>
        <w:rPr>
          <w:rFonts w:asciiTheme="minorBidi" w:hAnsiTheme="minorBidi"/>
          <w:sz w:val="24"/>
          <w:szCs w:val="24"/>
        </w:rPr>
      </w:pPr>
      <w:r w:rsidRPr="00947F50">
        <w:rPr>
          <w:rFonts w:asciiTheme="minorBidi" w:hAnsiTheme="minorBidi"/>
          <w:sz w:val="24"/>
          <w:szCs w:val="24"/>
        </w:rPr>
        <w:t>In other aspects, Menashe and Yoshiyahu were complete opposites: while Menashe’s reign was characterized by assimilation into the pagan environment, Yoshiyahu led a fervent return to Torah.</w:t>
      </w:r>
    </w:p>
    <w:p w14:paraId="3981D017" w14:textId="77777777" w:rsidR="00947F50" w:rsidRPr="00947F50" w:rsidRDefault="00947F50" w:rsidP="009413E5">
      <w:pPr>
        <w:spacing w:after="0" w:line="240" w:lineRule="auto"/>
        <w:jc w:val="both"/>
        <w:rPr>
          <w:rFonts w:asciiTheme="minorBidi" w:hAnsiTheme="minorBidi"/>
          <w:sz w:val="24"/>
          <w:szCs w:val="24"/>
        </w:rPr>
      </w:pPr>
    </w:p>
    <w:p w14:paraId="18B7BE43" w14:textId="4BCE93FB" w:rsidR="00A87FC6" w:rsidRDefault="00A87FC6" w:rsidP="009413E5">
      <w:pPr>
        <w:spacing w:after="0" w:line="240" w:lineRule="auto"/>
        <w:jc w:val="both"/>
        <w:rPr>
          <w:rFonts w:asciiTheme="minorBidi" w:hAnsiTheme="minorBidi"/>
          <w:sz w:val="24"/>
          <w:szCs w:val="24"/>
        </w:rPr>
      </w:pPr>
      <w:r w:rsidRPr="00947F50">
        <w:rPr>
          <w:rFonts w:asciiTheme="minorBidi" w:hAnsiTheme="minorBidi"/>
          <w:sz w:val="24"/>
          <w:szCs w:val="24"/>
        </w:rPr>
        <w:t xml:space="preserve">As discussed previously in this series, Menashe </w:t>
      </w:r>
      <w:r w:rsidR="004A63DE" w:rsidRPr="00947F50">
        <w:rPr>
          <w:rFonts w:asciiTheme="minorBidi" w:hAnsiTheme="minorBidi"/>
          <w:sz w:val="24"/>
          <w:szCs w:val="24"/>
        </w:rPr>
        <w:t>became</w:t>
      </w:r>
      <w:r w:rsidRPr="00947F50">
        <w:rPr>
          <w:rFonts w:asciiTheme="minorBidi" w:hAnsiTheme="minorBidi"/>
          <w:sz w:val="24"/>
          <w:szCs w:val="24"/>
        </w:rPr>
        <w:t xml:space="preserve"> king after Chizkiyahu, his father, when he was just twelve years old:</w:t>
      </w:r>
    </w:p>
    <w:p w14:paraId="08CFBB53" w14:textId="77777777" w:rsidR="00947F50" w:rsidRPr="00947F50" w:rsidRDefault="00947F50" w:rsidP="009413E5">
      <w:pPr>
        <w:spacing w:after="0" w:line="240" w:lineRule="auto"/>
        <w:jc w:val="both"/>
        <w:rPr>
          <w:rFonts w:asciiTheme="minorBidi" w:hAnsiTheme="minorBidi"/>
          <w:sz w:val="24"/>
          <w:szCs w:val="24"/>
        </w:rPr>
      </w:pPr>
    </w:p>
    <w:p w14:paraId="5C0ACE74" w14:textId="4DE5C5DD" w:rsidR="00A87FC6" w:rsidRDefault="00A87FC6"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t>Menashe was twelve years old when he began to reign, and he reigned fifty-five years in Jerusalem…</w:t>
      </w:r>
    </w:p>
    <w:p w14:paraId="259F283C" w14:textId="22FB8EFF" w:rsidR="00A87FC6" w:rsidRDefault="00A87FC6"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t>And he built again the high places which Chizkiyahu, his father, had destroyed, and he put up altars for Ba’al, and made an Ashera, as did Achav, king of Israel [earlier, in Shomron] and worshipped all the host of heaven, and served them…</w:t>
      </w:r>
    </w:p>
    <w:p w14:paraId="65D75572" w14:textId="02E49198" w:rsidR="00A87FC6" w:rsidRDefault="00A87FC6"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t>And Menashe shed innocent blood, very much, until he had filled Je</w:t>
      </w:r>
      <w:r w:rsidR="00110AA1" w:rsidRPr="00947F50">
        <w:rPr>
          <w:rFonts w:asciiTheme="minorBidi" w:hAnsiTheme="minorBidi"/>
          <w:sz w:val="24"/>
          <w:szCs w:val="24"/>
        </w:rPr>
        <w:t>rusalem from one end to another..</w:t>
      </w:r>
      <w:r w:rsidRPr="00947F50">
        <w:rPr>
          <w:rFonts w:asciiTheme="minorBidi" w:hAnsiTheme="minorBidi"/>
          <w:sz w:val="24"/>
          <w:szCs w:val="24"/>
        </w:rPr>
        <w:t>. (</w:t>
      </w:r>
      <w:r w:rsidRPr="00947F50">
        <w:rPr>
          <w:rFonts w:asciiTheme="minorBidi" w:hAnsiTheme="minorBidi"/>
          <w:i/>
          <w:iCs/>
          <w:sz w:val="24"/>
          <w:szCs w:val="24"/>
        </w:rPr>
        <w:t>Melakhim</w:t>
      </w:r>
      <w:r w:rsidRPr="00947F50">
        <w:rPr>
          <w:rFonts w:asciiTheme="minorBidi" w:hAnsiTheme="minorBidi"/>
          <w:sz w:val="24"/>
          <w:szCs w:val="24"/>
        </w:rPr>
        <w:t xml:space="preserve"> II 21: 1-3, 16)</w:t>
      </w:r>
    </w:p>
    <w:p w14:paraId="5172C917" w14:textId="77777777" w:rsidR="00947F50" w:rsidRPr="00947F50" w:rsidRDefault="00947F50" w:rsidP="009413E5">
      <w:pPr>
        <w:spacing w:after="0" w:line="240" w:lineRule="auto"/>
        <w:ind w:left="720"/>
        <w:jc w:val="both"/>
        <w:rPr>
          <w:rFonts w:asciiTheme="minorBidi" w:hAnsiTheme="minorBidi"/>
          <w:sz w:val="24"/>
          <w:szCs w:val="24"/>
        </w:rPr>
      </w:pPr>
    </w:p>
    <w:p w14:paraId="10F5D37A" w14:textId="29DB6C13" w:rsidR="00A87FC6" w:rsidRDefault="00110AA1" w:rsidP="009413E5">
      <w:pPr>
        <w:spacing w:after="0" w:line="240" w:lineRule="auto"/>
        <w:jc w:val="both"/>
        <w:rPr>
          <w:rFonts w:asciiTheme="minorBidi" w:hAnsiTheme="minorBidi"/>
          <w:sz w:val="24"/>
          <w:szCs w:val="24"/>
        </w:rPr>
      </w:pPr>
      <w:r w:rsidRPr="00947F50">
        <w:rPr>
          <w:rFonts w:asciiTheme="minorBidi" w:hAnsiTheme="minorBidi"/>
          <w:sz w:val="24"/>
          <w:szCs w:val="24"/>
        </w:rPr>
        <w:t>It seems therefore that we must attribute at least the beginning of the great revolution in the days of Menashe to the ministers and advisors who surrounded him</w:t>
      </w:r>
      <w:r w:rsidR="008E2F08">
        <w:rPr>
          <w:rFonts w:asciiTheme="minorBidi" w:hAnsiTheme="minorBidi"/>
          <w:sz w:val="24"/>
          <w:szCs w:val="24"/>
        </w:rPr>
        <w:t xml:space="preserve"> – those </w:t>
      </w:r>
      <w:r w:rsidRPr="00947F50">
        <w:rPr>
          <w:rFonts w:asciiTheme="minorBidi" w:hAnsiTheme="minorBidi"/>
          <w:sz w:val="24"/>
          <w:szCs w:val="24"/>
        </w:rPr>
        <w:t>who believed that</w:t>
      </w:r>
      <w:r w:rsidR="008E2F08">
        <w:rPr>
          <w:rFonts w:asciiTheme="minorBidi" w:hAnsiTheme="minorBidi"/>
          <w:sz w:val="24"/>
          <w:szCs w:val="24"/>
        </w:rPr>
        <w:t xml:space="preserve"> </w:t>
      </w:r>
      <w:r w:rsidRPr="00947F50">
        <w:rPr>
          <w:rFonts w:asciiTheme="minorBidi" w:hAnsiTheme="minorBidi"/>
          <w:sz w:val="24"/>
          <w:szCs w:val="24"/>
        </w:rPr>
        <w:t>Chizkiyahu’s polic</w:t>
      </w:r>
      <w:r w:rsidR="008E2F08">
        <w:rPr>
          <w:rFonts w:asciiTheme="minorBidi" w:hAnsiTheme="minorBidi"/>
          <w:sz w:val="24"/>
          <w:szCs w:val="24"/>
        </w:rPr>
        <w:t>ies</w:t>
      </w:r>
      <w:r w:rsidRPr="00947F50">
        <w:rPr>
          <w:rFonts w:asciiTheme="minorBidi" w:hAnsiTheme="minorBidi"/>
          <w:sz w:val="24"/>
          <w:szCs w:val="24"/>
        </w:rPr>
        <w:t xml:space="preserve"> and </w:t>
      </w:r>
      <w:r w:rsidR="0035219E" w:rsidRPr="00947F50">
        <w:rPr>
          <w:rFonts w:asciiTheme="minorBidi" w:hAnsiTheme="minorBidi"/>
          <w:sz w:val="24"/>
          <w:szCs w:val="24"/>
        </w:rPr>
        <w:t>actions</w:t>
      </w:r>
      <w:r w:rsidRPr="00947F50">
        <w:rPr>
          <w:rFonts w:asciiTheme="minorBidi" w:hAnsiTheme="minorBidi"/>
          <w:sz w:val="24"/>
          <w:szCs w:val="24"/>
        </w:rPr>
        <w:t xml:space="preserve"> had led to Sancheriv’s campaign and its disastrous consequences for Israel.</w:t>
      </w:r>
    </w:p>
    <w:p w14:paraId="04B5925D" w14:textId="77777777" w:rsidR="00947F50" w:rsidRPr="00947F50" w:rsidRDefault="00947F50" w:rsidP="009413E5">
      <w:pPr>
        <w:spacing w:after="0" w:line="240" w:lineRule="auto"/>
        <w:jc w:val="both"/>
        <w:rPr>
          <w:rFonts w:asciiTheme="minorBidi" w:hAnsiTheme="minorBidi"/>
          <w:sz w:val="24"/>
          <w:szCs w:val="24"/>
        </w:rPr>
      </w:pPr>
    </w:p>
    <w:p w14:paraId="41BEB9B9" w14:textId="61CDE79F" w:rsidR="00110AA1" w:rsidRDefault="00110AA1" w:rsidP="009413E5">
      <w:pPr>
        <w:spacing w:after="0" w:line="240" w:lineRule="auto"/>
        <w:jc w:val="both"/>
        <w:rPr>
          <w:rFonts w:asciiTheme="minorBidi" w:hAnsiTheme="minorBidi"/>
          <w:sz w:val="24"/>
          <w:szCs w:val="24"/>
        </w:rPr>
      </w:pPr>
      <w:r w:rsidRPr="00947F50">
        <w:rPr>
          <w:rFonts w:asciiTheme="minorBidi" w:hAnsiTheme="minorBidi"/>
          <w:sz w:val="24"/>
          <w:szCs w:val="24"/>
        </w:rPr>
        <w:t xml:space="preserve">Menashe </w:t>
      </w:r>
      <w:r w:rsidR="008E2F08">
        <w:rPr>
          <w:rFonts w:asciiTheme="minorBidi" w:hAnsiTheme="minorBidi"/>
          <w:sz w:val="24"/>
          <w:szCs w:val="24"/>
        </w:rPr>
        <w:t>may</w:t>
      </w:r>
      <w:r w:rsidRPr="00947F50">
        <w:rPr>
          <w:rFonts w:asciiTheme="minorBidi" w:hAnsiTheme="minorBidi"/>
          <w:sz w:val="24"/>
          <w:szCs w:val="24"/>
        </w:rPr>
        <w:t xml:space="preserve"> have free</w:t>
      </w:r>
      <w:r w:rsidR="00183520">
        <w:rPr>
          <w:rFonts w:asciiTheme="minorBidi" w:hAnsiTheme="minorBidi"/>
          <w:sz w:val="24"/>
          <w:szCs w:val="24"/>
        </w:rPr>
        <w:t>d</w:t>
      </w:r>
      <w:r w:rsidRPr="00947F50">
        <w:rPr>
          <w:rFonts w:asciiTheme="minorBidi" w:hAnsiTheme="minorBidi"/>
          <w:sz w:val="24"/>
          <w:szCs w:val="24"/>
        </w:rPr>
        <w:t xml:space="preserve"> himself of the cabal of advisors when he was suspected by the administration of the Assyrian Empire of disloyalty (for reasons that are not clear), an</w:t>
      </w:r>
      <w:r w:rsidR="00AB2C78" w:rsidRPr="00947F50">
        <w:rPr>
          <w:rFonts w:asciiTheme="minorBidi" w:hAnsiTheme="minorBidi"/>
          <w:sz w:val="24"/>
          <w:szCs w:val="24"/>
        </w:rPr>
        <w:t>d led as a captive to Babylonia:</w:t>
      </w:r>
    </w:p>
    <w:p w14:paraId="16F64201" w14:textId="77777777" w:rsidR="00947F50" w:rsidRPr="00947F50" w:rsidRDefault="00947F50" w:rsidP="009413E5">
      <w:pPr>
        <w:spacing w:after="0" w:line="240" w:lineRule="auto"/>
        <w:jc w:val="both"/>
        <w:rPr>
          <w:rFonts w:asciiTheme="minorBidi" w:hAnsiTheme="minorBidi"/>
          <w:sz w:val="24"/>
          <w:szCs w:val="24"/>
        </w:rPr>
      </w:pPr>
    </w:p>
    <w:p w14:paraId="4CE7D635" w14:textId="333BACFB" w:rsidR="00110AA1" w:rsidRDefault="00110AA1"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lastRenderedPageBreak/>
        <w:t xml:space="preserve">And the Lord spoke to Menashe and to his people, but they gave no heed. </w:t>
      </w:r>
      <w:r w:rsidR="00AB2C78" w:rsidRPr="00947F50">
        <w:rPr>
          <w:rFonts w:asciiTheme="minorBidi" w:hAnsiTheme="minorBidi"/>
          <w:sz w:val="24"/>
          <w:szCs w:val="24"/>
        </w:rPr>
        <w:t>So the Lord brought upon them the captains of the host of the king of Assyria, who took Menashe with hooks, and bound him with fetters, and carried him to Babylon.</w:t>
      </w:r>
    </w:p>
    <w:p w14:paraId="75118D96" w14:textId="084F62A5" w:rsidR="00AB2C78" w:rsidRDefault="00AB2C78"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t>And when he was in distress, he besought the Lord his God, and humbled himself greatly before the God of his fathers.</w:t>
      </w:r>
    </w:p>
    <w:p w14:paraId="3D71A7A2" w14:textId="16FF920D" w:rsidR="00AB2C78" w:rsidRDefault="00AB2C78" w:rsidP="009413E5">
      <w:pPr>
        <w:spacing w:after="0" w:line="240" w:lineRule="auto"/>
        <w:ind w:left="720"/>
        <w:jc w:val="both"/>
        <w:rPr>
          <w:rFonts w:asciiTheme="minorBidi" w:hAnsiTheme="minorBidi"/>
          <w:sz w:val="24"/>
          <w:szCs w:val="24"/>
        </w:rPr>
      </w:pPr>
      <w:r w:rsidRPr="00947F50">
        <w:rPr>
          <w:rFonts w:asciiTheme="minorBidi" w:hAnsiTheme="minorBidi"/>
          <w:sz w:val="24"/>
          <w:szCs w:val="24"/>
        </w:rPr>
        <w:t>And he prayed to Him, and He acceded to him, and heard his supplication, and brought him back to Jerusalem into his kingdom. Then Menashe knew that the Lord is God</w:t>
      </w:r>
      <w:r w:rsidR="00F93342" w:rsidRPr="00947F50">
        <w:rPr>
          <w:rFonts w:asciiTheme="minorBidi" w:hAnsiTheme="minorBidi"/>
          <w:sz w:val="24"/>
          <w:szCs w:val="24"/>
        </w:rPr>
        <w:t>…</w:t>
      </w:r>
      <w:r w:rsidR="00183520">
        <w:rPr>
          <w:rFonts w:asciiTheme="minorBidi" w:hAnsiTheme="minorBidi"/>
          <w:sz w:val="24"/>
          <w:szCs w:val="24"/>
        </w:rPr>
        <w:t>.</w:t>
      </w:r>
      <w:r w:rsidR="00F93342" w:rsidRPr="00947F50">
        <w:rPr>
          <w:rFonts w:asciiTheme="minorBidi" w:hAnsiTheme="minorBidi"/>
          <w:sz w:val="24"/>
          <w:szCs w:val="24"/>
        </w:rPr>
        <w:t xml:space="preserve"> (</w:t>
      </w:r>
      <w:r w:rsidR="00F93342" w:rsidRPr="00947F50">
        <w:rPr>
          <w:rFonts w:asciiTheme="minorBidi" w:hAnsiTheme="minorBidi"/>
          <w:i/>
          <w:iCs/>
          <w:sz w:val="24"/>
          <w:szCs w:val="24"/>
        </w:rPr>
        <w:t xml:space="preserve">Divrei </w:t>
      </w:r>
      <w:r w:rsidR="00947F50" w:rsidRPr="00947F50">
        <w:rPr>
          <w:rFonts w:asciiTheme="minorBidi" w:hAnsiTheme="minorBidi"/>
          <w:i/>
          <w:iCs/>
          <w:sz w:val="24"/>
          <w:szCs w:val="24"/>
        </w:rPr>
        <w:t>H</w:t>
      </w:r>
      <w:r w:rsidR="00F93342" w:rsidRPr="00947F50">
        <w:rPr>
          <w:rFonts w:asciiTheme="minorBidi" w:hAnsiTheme="minorBidi"/>
          <w:i/>
          <w:iCs/>
          <w:sz w:val="24"/>
          <w:szCs w:val="24"/>
        </w:rPr>
        <w:t>a-</w:t>
      </w:r>
      <w:r w:rsidR="00947F50" w:rsidRPr="00947F50">
        <w:rPr>
          <w:rFonts w:asciiTheme="minorBidi" w:hAnsiTheme="minorBidi"/>
          <w:i/>
          <w:iCs/>
          <w:sz w:val="24"/>
          <w:szCs w:val="24"/>
        </w:rPr>
        <w:t>y</w:t>
      </w:r>
      <w:r w:rsidR="00F93342" w:rsidRPr="00947F50">
        <w:rPr>
          <w:rFonts w:asciiTheme="minorBidi" w:hAnsiTheme="minorBidi"/>
          <w:i/>
          <w:iCs/>
          <w:sz w:val="24"/>
          <w:szCs w:val="24"/>
        </w:rPr>
        <w:t>amim</w:t>
      </w:r>
      <w:r w:rsidR="00F93342" w:rsidRPr="00947F50">
        <w:rPr>
          <w:rFonts w:asciiTheme="minorBidi" w:hAnsiTheme="minorBidi"/>
          <w:sz w:val="24"/>
          <w:szCs w:val="24"/>
        </w:rPr>
        <w:t xml:space="preserve"> II 33:10-13)</w:t>
      </w:r>
    </w:p>
    <w:p w14:paraId="72283653" w14:textId="77777777" w:rsidR="00947F50" w:rsidRPr="00947F50" w:rsidRDefault="00947F50" w:rsidP="009413E5">
      <w:pPr>
        <w:spacing w:after="0" w:line="240" w:lineRule="auto"/>
        <w:ind w:left="720"/>
        <w:jc w:val="both"/>
        <w:rPr>
          <w:rFonts w:asciiTheme="minorBidi" w:hAnsiTheme="minorBidi"/>
          <w:sz w:val="24"/>
          <w:szCs w:val="24"/>
        </w:rPr>
      </w:pPr>
    </w:p>
    <w:p w14:paraId="4C38BA4F" w14:textId="7BEA50C1" w:rsidR="00F93342" w:rsidRDefault="00183520" w:rsidP="009413E5">
      <w:pPr>
        <w:spacing w:after="0" w:line="240" w:lineRule="auto"/>
        <w:jc w:val="both"/>
        <w:rPr>
          <w:rFonts w:asciiTheme="minorBidi" w:hAnsiTheme="minorBidi"/>
          <w:sz w:val="24"/>
          <w:szCs w:val="24"/>
        </w:rPr>
      </w:pPr>
      <w:r>
        <w:rPr>
          <w:rFonts w:asciiTheme="minorBidi" w:hAnsiTheme="minorBidi"/>
          <w:sz w:val="24"/>
          <w:szCs w:val="24"/>
        </w:rPr>
        <w:t>We then learn</w:t>
      </w:r>
      <w:r w:rsidR="00F93342" w:rsidRPr="00947F50">
        <w:rPr>
          <w:rFonts w:asciiTheme="minorBidi" w:hAnsiTheme="minorBidi"/>
          <w:sz w:val="24"/>
          <w:szCs w:val="24"/>
        </w:rPr>
        <w:t xml:space="preserve"> (vv. 15-16) that Menashe removed “</w:t>
      </w:r>
      <w:r w:rsidR="00B7320B" w:rsidRPr="00947F50">
        <w:rPr>
          <w:rFonts w:asciiTheme="minorBidi" w:hAnsiTheme="minorBidi"/>
          <w:sz w:val="24"/>
          <w:szCs w:val="24"/>
        </w:rPr>
        <w:t>the figurine (</w:t>
      </w:r>
      <w:r w:rsidR="00B7320B" w:rsidRPr="004A63DE">
        <w:rPr>
          <w:rFonts w:asciiTheme="minorBidi" w:hAnsiTheme="minorBidi"/>
          <w:i/>
          <w:iCs/>
          <w:sz w:val="24"/>
          <w:szCs w:val="24"/>
        </w:rPr>
        <w:t>semel</w:t>
      </w:r>
      <w:r w:rsidR="00B7320B" w:rsidRPr="00947F50">
        <w:rPr>
          <w:rFonts w:asciiTheme="minorBidi" w:hAnsiTheme="minorBidi"/>
          <w:sz w:val="24"/>
          <w:szCs w:val="24"/>
        </w:rPr>
        <w:t xml:space="preserve"> – refer</w:t>
      </w:r>
      <w:r w:rsidR="008E2F08">
        <w:rPr>
          <w:rFonts w:asciiTheme="minorBidi" w:hAnsiTheme="minorBidi"/>
          <w:sz w:val="24"/>
          <w:szCs w:val="24"/>
        </w:rPr>
        <w:t>ring</w:t>
      </w:r>
      <w:r w:rsidR="00B7320B" w:rsidRPr="00947F50">
        <w:rPr>
          <w:rFonts w:asciiTheme="minorBidi" w:hAnsiTheme="minorBidi"/>
          <w:sz w:val="24"/>
          <w:szCs w:val="24"/>
        </w:rPr>
        <w:t xml:space="preserve"> to the Assyrian idol) from the house of the Lord, and all the altars that he had built in the mountain of the house of the Lord, and in Jerusalem, and cast them out of the city… and commanded Yehuda to serve the Lord God of I</w:t>
      </w:r>
      <w:r w:rsidR="00A82A41" w:rsidRPr="00947F50">
        <w:rPr>
          <w:rFonts w:asciiTheme="minorBidi" w:hAnsiTheme="minorBidi"/>
          <w:sz w:val="24"/>
          <w:szCs w:val="24"/>
        </w:rPr>
        <w:t>srael” – but this description is</w:t>
      </w:r>
      <w:r w:rsidR="00B7320B" w:rsidRPr="00947F50">
        <w:rPr>
          <w:rFonts w:asciiTheme="minorBidi" w:hAnsiTheme="minorBidi"/>
          <w:sz w:val="24"/>
          <w:szCs w:val="24"/>
        </w:rPr>
        <w:t xml:space="preserve"> rather surprising: </w:t>
      </w:r>
      <w:r w:rsidR="008E2F08">
        <w:rPr>
          <w:rFonts w:asciiTheme="minorBidi" w:hAnsiTheme="minorBidi"/>
          <w:sz w:val="24"/>
          <w:szCs w:val="24"/>
        </w:rPr>
        <w:t>W</w:t>
      </w:r>
      <w:r w:rsidR="00B7320B" w:rsidRPr="00947F50">
        <w:rPr>
          <w:rFonts w:asciiTheme="minorBidi" w:hAnsiTheme="minorBidi"/>
          <w:sz w:val="24"/>
          <w:szCs w:val="24"/>
        </w:rPr>
        <w:t xml:space="preserve">hy is no mention made of this complete turnaround in </w:t>
      </w:r>
      <w:r w:rsidR="00B7320B" w:rsidRPr="004A63DE">
        <w:rPr>
          <w:rFonts w:asciiTheme="minorBidi" w:hAnsiTheme="minorBidi"/>
          <w:i/>
          <w:iCs/>
          <w:sz w:val="24"/>
          <w:szCs w:val="24"/>
        </w:rPr>
        <w:t>Sefer Melakhim</w:t>
      </w:r>
      <w:r w:rsidR="00B7320B" w:rsidRPr="00947F50">
        <w:rPr>
          <w:rFonts w:asciiTheme="minorBidi" w:hAnsiTheme="minorBidi"/>
          <w:sz w:val="24"/>
          <w:szCs w:val="24"/>
        </w:rPr>
        <w:t xml:space="preserve">, nor in </w:t>
      </w:r>
      <w:r w:rsidR="00B7320B" w:rsidRPr="002068FE">
        <w:rPr>
          <w:rFonts w:asciiTheme="minorBidi" w:hAnsiTheme="minorBidi"/>
          <w:i/>
          <w:iCs/>
          <w:sz w:val="24"/>
          <w:szCs w:val="24"/>
        </w:rPr>
        <w:t>Yirmiyahu</w:t>
      </w:r>
      <w:r w:rsidR="00B7320B" w:rsidRPr="00947F50">
        <w:rPr>
          <w:rFonts w:asciiTheme="minorBidi" w:hAnsiTheme="minorBidi"/>
          <w:sz w:val="24"/>
          <w:szCs w:val="24"/>
        </w:rPr>
        <w:t xml:space="preserve"> (15:4</w:t>
      </w:r>
      <w:r w:rsidR="00574122">
        <w:rPr>
          <w:rFonts w:asciiTheme="minorBidi" w:hAnsiTheme="minorBidi"/>
          <w:sz w:val="24"/>
          <w:szCs w:val="24"/>
        </w:rPr>
        <w:t xml:space="preserve"> – where </w:t>
      </w:r>
      <w:r w:rsidR="00B7320B" w:rsidRPr="00947F50">
        <w:rPr>
          <w:rFonts w:asciiTheme="minorBidi" w:hAnsiTheme="minorBidi"/>
          <w:sz w:val="24"/>
          <w:szCs w:val="24"/>
        </w:rPr>
        <w:t>the decree of destruction for Jerusalem is explained explicitly as being “because of Menashe, son of Chizkiyahu, king of Yehuda, for that which he did in Jerusalem</w:t>
      </w:r>
      <w:r w:rsidR="00574122">
        <w:rPr>
          <w:rFonts w:asciiTheme="minorBidi" w:hAnsiTheme="minorBidi"/>
          <w:sz w:val="24"/>
          <w:szCs w:val="24"/>
        </w:rPr>
        <w:t xml:space="preserve">”)? </w:t>
      </w:r>
    </w:p>
    <w:p w14:paraId="55EFA4CD" w14:textId="77777777" w:rsidR="00947F50" w:rsidRPr="00947F50" w:rsidRDefault="00947F50" w:rsidP="009413E5">
      <w:pPr>
        <w:spacing w:after="0" w:line="240" w:lineRule="auto"/>
        <w:jc w:val="both"/>
        <w:rPr>
          <w:rFonts w:asciiTheme="minorBidi" w:hAnsiTheme="minorBidi"/>
          <w:sz w:val="24"/>
          <w:szCs w:val="24"/>
        </w:rPr>
      </w:pPr>
    </w:p>
    <w:p w14:paraId="375034FA" w14:textId="4F722C34" w:rsidR="00B7320B" w:rsidRDefault="00B7320B" w:rsidP="009413E5">
      <w:pPr>
        <w:spacing w:after="0" w:line="240" w:lineRule="auto"/>
        <w:jc w:val="both"/>
        <w:rPr>
          <w:rFonts w:asciiTheme="minorBidi" w:hAnsiTheme="minorBidi"/>
          <w:sz w:val="24"/>
          <w:szCs w:val="24"/>
        </w:rPr>
      </w:pPr>
      <w:r w:rsidRPr="00947F50">
        <w:rPr>
          <w:rFonts w:asciiTheme="minorBidi" w:hAnsiTheme="minorBidi"/>
          <w:sz w:val="24"/>
          <w:szCs w:val="24"/>
        </w:rPr>
        <w:t xml:space="preserve">Furthermore, we must ask why the description in </w:t>
      </w:r>
      <w:r w:rsidRPr="004A63DE">
        <w:rPr>
          <w:rFonts w:asciiTheme="minorBidi" w:hAnsiTheme="minorBidi"/>
          <w:i/>
          <w:iCs/>
          <w:sz w:val="24"/>
          <w:szCs w:val="24"/>
        </w:rPr>
        <w:t>Sefer Melakhim</w:t>
      </w:r>
      <w:r w:rsidRPr="00947F50">
        <w:rPr>
          <w:rFonts w:asciiTheme="minorBidi" w:hAnsiTheme="minorBidi"/>
          <w:sz w:val="24"/>
          <w:szCs w:val="24"/>
        </w:rPr>
        <w:t xml:space="preserve"> attributes the great purification of Yehuda, Jerusalem, and the house of God to Yoshiyahu alone</w:t>
      </w:r>
      <w:r w:rsidR="00A82A41" w:rsidRPr="00947F50">
        <w:rPr>
          <w:rFonts w:asciiTheme="minorBidi" w:hAnsiTheme="minorBidi"/>
          <w:sz w:val="24"/>
          <w:szCs w:val="24"/>
        </w:rPr>
        <w:t>, with no mention of Menashe</w:t>
      </w:r>
      <w:r w:rsidRPr="00947F50">
        <w:rPr>
          <w:rFonts w:asciiTheme="minorBidi" w:hAnsiTheme="minorBidi"/>
          <w:sz w:val="24"/>
          <w:szCs w:val="24"/>
        </w:rPr>
        <w:t>?</w:t>
      </w:r>
    </w:p>
    <w:p w14:paraId="6A16AF90" w14:textId="77777777" w:rsidR="00947F50" w:rsidRPr="00947F50" w:rsidRDefault="00947F50" w:rsidP="009413E5">
      <w:pPr>
        <w:spacing w:after="0" w:line="240" w:lineRule="auto"/>
        <w:jc w:val="both"/>
        <w:rPr>
          <w:rFonts w:asciiTheme="minorBidi" w:hAnsiTheme="minorBidi"/>
          <w:sz w:val="24"/>
          <w:szCs w:val="24"/>
        </w:rPr>
      </w:pPr>
    </w:p>
    <w:p w14:paraId="1B0D3137" w14:textId="35F7A028" w:rsidR="002058A1" w:rsidRDefault="00B7320B"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hAnsiTheme="minorBidi"/>
          <w:sz w:val="24"/>
          <w:szCs w:val="24"/>
        </w:rPr>
        <w:t>Apparently, Menashe’s personal revolution came too late</w:t>
      </w:r>
      <w:r w:rsidR="00574122">
        <w:rPr>
          <w:rFonts w:asciiTheme="minorBidi" w:hAnsiTheme="minorBidi"/>
          <w:sz w:val="24"/>
          <w:szCs w:val="24"/>
        </w:rPr>
        <w:t xml:space="preserve"> and could not influence</w:t>
      </w:r>
      <w:r w:rsidRPr="00947F50">
        <w:rPr>
          <w:rFonts w:asciiTheme="minorBidi" w:hAnsiTheme="minorBidi"/>
          <w:sz w:val="24"/>
          <w:szCs w:val="24"/>
        </w:rPr>
        <w:t xml:space="preserve"> Amon, his son, </w:t>
      </w:r>
      <w:r w:rsidR="002058A1" w:rsidRPr="00947F50">
        <w:rPr>
          <w:rFonts w:asciiTheme="minorBidi" w:eastAsia="Times New Roman" w:hAnsiTheme="minorBidi"/>
          <w:color w:val="222222"/>
          <w:sz w:val="24"/>
          <w:szCs w:val="24"/>
        </w:rPr>
        <w:t>who seems to have succeeded him during his lifetime (from the moment that Menashe was led into captivity). It likewise had no effect on the circles of ministers and advisors</w:t>
      </w:r>
      <w:r w:rsidR="004C5524">
        <w:rPr>
          <w:rFonts w:asciiTheme="minorBidi" w:eastAsia="Times New Roman" w:hAnsiTheme="minorBidi"/>
          <w:color w:val="222222"/>
          <w:sz w:val="24"/>
          <w:szCs w:val="24"/>
        </w:rPr>
        <w:t>.</w:t>
      </w:r>
    </w:p>
    <w:p w14:paraId="333DB50D"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6425CF03" w14:textId="77C7F42C" w:rsidR="002058A1" w:rsidRPr="00947F50" w:rsidRDefault="004C5524" w:rsidP="009413E5">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A</w:t>
      </w:r>
      <w:r w:rsidR="002058A1" w:rsidRPr="00947F50">
        <w:rPr>
          <w:rFonts w:asciiTheme="minorBidi" w:eastAsia="Times New Roman" w:hAnsiTheme="minorBidi"/>
          <w:color w:val="222222"/>
          <w:sz w:val="24"/>
          <w:szCs w:val="24"/>
        </w:rPr>
        <w:t>nd Amon sacrificed to all the grave images which Menashe, his father, had made, and served them.</w:t>
      </w:r>
    </w:p>
    <w:p w14:paraId="74BF576D" w14:textId="40DFBDE3" w:rsidR="00947F50"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And he did not humble himself before the Lord, as Menashe, his father, had humbled himself; rather, this same Amon became guilty more and more. (</w:t>
      </w:r>
      <w:r w:rsidRPr="00947F50">
        <w:rPr>
          <w:rFonts w:asciiTheme="minorBidi" w:eastAsia="Times New Roman" w:hAnsiTheme="minorBidi"/>
          <w:i/>
          <w:iCs/>
          <w:color w:val="222222"/>
          <w:sz w:val="24"/>
          <w:szCs w:val="24"/>
        </w:rPr>
        <w:t>Divrei</w:t>
      </w:r>
      <w:r w:rsidRPr="00947F50">
        <w:rPr>
          <w:rFonts w:asciiTheme="minorBidi" w:eastAsia="Times New Roman" w:hAnsiTheme="minorBidi"/>
          <w:color w:val="222222"/>
          <w:sz w:val="24"/>
          <w:szCs w:val="24"/>
        </w:rPr>
        <w:t xml:space="preserve"> </w:t>
      </w:r>
      <w:r w:rsidR="00947F50" w:rsidRPr="00947F50">
        <w:rPr>
          <w:rFonts w:asciiTheme="minorBidi" w:eastAsia="Times New Roman" w:hAnsiTheme="minorBidi"/>
          <w:i/>
          <w:iCs/>
          <w:color w:val="222222"/>
          <w:sz w:val="24"/>
          <w:szCs w:val="24"/>
        </w:rPr>
        <w:t>H</w:t>
      </w:r>
      <w:r w:rsidRPr="00947F50">
        <w:rPr>
          <w:rFonts w:asciiTheme="minorBidi" w:eastAsia="Times New Roman" w:hAnsiTheme="minorBidi"/>
          <w:i/>
          <w:iCs/>
          <w:color w:val="222222"/>
          <w:sz w:val="24"/>
          <w:szCs w:val="24"/>
        </w:rPr>
        <w:t>a-</w:t>
      </w:r>
      <w:r w:rsidR="00947F50" w:rsidRPr="00947F50">
        <w:rPr>
          <w:rFonts w:asciiTheme="minorBidi" w:eastAsia="Times New Roman" w:hAnsiTheme="minorBidi"/>
          <w:i/>
          <w:iCs/>
          <w:color w:val="222222"/>
          <w:sz w:val="24"/>
          <w:szCs w:val="24"/>
        </w:rPr>
        <w:t>y</w:t>
      </w:r>
      <w:r w:rsidRPr="00947F50">
        <w:rPr>
          <w:rFonts w:asciiTheme="minorBidi" w:eastAsia="Times New Roman" w:hAnsiTheme="minorBidi"/>
          <w:i/>
          <w:iCs/>
          <w:color w:val="222222"/>
          <w:sz w:val="24"/>
          <w:szCs w:val="24"/>
        </w:rPr>
        <w:t>amim</w:t>
      </w:r>
      <w:r w:rsidRPr="00947F50">
        <w:rPr>
          <w:rFonts w:asciiTheme="minorBidi" w:eastAsia="Times New Roman" w:hAnsiTheme="minorBidi"/>
          <w:color w:val="222222"/>
          <w:sz w:val="24"/>
          <w:szCs w:val="24"/>
        </w:rPr>
        <w:t xml:space="preserve"> II 33:22-23)</w:t>
      </w:r>
    </w:p>
    <w:p w14:paraId="6A27E192" w14:textId="77777777" w:rsidR="00A82A41" w:rsidRPr="00947F50" w:rsidRDefault="00A82A41" w:rsidP="009413E5">
      <w:pPr>
        <w:shd w:val="clear" w:color="auto" w:fill="FFFFFF"/>
        <w:spacing w:after="0" w:line="240" w:lineRule="auto"/>
        <w:jc w:val="both"/>
        <w:rPr>
          <w:rFonts w:asciiTheme="minorBidi" w:eastAsia="Times New Roman" w:hAnsiTheme="minorBidi"/>
          <w:color w:val="222222"/>
          <w:sz w:val="24"/>
          <w:szCs w:val="24"/>
        </w:rPr>
      </w:pPr>
    </w:p>
    <w:p w14:paraId="170598B3" w14:textId="6C42045F" w:rsidR="002058A1"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This seems the most likely explanation for why Menashe's profound </w:t>
      </w:r>
      <w:r w:rsidRPr="002068FE">
        <w:rPr>
          <w:rFonts w:asciiTheme="minorBidi" w:eastAsia="Times New Roman" w:hAnsiTheme="minorBidi"/>
          <w:i/>
          <w:iCs/>
          <w:color w:val="222222"/>
          <w:sz w:val="24"/>
          <w:szCs w:val="24"/>
        </w:rPr>
        <w:t>teshuva</w:t>
      </w:r>
      <w:r w:rsidRPr="00947F50">
        <w:rPr>
          <w:rFonts w:asciiTheme="minorBidi" w:eastAsia="Times New Roman" w:hAnsiTheme="minorBidi"/>
          <w:color w:val="222222"/>
          <w:sz w:val="24"/>
          <w:szCs w:val="24"/>
        </w:rPr>
        <w:t xml:space="preserve"> is mentioned nowhere in </w:t>
      </w:r>
      <w:r w:rsidRPr="00947F50">
        <w:rPr>
          <w:rFonts w:asciiTheme="minorBidi" w:eastAsia="Times New Roman" w:hAnsiTheme="minorBidi"/>
          <w:i/>
          <w:iCs/>
          <w:color w:val="222222"/>
          <w:sz w:val="24"/>
          <w:szCs w:val="24"/>
        </w:rPr>
        <w:t>Sefer Melakhim</w:t>
      </w:r>
      <w:r w:rsidRPr="00947F50">
        <w:rPr>
          <w:rFonts w:asciiTheme="minorBidi" w:eastAsia="Times New Roman" w:hAnsiTheme="minorBidi"/>
          <w:color w:val="222222"/>
          <w:sz w:val="24"/>
          <w:szCs w:val="24"/>
        </w:rPr>
        <w:t xml:space="preserve">, nor in </w:t>
      </w:r>
      <w:r w:rsidRPr="00947F50">
        <w:rPr>
          <w:rFonts w:asciiTheme="minorBidi" w:eastAsia="Times New Roman" w:hAnsiTheme="minorBidi"/>
          <w:i/>
          <w:iCs/>
          <w:color w:val="222222"/>
          <w:sz w:val="24"/>
          <w:szCs w:val="24"/>
        </w:rPr>
        <w:t>Yirmiyahu</w:t>
      </w:r>
      <w:r w:rsidRPr="00947F50">
        <w:rPr>
          <w:rFonts w:asciiTheme="minorBidi" w:eastAsia="Times New Roman" w:hAnsiTheme="minorBidi"/>
          <w:color w:val="222222"/>
          <w:sz w:val="24"/>
          <w:szCs w:val="24"/>
        </w:rPr>
        <w:t xml:space="preserve">. Those around him did not </w:t>
      </w:r>
      <w:r w:rsidR="00574122">
        <w:rPr>
          <w:rFonts w:asciiTheme="minorBidi" w:eastAsia="Times New Roman" w:hAnsiTheme="minorBidi"/>
          <w:color w:val="222222"/>
          <w:sz w:val="24"/>
          <w:szCs w:val="24"/>
        </w:rPr>
        <w:t>accede to</w:t>
      </w:r>
      <w:r w:rsidR="00574122" w:rsidRPr="00947F50">
        <w:rPr>
          <w:rFonts w:asciiTheme="minorBidi" w:eastAsia="Times New Roman" w:hAnsiTheme="minorBidi"/>
          <w:color w:val="222222"/>
          <w:sz w:val="24"/>
          <w:szCs w:val="24"/>
        </w:rPr>
        <w:t xml:space="preserve"> </w:t>
      </w:r>
      <w:r w:rsidRPr="00947F50">
        <w:rPr>
          <w:rFonts w:asciiTheme="minorBidi" w:eastAsia="Times New Roman" w:hAnsiTheme="minorBidi"/>
          <w:color w:val="222222"/>
          <w:sz w:val="24"/>
          <w:szCs w:val="24"/>
        </w:rPr>
        <w:t xml:space="preserve">his </w:t>
      </w:r>
      <w:r w:rsidRPr="002068FE">
        <w:rPr>
          <w:rFonts w:asciiTheme="minorBidi" w:eastAsia="Times New Roman" w:hAnsiTheme="minorBidi"/>
          <w:i/>
          <w:iCs/>
          <w:color w:val="222222"/>
          <w:sz w:val="24"/>
          <w:szCs w:val="24"/>
        </w:rPr>
        <w:t>teshuva</w:t>
      </w:r>
      <w:r w:rsidR="004C5524">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they continued the abominations of the younger Menashe, which had shaped the politics and culture of the generation.</w:t>
      </w:r>
    </w:p>
    <w:p w14:paraId="4B87DFF4"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4CBFCBC4" w14:textId="3BAEA699" w:rsidR="002058A1"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Yoshiyahu ascended the throne at the age of eight, and the circle of ministers and advisors that had surrounded Menashe and Amon continued their path for a further twelve years:</w:t>
      </w:r>
    </w:p>
    <w:p w14:paraId="523C410B"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74F8F5A4" w14:textId="363A1F9D"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Yoshiyahu was eight years old when he began to reign, and he reigned thirty-one years in Jerusalem. And he did that which was right in the eyes of the Lord, and walked in the ways of David, his father, and did not turn aside to the right or to the left…</w:t>
      </w:r>
    </w:p>
    <w:p w14:paraId="0DF493CF" w14:textId="6EDB9051" w:rsidR="002058A1"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lastRenderedPageBreak/>
        <w:t>And in the eighth year of his reign, while he was stil</w:t>
      </w:r>
      <w:r w:rsidR="00A82A41" w:rsidRPr="00947F50">
        <w:rPr>
          <w:rFonts w:asciiTheme="minorBidi" w:eastAsia="Times New Roman" w:hAnsiTheme="minorBidi"/>
          <w:color w:val="222222"/>
          <w:sz w:val="24"/>
          <w:szCs w:val="24"/>
        </w:rPr>
        <w:t>l</w:t>
      </w:r>
      <w:r w:rsidRPr="00947F50">
        <w:rPr>
          <w:rFonts w:asciiTheme="minorBidi" w:eastAsia="Times New Roman" w:hAnsiTheme="minorBidi"/>
          <w:color w:val="222222"/>
          <w:sz w:val="24"/>
          <w:szCs w:val="24"/>
        </w:rPr>
        <w:t xml:space="preserve"> young, he began to seek after the God of David his father, and in the twelfth year he began to purge Yehuda and Jerusalem from the high places and the </w:t>
      </w:r>
      <w:r w:rsidRPr="002068FE">
        <w:rPr>
          <w:rFonts w:asciiTheme="minorBidi" w:eastAsia="Times New Roman" w:hAnsiTheme="minorBidi"/>
          <w:i/>
          <w:iCs/>
          <w:color w:val="222222"/>
          <w:sz w:val="24"/>
          <w:szCs w:val="24"/>
        </w:rPr>
        <w:t>Asherim</w:t>
      </w:r>
      <w:r w:rsidRPr="00947F50">
        <w:rPr>
          <w:rFonts w:asciiTheme="minorBidi" w:eastAsia="Times New Roman" w:hAnsiTheme="minorBidi"/>
          <w:color w:val="222222"/>
          <w:sz w:val="24"/>
          <w:szCs w:val="24"/>
        </w:rPr>
        <w:t xml:space="preserve"> and the graven images and the molten images. (</w:t>
      </w:r>
      <w:r w:rsidRPr="004A63DE">
        <w:rPr>
          <w:rFonts w:asciiTheme="minorBidi" w:eastAsia="Times New Roman" w:hAnsiTheme="minorBidi"/>
          <w:i/>
          <w:iCs/>
          <w:color w:val="222222"/>
          <w:sz w:val="24"/>
          <w:szCs w:val="24"/>
        </w:rPr>
        <w:t>Melakhim</w:t>
      </w:r>
      <w:r w:rsidRPr="00947F50">
        <w:rPr>
          <w:rFonts w:asciiTheme="minorBidi" w:eastAsia="Times New Roman" w:hAnsiTheme="minorBidi"/>
          <w:color w:val="222222"/>
          <w:sz w:val="24"/>
          <w:szCs w:val="24"/>
        </w:rPr>
        <w:t xml:space="preserve"> II 22:1-2 + </w:t>
      </w:r>
      <w:r w:rsidRPr="00947F50">
        <w:rPr>
          <w:rFonts w:asciiTheme="minorBidi" w:eastAsia="Times New Roman" w:hAnsiTheme="minorBidi"/>
          <w:i/>
          <w:iCs/>
          <w:color w:val="222222"/>
          <w:sz w:val="24"/>
          <w:szCs w:val="24"/>
        </w:rPr>
        <w:t xml:space="preserve">Divrei </w:t>
      </w:r>
      <w:r w:rsidR="00947F50" w:rsidRPr="00947F50">
        <w:rPr>
          <w:rFonts w:asciiTheme="minorBidi" w:eastAsia="Times New Roman" w:hAnsiTheme="minorBidi"/>
          <w:i/>
          <w:iCs/>
          <w:color w:val="222222"/>
          <w:sz w:val="24"/>
          <w:szCs w:val="24"/>
        </w:rPr>
        <w:t>H</w:t>
      </w:r>
      <w:r w:rsidRPr="00947F50">
        <w:rPr>
          <w:rFonts w:asciiTheme="minorBidi" w:eastAsia="Times New Roman" w:hAnsiTheme="minorBidi"/>
          <w:i/>
          <w:iCs/>
          <w:color w:val="222222"/>
          <w:sz w:val="24"/>
          <w:szCs w:val="24"/>
        </w:rPr>
        <w:t>a-</w:t>
      </w:r>
      <w:r w:rsidR="00947F50" w:rsidRPr="00947F50">
        <w:rPr>
          <w:rFonts w:asciiTheme="minorBidi" w:eastAsia="Times New Roman" w:hAnsiTheme="minorBidi"/>
          <w:i/>
          <w:iCs/>
          <w:color w:val="222222"/>
          <w:sz w:val="24"/>
          <w:szCs w:val="24"/>
        </w:rPr>
        <w:t>y</w:t>
      </w:r>
      <w:r w:rsidRPr="00947F50">
        <w:rPr>
          <w:rFonts w:asciiTheme="minorBidi" w:eastAsia="Times New Roman" w:hAnsiTheme="minorBidi"/>
          <w:i/>
          <w:iCs/>
          <w:color w:val="222222"/>
          <w:sz w:val="24"/>
          <w:szCs w:val="24"/>
        </w:rPr>
        <w:t>amim</w:t>
      </w:r>
      <w:r w:rsidRPr="00947F50">
        <w:rPr>
          <w:rFonts w:asciiTheme="minorBidi" w:eastAsia="Times New Roman" w:hAnsiTheme="minorBidi"/>
          <w:color w:val="222222"/>
          <w:sz w:val="24"/>
          <w:szCs w:val="24"/>
        </w:rPr>
        <w:t xml:space="preserve"> II 34:1-3)</w:t>
      </w:r>
    </w:p>
    <w:p w14:paraId="21665D20" w14:textId="77777777" w:rsidR="00947F50" w:rsidRPr="00947F50" w:rsidRDefault="00947F50" w:rsidP="009413E5">
      <w:pPr>
        <w:shd w:val="clear" w:color="auto" w:fill="FFFFFF"/>
        <w:spacing w:after="0" w:line="240" w:lineRule="auto"/>
        <w:ind w:left="720"/>
        <w:jc w:val="both"/>
        <w:rPr>
          <w:rFonts w:asciiTheme="minorBidi" w:eastAsia="Times New Roman" w:hAnsiTheme="minorBidi"/>
          <w:color w:val="222222"/>
          <w:sz w:val="24"/>
          <w:szCs w:val="24"/>
        </w:rPr>
      </w:pPr>
    </w:p>
    <w:p w14:paraId="7AD73028" w14:textId="77777777" w:rsidR="002058A1" w:rsidRPr="00947F50"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Here we must stop and ask: after almost seventy years (55 + 2 + 12) of Menashe's policies, which were strictly enforced, how did young Yoshiyahu (aged somewhere between 16 and 20) </w:t>
      </w:r>
      <w:r w:rsidR="00A82A41" w:rsidRPr="00947F50">
        <w:rPr>
          <w:rFonts w:asciiTheme="minorBidi" w:eastAsia="Times New Roman" w:hAnsiTheme="minorBidi"/>
          <w:color w:val="222222"/>
          <w:sz w:val="24"/>
          <w:szCs w:val="24"/>
        </w:rPr>
        <w:t xml:space="preserve">manage </w:t>
      </w:r>
      <w:r w:rsidRPr="00947F50">
        <w:rPr>
          <w:rFonts w:asciiTheme="minorBidi" w:eastAsia="Times New Roman" w:hAnsiTheme="minorBidi"/>
          <w:color w:val="222222"/>
          <w:sz w:val="24"/>
          <w:szCs w:val="24"/>
        </w:rPr>
        <w:t xml:space="preserve">to extricate himself from the </w:t>
      </w:r>
      <w:r w:rsidR="00A82A41" w:rsidRPr="00947F50">
        <w:rPr>
          <w:rFonts w:asciiTheme="minorBidi" w:eastAsia="Times New Roman" w:hAnsiTheme="minorBidi"/>
          <w:color w:val="222222"/>
          <w:sz w:val="24"/>
          <w:szCs w:val="24"/>
        </w:rPr>
        <w:t xml:space="preserve">ring </w:t>
      </w:r>
      <w:r w:rsidRPr="00947F50">
        <w:rPr>
          <w:rFonts w:asciiTheme="minorBidi" w:eastAsia="Times New Roman" w:hAnsiTheme="minorBidi"/>
          <w:color w:val="222222"/>
          <w:sz w:val="24"/>
          <w:szCs w:val="24"/>
        </w:rPr>
        <w:t>of powerful policy-setters and revert to the outlook and aims of Chizkiyahu, his great-grandfather, all on his own?</w:t>
      </w:r>
    </w:p>
    <w:p w14:paraId="2C5F6512" w14:textId="77777777" w:rsidR="002058A1" w:rsidRPr="00947F50"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w:t>
      </w:r>
    </w:p>
    <w:p w14:paraId="62B524CD" w14:textId="3E9AA25C" w:rsidR="002058A1" w:rsidRDefault="002058A1" w:rsidP="009413E5">
      <w:pPr>
        <w:shd w:val="clear" w:color="auto" w:fill="FFFFFF"/>
        <w:spacing w:after="0" w:line="240" w:lineRule="auto"/>
        <w:jc w:val="both"/>
        <w:rPr>
          <w:rFonts w:asciiTheme="minorBidi" w:eastAsia="Times New Roman" w:hAnsiTheme="minorBidi"/>
          <w:b/>
          <w:bCs/>
          <w:color w:val="222222"/>
          <w:sz w:val="24"/>
          <w:szCs w:val="24"/>
        </w:rPr>
      </w:pPr>
      <w:r w:rsidRPr="00947F50">
        <w:rPr>
          <w:rFonts w:asciiTheme="minorBidi" w:eastAsia="Times New Roman" w:hAnsiTheme="minorBidi"/>
          <w:b/>
          <w:bCs/>
          <w:color w:val="222222"/>
          <w:sz w:val="24"/>
          <w:szCs w:val="24"/>
        </w:rPr>
        <w:t xml:space="preserve">Prophecies of </w:t>
      </w:r>
      <w:r w:rsidR="002068FE" w:rsidRPr="00947F50">
        <w:rPr>
          <w:rFonts w:asciiTheme="minorBidi" w:eastAsia="Times New Roman" w:hAnsiTheme="minorBidi"/>
          <w:b/>
          <w:bCs/>
          <w:color w:val="222222"/>
          <w:sz w:val="24"/>
          <w:szCs w:val="24"/>
        </w:rPr>
        <w:t>Tzefan</w:t>
      </w:r>
      <w:r w:rsidR="002068FE">
        <w:rPr>
          <w:rFonts w:asciiTheme="minorBidi" w:eastAsia="Times New Roman" w:hAnsiTheme="minorBidi"/>
          <w:b/>
          <w:bCs/>
          <w:color w:val="222222"/>
          <w:sz w:val="24"/>
          <w:szCs w:val="24"/>
        </w:rPr>
        <w:t>y</w:t>
      </w:r>
      <w:r w:rsidR="002068FE" w:rsidRPr="00947F50">
        <w:rPr>
          <w:rFonts w:asciiTheme="minorBidi" w:eastAsia="Times New Roman" w:hAnsiTheme="minorBidi"/>
          <w:b/>
          <w:bCs/>
          <w:color w:val="222222"/>
          <w:sz w:val="24"/>
          <w:szCs w:val="24"/>
        </w:rPr>
        <w:t xml:space="preserve">a </w:t>
      </w:r>
      <w:r w:rsidRPr="00947F50">
        <w:rPr>
          <w:rFonts w:asciiTheme="minorBidi" w:eastAsia="Times New Roman" w:hAnsiTheme="minorBidi"/>
          <w:b/>
          <w:bCs/>
          <w:color w:val="222222"/>
          <w:sz w:val="24"/>
          <w:szCs w:val="24"/>
        </w:rPr>
        <w:t>and Yoshiyahu, four generations back</w:t>
      </w:r>
    </w:p>
    <w:p w14:paraId="566B9B84" w14:textId="77777777" w:rsidR="00947F50" w:rsidRPr="00947F50" w:rsidRDefault="00947F50" w:rsidP="009413E5">
      <w:pPr>
        <w:shd w:val="clear" w:color="auto" w:fill="FFFFFF"/>
        <w:spacing w:after="0" w:line="240" w:lineRule="auto"/>
        <w:jc w:val="both"/>
        <w:rPr>
          <w:rFonts w:asciiTheme="minorBidi" w:eastAsia="Times New Roman" w:hAnsiTheme="minorBidi"/>
          <w:b/>
          <w:bCs/>
          <w:color w:val="222222"/>
          <w:sz w:val="24"/>
          <w:szCs w:val="24"/>
        </w:rPr>
      </w:pPr>
    </w:p>
    <w:p w14:paraId="5A51AE54" w14:textId="51928C20" w:rsidR="002058A1"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The word of the Lord which came to </w:t>
      </w:r>
      <w:r w:rsidR="001104FE">
        <w:rPr>
          <w:rFonts w:asciiTheme="minorBidi" w:eastAsia="Times New Roman" w:hAnsiTheme="minorBidi"/>
          <w:color w:val="222222"/>
          <w:sz w:val="24"/>
          <w:szCs w:val="24"/>
        </w:rPr>
        <w:t>Tzefanya</w:t>
      </w:r>
      <w:r w:rsidRPr="00947F50">
        <w:rPr>
          <w:rFonts w:asciiTheme="minorBidi" w:eastAsia="Times New Roman" w:hAnsiTheme="minorBidi"/>
          <w:color w:val="222222"/>
          <w:sz w:val="24"/>
          <w:szCs w:val="24"/>
        </w:rPr>
        <w:t>, son of Kushi, son of Gedalia, son of Amaria, son of Chizkiyahu, in the days of Yoshiyahu, son of Amon [son of Menashe, son of Chizkiyahu], king of Yehuda… (</w:t>
      </w:r>
      <w:r w:rsidR="001104FE">
        <w:rPr>
          <w:rFonts w:asciiTheme="minorBidi" w:eastAsia="Times New Roman" w:hAnsiTheme="minorBidi"/>
          <w:i/>
          <w:iCs/>
          <w:color w:val="222222"/>
          <w:sz w:val="24"/>
          <w:szCs w:val="24"/>
        </w:rPr>
        <w:t>Tzefanya</w:t>
      </w:r>
      <w:r w:rsidRPr="00947F50">
        <w:rPr>
          <w:rFonts w:asciiTheme="minorBidi" w:eastAsia="Times New Roman" w:hAnsiTheme="minorBidi"/>
          <w:color w:val="222222"/>
          <w:sz w:val="24"/>
          <w:szCs w:val="24"/>
        </w:rPr>
        <w:t xml:space="preserve"> 1:1)</w:t>
      </w:r>
    </w:p>
    <w:p w14:paraId="40FF5496" w14:textId="77777777" w:rsidR="00947F50" w:rsidRPr="00947F50" w:rsidRDefault="00947F50" w:rsidP="009413E5">
      <w:pPr>
        <w:shd w:val="clear" w:color="auto" w:fill="FFFFFF"/>
        <w:spacing w:after="0" w:line="240" w:lineRule="auto"/>
        <w:ind w:left="720"/>
        <w:jc w:val="both"/>
        <w:rPr>
          <w:rFonts w:asciiTheme="minorBidi" w:eastAsia="Times New Roman" w:hAnsiTheme="minorBidi"/>
          <w:color w:val="222222"/>
          <w:sz w:val="24"/>
          <w:szCs w:val="24"/>
        </w:rPr>
      </w:pPr>
    </w:p>
    <w:p w14:paraId="0A99AEE6" w14:textId="6B40A064" w:rsidR="002058A1" w:rsidRDefault="00E213C0" w:rsidP="009413E5">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w:t>
      </w:r>
      <w:r w:rsidR="002058A1" w:rsidRPr="00947F50">
        <w:rPr>
          <w:rFonts w:asciiTheme="minorBidi" w:eastAsia="Times New Roman" w:hAnsiTheme="minorBidi"/>
          <w:color w:val="222222"/>
          <w:sz w:val="24"/>
          <w:szCs w:val="24"/>
        </w:rPr>
        <w:t xml:space="preserve">racing </w:t>
      </w:r>
      <w:r w:rsidR="001104FE">
        <w:rPr>
          <w:rFonts w:asciiTheme="minorBidi" w:eastAsia="Times New Roman" w:hAnsiTheme="minorBidi"/>
          <w:color w:val="222222"/>
          <w:sz w:val="24"/>
          <w:szCs w:val="24"/>
        </w:rPr>
        <w:t>Tzefanya</w:t>
      </w:r>
      <w:r w:rsidR="002058A1" w:rsidRPr="00947F50">
        <w:rPr>
          <w:rFonts w:asciiTheme="minorBidi" w:eastAsia="Times New Roman" w:hAnsiTheme="minorBidi"/>
          <w:color w:val="222222"/>
          <w:sz w:val="24"/>
          <w:szCs w:val="24"/>
        </w:rPr>
        <w:t xml:space="preserve">'s genealogy four generations back </w:t>
      </w:r>
      <w:r w:rsidR="001C2AE3">
        <w:rPr>
          <w:rFonts w:asciiTheme="minorBidi" w:eastAsia="Times New Roman" w:hAnsiTheme="minorBidi"/>
          <w:color w:val="222222"/>
          <w:sz w:val="24"/>
          <w:szCs w:val="24"/>
        </w:rPr>
        <w:t>expresses</w:t>
      </w:r>
      <w:r w:rsidRPr="00947F50">
        <w:rPr>
          <w:rFonts w:asciiTheme="minorBidi" w:eastAsia="Times New Roman" w:hAnsiTheme="minorBidi"/>
          <w:color w:val="222222"/>
          <w:sz w:val="24"/>
          <w:szCs w:val="24"/>
        </w:rPr>
        <w:t xml:space="preserve"> </w:t>
      </w:r>
      <w:r w:rsidR="001C2AE3">
        <w:rPr>
          <w:rFonts w:asciiTheme="minorBidi" w:eastAsia="Times New Roman" w:hAnsiTheme="minorBidi"/>
          <w:color w:val="222222"/>
          <w:sz w:val="24"/>
          <w:szCs w:val="24"/>
        </w:rPr>
        <w:t>the prophet’s</w:t>
      </w:r>
      <w:r w:rsidR="002058A1" w:rsidRPr="00947F50">
        <w:rPr>
          <w:rFonts w:asciiTheme="minorBidi" w:eastAsia="Times New Roman" w:hAnsiTheme="minorBidi"/>
          <w:color w:val="222222"/>
          <w:sz w:val="24"/>
          <w:szCs w:val="24"/>
        </w:rPr>
        <w:t xml:space="preserve"> connection </w:t>
      </w:r>
      <w:r w:rsidR="001C2AE3">
        <w:rPr>
          <w:rFonts w:asciiTheme="minorBidi" w:eastAsia="Times New Roman" w:hAnsiTheme="minorBidi"/>
          <w:color w:val="222222"/>
          <w:sz w:val="24"/>
          <w:szCs w:val="24"/>
        </w:rPr>
        <w:t xml:space="preserve">to </w:t>
      </w:r>
      <w:r w:rsidR="002058A1" w:rsidRPr="00947F50">
        <w:rPr>
          <w:rFonts w:asciiTheme="minorBidi" w:eastAsia="Times New Roman" w:hAnsiTheme="minorBidi"/>
          <w:color w:val="222222"/>
          <w:sz w:val="24"/>
          <w:szCs w:val="24"/>
        </w:rPr>
        <w:t xml:space="preserve">the generation of </w:t>
      </w:r>
      <w:r w:rsidRPr="00947F50">
        <w:rPr>
          <w:rFonts w:asciiTheme="minorBidi" w:eastAsia="Times New Roman" w:hAnsiTheme="minorBidi"/>
          <w:color w:val="222222"/>
          <w:sz w:val="24"/>
          <w:szCs w:val="24"/>
        </w:rPr>
        <w:t>Yeshayahu</w:t>
      </w:r>
      <w:r w:rsidR="002058A1" w:rsidRPr="00947F50">
        <w:rPr>
          <w:rFonts w:asciiTheme="minorBidi" w:eastAsia="Times New Roman" w:hAnsiTheme="minorBidi"/>
          <w:color w:val="222222"/>
          <w:sz w:val="24"/>
          <w:szCs w:val="24"/>
        </w:rPr>
        <w:t xml:space="preserve"> and Chizkiyahu</w:t>
      </w:r>
      <w:r w:rsidR="001C2AE3">
        <w:rPr>
          <w:rFonts w:asciiTheme="minorBidi" w:eastAsia="Times New Roman" w:hAnsiTheme="minorBidi"/>
          <w:color w:val="222222"/>
          <w:sz w:val="24"/>
          <w:szCs w:val="24"/>
        </w:rPr>
        <w:t xml:space="preserve"> –</w:t>
      </w:r>
      <w:r w:rsidR="002058A1" w:rsidRPr="00947F50">
        <w:rPr>
          <w:rFonts w:asciiTheme="minorBidi" w:eastAsia="Times New Roman" w:hAnsiTheme="minorBidi"/>
          <w:color w:val="222222"/>
          <w:sz w:val="24"/>
          <w:szCs w:val="24"/>
        </w:rPr>
        <w:t xml:space="preserve"> despite the terrible rupture </w:t>
      </w:r>
      <w:r w:rsidR="001C2AE3">
        <w:rPr>
          <w:rFonts w:asciiTheme="minorBidi" w:eastAsia="Times New Roman" w:hAnsiTheme="minorBidi"/>
          <w:color w:val="222222"/>
          <w:sz w:val="24"/>
          <w:szCs w:val="24"/>
        </w:rPr>
        <w:t>created by</w:t>
      </w:r>
      <w:r w:rsidR="002058A1" w:rsidRPr="00947F50">
        <w:rPr>
          <w:rFonts w:asciiTheme="minorBidi" w:eastAsia="Times New Roman" w:hAnsiTheme="minorBidi"/>
          <w:color w:val="222222"/>
          <w:sz w:val="24"/>
          <w:szCs w:val="24"/>
        </w:rPr>
        <w:t xml:space="preserve"> the reign</w:t>
      </w:r>
      <w:r w:rsidR="001C2AE3">
        <w:rPr>
          <w:rFonts w:asciiTheme="minorBidi" w:eastAsia="Times New Roman" w:hAnsiTheme="minorBidi"/>
          <w:color w:val="222222"/>
          <w:sz w:val="24"/>
          <w:szCs w:val="24"/>
        </w:rPr>
        <w:t>s</w:t>
      </w:r>
      <w:r w:rsidR="002058A1" w:rsidRPr="00947F50">
        <w:rPr>
          <w:rFonts w:asciiTheme="minorBidi" w:eastAsia="Times New Roman" w:hAnsiTheme="minorBidi"/>
          <w:color w:val="222222"/>
          <w:sz w:val="24"/>
          <w:szCs w:val="24"/>
        </w:rPr>
        <w:t xml:space="preserve"> of Menashe and Amon. This connection </w:t>
      </w:r>
      <w:r>
        <w:rPr>
          <w:rFonts w:asciiTheme="minorBidi" w:eastAsia="Times New Roman" w:hAnsiTheme="minorBidi"/>
          <w:color w:val="222222"/>
          <w:sz w:val="24"/>
          <w:szCs w:val="24"/>
        </w:rPr>
        <w:t>is seen in</w:t>
      </w:r>
      <w:r w:rsidR="002058A1" w:rsidRPr="00947F50">
        <w:rPr>
          <w:rFonts w:asciiTheme="minorBidi" w:eastAsia="Times New Roman" w:hAnsiTheme="minorBidi"/>
          <w:color w:val="222222"/>
          <w:sz w:val="24"/>
          <w:szCs w:val="24"/>
        </w:rPr>
        <w:t xml:space="preserve"> the significant parallels between </w:t>
      </w:r>
      <w:r w:rsidR="001104FE">
        <w:rPr>
          <w:rFonts w:asciiTheme="minorBidi" w:eastAsia="Times New Roman" w:hAnsiTheme="minorBidi"/>
          <w:color w:val="222222"/>
          <w:sz w:val="24"/>
          <w:szCs w:val="24"/>
        </w:rPr>
        <w:t>Tzefanya</w:t>
      </w:r>
      <w:r w:rsidR="002058A1" w:rsidRPr="00947F50">
        <w:rPr>
          <w:rFonts w:asciiTheme="minorBidi" w:eastAsia="Times New Roman" w:hAnsiTheme="minorBidi"/>
          <w:color w:val="222222"/>
          <w:sz w:val="24"/>
          <w:szCs w:val="24"/>
        </w:rPr>
        <w:t xml:space="preserve"> and </w:t>
      </w:r>
      <w:r w:rsidRPr="00947F50">
        <w:rPr>
          <w:rFonts w:asciiTheme="minorBidi" w:eastAsia="Times New Roman" w:hAnsiTheme="minorBidi"/>
          <w:color w:val="222222"/>
          <w:sz w:val="24"/>
          <w:szCs w:val="24"/>
        </w:rPr>
        <w:t>Yeshayahu</w:t>
      </w:r>
      <w:r w:rsidR="002058A1" w:rsidRPr="00947F50">
        <w:rPr>
          <w:rFonts w:asciiTheme="minorBidi" w:eastAsia="Times New Roman" w:hAnsiTheme="minorBidi"/>
          <w:color w:val="222222"/>
          <w:sz w:val="24"/>
          <w:szCs w:val="24"/>
        </w:rPr>
        <w:t>, as for example in the prophecy of "t</w:t>
      </w:r>
      <w:r w:rsidR="00A82A41" w:rsidRPr="00947F50">
        <w:rPr>
          <w:rFonts w:asciiTheme="minorBidi" w:eastAsia="Times New Roman" w:hAnsiTheme="minorBidi"/>
          <w:color w:val="222222"/>
          <w:sz w:val="24"/>
          <w:szCs w:val="24"/>
        </w:rPr>
        <w:t>he great day of the Lord… a day</w:t>
      </w:r>
      <w:r w:rsidR="002058A1" w:rsidRPr="00947F50">
        <w:rPr>
          <w:rFonts w:asciiTheme="minorBidi" w:eastAsia="Times New Roman" w:hAnsiTheme="minorBidi"/>
          <w:color w:val="222222"/>
          <w:sz w:val="24"/>
          <w:szCs w:val="24"/>
        </w:rPr>
        <w:t xml:space="preserve"> of darkness and gloominess… a day of the horn and alarm…" (</w:t>
      </w:r>
      <w:r w:rsidR="001104FE">
        <w:rPr>
          <w:rFonts w:asciiTheme="minorBidi" w:eastAsia="Times New Roman" w:hAnsiTheme="minorBidi"/>
          <w:i/>
          <w:iCs/>
          <w:color w:val="222222"/>
          <w:sz w:val="24"/>
          <w:szCs w:val="24"/>
        </w:rPr>
        <w:t>Tzefanya</w:t>
      </w:r>
      <w:r w:rsidR="002058A1" w:rsidRPr="00947F50">
        <w:rPr>
          <w:rFonts w:asciiTheme="minorBidi" w:eastAsia="Times New Roman" w:hAnsiTheme="minorBidi"/>
          <w:color w:val="222222"/>
          <w:sz w:val="24"/>
          <w:szCs w:val="24"/>
        </w:rPr>
        <w:t xml:space="preserve"> 1:7-16).</w:t>
      </w:r>
    </w:p>
    <w:p w14:paraId="6D006E3C"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44D773FD" w14:textId="4BF66C48" w:rsidR="002058A1" w:rsidRDefault="00E73274" w:rsidP="009413E5">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Identifying this</w:t>
      </w:r>
      <w:r w:rsidR="00AE591F">
        <w:rPr>
          <w:rFonts w:asciiTheme="minorBidi" w:eastAsia="Times New Roman" w:hAnsiTheme="minorBidi"/>
          <w:color w:val="222222"/>
          <w:sz w:val="24"/>
          <w:szCs w:val="24"/>
        </w:rPr>
        <w:t xml:space="preserve"> connection between the prophets</w:t>
      </w:r>
      <w:r w:rsidR="002058A1" w:rsidRPr="00947F50">
        <w:rPr>
          <w:rFonts w:asciiTheme="minorBidi" w:eastAsia="Times New Roman" w:hAnsiTheme="minorBidi"/>
          <w:color w:val="222222"/>
          <w:sz w:val="24"/>
          <w:szCs w:val="24"/>
        </w:rPr>
        <w:t xml:space="preserve"> sheds light on </w:t>
      </w:r>
      <w:r w:rsidR="00AE591F">
        <w:rPr>
          <w:rFonts w:asciiTheme="minorBidi" w:eastAsia="Times New Roman" w:hAnsiTheme="minorBidi"/>
          <w:color w:val="222222"/>
          <w:sz w:val="24"/>
          <w:szCs w:val="24"/>
        </w:rPr>
        <w:t>the great mystery of</w:t>
      </w:r>
      <w:r w:rsidR="002058A1" w:rsidRPr="00947F50">
        <w:rPr>
          <w:rFonts w:asciiTheme="minorBidi" w:eastAsia="Times New Roman" w:hAnsiTheme="minorBidi"/>
          <w:color w:val="222222"/>
          <w:sz w:val="24"/>
          <w:szCs w:val="24"/>
        </w:rPr>
        <w:t xml:space="preserve"> how the young Yoshiyahu </w:t>
      </w:r>
      <w:r w:rsidR="00AE591F" w:rsidRPr="00947F50">
        <w:rPr>
          <w:rFonts w:asciiTheme="minorBidi" w:eastAsia="Times New Roman" w:hAnsiTheme="minorBidi"/>
          <w:color w:val="222222"/>
          <w:sz w:val="24"/>
          <w:szCs w:val="24"/>
        </w:rPr>
        <w:t xml:space="preserve">was </w:t>
      </w:r>
      <w:r w:rsidR="002058A1" w:rsidRPr="00947F50">
        <w:rPr>
          <w:rFonts w:asciiTheme="minorBidi" w:eastAsia="Times New Roman" w:hAnsiTheme="minorBidi"/>
          <w:color w:val="222222"/>
          <w:sz w:val="24"/>
          <w:szCs w:val="24"/>
        </w:rPr>
        <w:t xml:space="preserve">motivated to seek God </w:t>
      </w:r>
      <w:r>
        <w:rPr>
          <w:rFonts w:asciiTheme="minorBidi" w:eastAsia="Times New Roman" w:hAnsiTheme="minorBidi"/>
          <w:color w:val="222222"/>
          <w:sz w:val="24"/>
          <w:szCs w:val="24"/>
        </w:rPr>
        <w:t>when</w:t>
      </w:r>
      <w:r w:rsidRPr="00947F50">
        <w:rPr>
          <w:rFonts w:asciiTheme="minorBidi" w:eastAsia="Times New Roman" w:hAnsiTheme="minorBidi"/>
          <w:color w:val="222222"/>
          <w:sz w:val="24"/>
          <w:szCs w:val="24"/>
        </w:rPr>
        <w:t xml:space="preserve"> </w:t>
      </w:r>
      <w:r w:rsidR="002058A1" w:rsidRPr="00947F50">
        <w:rPr>
          <w:rFonts w:asciiTheme="minorBidi" w:eastAsia="Times New Roman" w:hAnsiTheme="minorBidi"/>
          <w:color w:val="222222"/>
          <w:sz w:val="24"/>
          <w:szCs w:val="24"/>
        </w:rPr>
        <w:t>the house of David, and Jerusalem,</w:t>
      </w:r>
      <w:r w:rsidR="00AE591F">
        <w:rPr>
          <w:rFonts w:asciiTheme="minorBidi" w:eastAsia="Times New Roman" w:hAnsiTheme="minorBidi"/>
          <w:color w:val="222222"/>
          <w:sz w:val="24"/>
          <w:szCs w:val="24"/>
        </w:rPr>
        <w:t xml:space="preserve"> had been disconnected</w:t>
      </w:r>
      <w:r w:rsidR="002058A1" w:rsidRPr="00947F50">
        <w:rPr>
          <w:rFonts w:asciiTheme="minorBidi" w:eastAsia="Times New Roman" w:hAnsiTheme="minorBidi"/>
          <w:color w:val="222222"/>
          <w:sz w:val="24"/>
          <w:szCs w:val="24"/>
        </w:rPr>
        <w:t xml:space="preserve"> from </w:t>
      </w:r>
      <w:r>
        <w:rPr>
          <w:rFonts w:asciiTheme="minorBidi" w:eastAsia="Times New Roman" w:hAnsiTheme="minorBidi"/>
          <w:color w:val="222222"/>
          <w:sz w:val="24"/>
          <w:szCs w:val="24"/>
        </w:rPr>
        <w:t>His</w:t>
      </w:r>
      <w:r w:rsidRPr="00947F50">
        <w:rPr>
          <w:rFonts w:asciiTheme="minorBidi" w:eastAsia="Times New Roman" w:hAnsiTheme="minorBidi"/>
          <w:color w:val="222222"/>
          <w:sz w:val="24"/>
          <w:szCs w:val="24"/>
        </w:rPr>
        <w:t xml:space="preserve"> </w:t>
      </w:r>
      <w:r w:rsidR="002058A1" w:rsidRPr="00947F50">
        <w:rPr>
          <w:rFonts w:asciiTheme="minorBidi" w:eastAsia="Times New Roman" w:hAnsiTheme="minorBidi"/>
          <w:color w:val="222222"/>
          <w:sz w:val="24"/>
          <w:szCs w:val="24"/>
        </w:rPr>
        <w:t xml:space="preserve">word </w:t>
      </w:r>
      <w:r w:rsidR="00AE591F">
        <w:rPr>
          <w:rFonts w:asciiTheme="minorBidi" w:eastAsia="Times New Roman" w:hAnsiTheme="minorBidi"/>
          <w:color w:val="222222"/>
          <w:sz w:val="24"/>
          <w:szCs w:val="24"/>
        </w:rPr>
        <w:t>for nearly seventy years.</w:t>
      </w:r>
    </w:p>
    <w:p w14:paraId="40BBE548" w14:textId="77777777" w:rsidR="00AE591F" w:rsidRPr="00947F50" w:rsidRDefault="00AE591F" w:rsidP="009413E5">
      <w:pPr>
        <w:shd w:val="clear" w:color="auto" w:fill="FFFFFF"/>
        <w:spacing w:after="0" w:line="240" w:lineRule="auto"/>
        <w:jc w:val="both"/>
        <w:rPr>
          <w:rFonts w:asciiTheme="minorBidi" w:eastAsia="Times New Roman" w:hAnsiTheme="minorBidi"/>
          <w:color w:val="222222"/>
          <w:sz w:val="24"/>
          <w:szCs w:val="24"/>
        </w:rPr>
      </w:pPr>
    </w:p>
    <w:p w14:paraId="2D19C375" w14:textId="1BFB4242" w:rsidR="00947F50" w:rsidRPr="00947F50"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As noted, Yoshiyahu reigned as a child, and eight years later, at the age of 16, he began to "seek the God of David, his father" and to explore his path; "and in the twelfth year [i.e., at the age of 20] he began to purge Yehuda and Jerusalem" from the various types of </w:t>
      </w:r>
      <w:r w:rsidR="00E73274">
        <w:rPr>
          <w:rFonts w:asciiTheme="minorBidi" w:eastAsia="Times New Roman" w:hAnsiTheme="minorBidi"/>
          <w:color w:val="222222"/>
          <w:sz w:val="24"/>
          <w:szCs w:val="24"/>
        </w:rPr>
        <w:t>idolatry</w:t>
      </w:r>
      <w:r w:rsidR="00E73274" w:rsidRPr="00947F50">
        <w:rPr>
          <w:rFonts w:asciiTheme="minorBidi" w:eastAsia="Times New Roman" w:hAnsiTheme="minorBidi"/>
          <w:color w:val="222222"/>
          <w:sz w:val="24"/>
          <w:szCs w:val="24"/>
        </w:rPr>
        <w:t xml:space="preserve"> </w:t>
      </w:r>
      <w:r w:rsidRPr="00947F50">
        <w:rPr>
          <w:rFonts w:asciiTheme="minorBidi" w:eastAsia="Times New Roman" w:hAnsiTheme="minorBidi"/>
          <w:color w:val="222222"/>
          <w:sz w:val="24"/>
          <w:szCs w:val="24"/>
        </w:rPr>
        <w:t>(</w:t>
      </w:r>
      <w:r w:rsidRPr="00947F50">
        <w:rPr>
          <w:rFonts w:asciiTheme="minorBidi" w:eastAsia="Times New Roman" w:hAnsiTheme="minorBidi"/>
          <w:i/>
          <w:iCs/>
          <w:color w:val="222222"/>
          <w:sz w:val="24"/>
          <w:szCs w:val="24"/>
        </w:rPr>
        <w:t xml:space="preserve">Divrei </w:t>
      </w:r>
      <w:r w:rsidR="00947F50" w:rsidRPr="00947F50">
        <w:rPr>
          <w:rFonts w:asciiTheme="minorBidi" w:eastAsia="Times New Roman" w:hAnsiTheme="minorBidi"/>
          <w:i/>
          <w:iCs/>
          <w:color w:val="222222"/>
          <w:sz w:val="24"/>
          <w:szCs w:val="24"/>
        </w:rPr>
        <w:t>H</w:t>
      </w:r>
      <w:r w:rsidRPr="00947F50">
        <w:rPr>
          <w:rFonts w:asciiTheme="minorBidi" w:eastAsia="Times New Roman" w:hAnsiTheme="minorBidi"/>
          <w:i/>
          <w:iCs/>
          <w:color w:val="222222"/>
          <w:sz w:val="24"/>
          <w:szCs w:val="24"/>
        </w:rPr>
        <w:t>a-</w:t>
      </w:r>
      <w:r w:rsidR="00947F50" w:rsidRPr="00947F50">
        <w:rPr>
          <w:rFonts w:asciiTheme="minorBidi" w:eastAsia="Times New Roman" w:hAnsiTheme="minorBidi"/>
          <w:i/>
          <w:iCs/>
          <w:color w:val="222222"/>
          <w:sz w:val="24"/>
          <w:szCs w:val="24"/>
        </w:rPr>
        <w:t>y</w:t>
      </w:r>
      <w:r w:rsidRPr="00947F50">
        <w:rPr>
          <w:rFonts w:asciiTheme="minorBidi" w:eastAsia="Times New Roman" w:hAnsiTheme="minorBidi"/>
          <w:i/>
          <w:iCs/>
          <w:color w:val="222222"/>
          <w:sz w:val="24"/>
          <w:szCs w:val="24"/>
        </w:rPr>
        <w:t>amim</w:t>
      </w:r>
      <w:r w:rsidRPr="00947F50">
        <w:rPr>
          <w:rFonts w:asciiTheme="minorBidi" w:eastAsia="Times New Roman" w:hAnsiTheme="minorBidi"/>
          <w:color w:val="222222"/>
          <w:sz w:val="24"/>
          <w:szCs w:val="24"/>
        </w:rPr>
        <w:t xml:space="preserve"> II 34:3).</w:t>
      </w:r>
    </w:p>
    <w:p w14:paraId="6E214A7E" w14:textId="77777777" w:rsidR="00A82A41" w:rsidRPr="00947F50" w:rsidRDefault="00A82A41" w:rsidP="009413E5">
      <w:pPr>
        <w:shd w:val="clear" w:color="auto" w:fill="FFFFFF"/>
        <w:spacing w:after="0" w:line="240" w:lineRule="auto"/>
        <w:jc w:val="both"/>
        <w:rPr>
          <w:rFonts w:asciiTheme="minorBidi" w:eastAsia="Times New Roman" w:hAnsiTheme="minorBidi"/>
          <w:color w:val="222222"/>
          <w:sz w:val="24"/>
          <w:szCs w:val="24"/>
        </w:rPr>
      </w:pPr>
    </w:p>
    <w:p w14:paraId="0E33A40F" w14:textId="5C13A2F5" w:rsidR="002058A1" w:rsidRDefault="001104FE" w:rsidP="009413E5">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Tzefanya</w:t>
      </w:r>
      <w:r w:rsidR="002058A1" w:rsidRPr="00947F50">
        <w:rPr>
          <w:rFonts w:asciiTheme="minorBidi" w:eastAsia="Times New Roman" w:hAnsiTheme="minorBidi"/>
          <w:color w:val="222222"/>
          <w:sz w:val="24"/>
          <w:szCs w:val="24"/>
        </w:rPr>
        <w:t xml:space="preserve">'s prophecy (Chapter 1) describes a comprehensive purging of Jerusalem and the royal house of pagan worship. Admittedly, the prophet's description </w:t>
      </w:r>
      <w:r w:rsidR="00A82A41" w:rsidRPr="00947F50">
        <w:rPr>
          <w:rFonts w:asciiTheme="minorBidi" w:eastAsia="Times New Roman" w:hAnsiTheme="minorBidi"/>
          <w:color w:val="222222"/>
          <w:sz w:val="24"/>
          <w:szCs w:val="24"/>
        </w:rPr>
        <w:t xml:space="preserve">seems </w:t>
      </w:r>
      <w:r w:rsidR="00E73274">
        <w:rPr>
          <w:rFonts w:asciiTheme="minorBidi" w:eastAsia="Times New Roman" w:hAnsiTheme="minorBidi"/>
          <w:color w:val="222222"/>
          <w:sz w:val="24"/>
          <w:szCs w:val="24"/>
        </w:rPr>
        <w:t xml:space="preserve">to imply </w:t>
      </w:r>
      <w:r w:rsidR="00A82A41" w:rsidRPr="00947F50">
        <w:rPr>
          <w:rFonts w:asciiTheme="minorBidi" w:eastAsia="Times New Roman" w:hAnsiTheme="minorBidi"/>
          <w:color w:val="222222"/>
          <w:sz w:val="24"/>
          <w:szCs w:val="24"/>
        </w:rPr>
        <w:t>that an outside enemy w</w:t>
      </w:r>
      <w:r w:rsidR="00E73274">
        <w:rPr>
          <w:rFonts w:asciiTheme="minorBidi" w:eastAsia="Times New Roman" w:hAnsiTheme="minorBidi"/>
          <w:color w:val="222222"/>
          <w:sz w:val="24"/>
          <w:szCs w:val="24"/>
        </w:rPr>
        <w:t>ill</w:t>
      </w:r>
      <w:r w:rsidR="002058A1" w:rsidRPr="00947F50">
        <w:rPr>
          <w:rFonts w:asciiTheme="minorBidi" w:eastAsia="Times New Roman" w:hAnsiTheme="minorBidi"/>
          <w:color w:val="222222"/>
          <w:sz w:val="24"/>
          <w:szCs w:val="24"/>
        </w:rPr>
        <w:t xml:space="preserve"> effect this purification, but Yoshiyahu's campaign of purging is so similar to </w:t>
      </w:r>
      <w:r>
        <w:rPr>
          <w:rFonts w:asciiTheme="minorBidi" w:eastAsia="Times New Roman" w:hAnsiTheme="minorBidi"/>
          <w:color w:val="222222"/>
          <w:sz w:val="24"/>
          <w:szCs w:val="24"/>
        </w:rPr>
        <w:t>Tzefanya</w:t>
      </w:r>
      <w:r w:rsidR="002058A1" w:rsidRPr="00947F50">
        <w:rPr>
          <w:rFonts w:asciiTheme="minorBidi" w:eastAsia="Times New Roman" w:hAnsiTheme="minorBidi"/>
          <w:color w:val="222222"/>
          <w:sz w:val="24"/>
          <w:szCs w:val="24"/>
        </w:rPr>
        <w:t>'s prophecy that it is clear who guided him in his search for God and for the path of David:</w:t>
      </w:r>
    </w:p>
    <w:p w14:paraId="3C4DBEC7"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6E2996A8" w14:textId="785F86F0"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And I will stretch out My ha</w:t>
      </w:r>
      <w:r w:rsidR="00EF50F5">
        <w:rPr>
          <w:rFonts w:asciiTheme="minorBidi" w:eastAsia="Times New Roman" w:hAnsiTheme="minorBidi"/>
          <w:color w:val="222222"/>
          <w:sz w:val="24"/>
          <w:szCs w:val="24"/>
        </w:rPr>
        <w:t>n</w:t>
      </w:r>
      <w:r w:rsidRPr="00947F50">
        <w:rPr>
          <w:rFonts w:asciiTheme="minorBidi" w:eastAsia="Times New Roman" w:hAnsiTheme="minorBidi"/>
          <w:color w:val="222222"/>
          <w:sz w:val="24"/>
          <w:szCs w:val="24"/>
        </w:rPr>
        <w:t>d upon Yehuda, and upon all the inhabitants of Jerusalem,</w:t>
      </w:r>
    </w:p>
    <w:p w14:paraId="4C85A89C" w14:textId="77777777"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And I will cut off the remnant of Ba'al from this place, and the name of the idolatrous priests with the priests,</w:t>
      </w:r>
    </w:p>
    <w:p w14:paraId="3EA252FF" w14:textId="03C8A1A6"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And those that worship the host of heaven upon the housetops, and those that worship, that swear to the Lord and swear by Malkam (</w:t>
      </w:r>
      <w:r w:rsidR="00E73274">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Milkom</w:t>
      </w:r>
      <w:r w:rsidR="00E73274">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Molekh);</w:t>
      </w:r>
    </w:p>
    <w:p w14:paraId="7456D0CF" w14:textId="77777777"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Also those who have turned back from following the Lord, and those that have not sought the Lord, nor inquired after Him…</w:t>
      </w:r>
    </w:p>
    <w:p w14:paraId="41957CAD" w14:textId="7519564D" w:rsidR="002058A1" w:rsidRPr="00947F50" w:rsidRDefault="002058A1"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lastRenderedPageBreak/>
        <w:t xml:space="preserve">And it shall </w:t>
      </w:r>
      <w:r w:rsidR="00A0569A">
        <w:rPr>
          <w:rFonts w:asciiTheme="minorBidi" w:eastAsia="Times New Roman" w:hAnsiTheme="minorBidi"/>
          <w:color w:val="222222"/>
          <w:sz w:val="24"/>
          <w:szCs w:val="24"/>
        </w:rPr>
        <w:t>be,</w:t>
      </w:r>
      <w:r w:rsidR="00A0569A" w:rsidRPr="00947F50">
        <w:rPr>
          <w:rFonts w:asciiTheme="minorBidi" w:eastAsia="Times New Roman" w:hAnsiTheme="minorBidi"/>
          <w:color w:val="222222"/>
          <w:sz w:val="24"/>
          <w:szCs w:val="24"/>
        </w:rPr>
        <w:t xml:space="preserve"> </w:t>
      </w:r>
      <w:r w:rsidRPr="00947F50">
        <w:rPr>
          <w:rFonts w:asciiTheme="minorBidi" w:eastAsia="Times New Roman" w:hAnsiTheme="minorBidi"/>
          <w:color w:val="222222"/>
          <w:sz w:val="24"/>
          <w:szCs w:val="24"/>
        </w:rPr>
        <w:t>on the day of the Lord's sacrifice, that I will punish the princes, and the king's sons, and all such as are clothed with foreign apparel. (</w:t>
      </w:r>
      <w:r w:rsidR="001104FE">
        <w:rPr>
          <w:rFonts w:asciiTheme="minorBidi" w:eastAsia="Times New Roman" w:hAnsiTheme="minorBidi"/>
          <w:i/>
          <w:iCs/>
          <w:color w:val="222222"/>
          <w:sz w:val="24"/>
          <w:szCs w:val="24"/>
        </w:rPr>
        <w:t>Tzefanya</w:t>
      </w:r>
      <w:r w:rsidRPr="00947F50">
        <w:rPr>
          <w:rFonts w:asciiTheme="minorBidi" w:eastAsia="Times New Roman" w:hAnsiTheme="minorBidi"/>
          <w:color w:val="222222"/>
          <w:sz w:val="24"/>
          <w:szCs w:val="24"/>
        </w:rPr>
        <w:t xml:space="preserve"> 1:4-8)</w:t>
      </w:r>
    </w:p>
    <w:p w14:paraId="1EDCCCD8" w14:textId="77777777" w:rsidR="002058A1" w:rsidRPr="00947F50" w:rsidRDefault="002058A1"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w:t>
      </w:r>
    </w:p>
    <w:p w14:paraId="17AB45B3" w14:textId="0D9CB43C" w:rsidR="00F618B9" w:rsidRDefault="00F618B9" w:rsidP="009413E5">
      <w:pPr>
        <w:shd w:val="clear" w:color="auto" w:fill="FFFFFF"/>
        <w:spacing w:after="0" w:line="240" w:lineRule="auto"/>
        <w:jc w:val="both"/>
        <w:rPr>
          <w:rFonts w:asciiTheme="minorBidi" w:eastAsia="Times New Roman" w:hAnsiTheme="minorBidi"/>
          <w:b/>
          <w:bCs/>
          <w:color w:val="222222"/>
          <w:sz w:val="24"/>
          <w:szCs w:val="24"/>
        </w:rPr>
      </w:pPr>
      <w:r w:rsidRPr="00947F50">
        <w:rPr>
          <w:rFonts w:asciiTheme="minorBidi" w:eastAsia="Times New Roman" w:hAnsiTheme="minorBidi"/>
          <w:b/>
          <w:bCs/>
          <w:color w:val="222222"/>
          <w:sz w:val="24"/>
          <w:szCs w:val="24"/>
        </w:rPr>
        <w:t>Yoshiyahu's revolution</w:t>
      </w:r>
    </w:p>
    <w:p w14:paraId="4FBB1067" w14:textId="77777777" w:rsidR="00947F50" w:rsidRPr="00947F50" w:rsidRDefault="00947F50" w:rsidP="009413E5">
      <w:pPr>
        <w:shd w:val="clear" w:color="auto" w:fill="FFFFFF"/>
        <w:spacing w:after="0" w:line="240" w:lineRule="auto"/>
        <w:jc w:val="both"/>
        <w:rPr>
          <w:rFonts w:asciiTheme="minorBidi" w:eastAsia="Times New Roman" w:hAnsiTheme="minorBidi"/>
          <w:b/>
          <w:bCs/>
          <w:color w:val="222222"/>
          <w:sz w:val="24"/>
          <w:szCs w:val="24"/>
        </w:rPr>
      </w:pPr>
    </w:p>
    <w:p w14:paraId="209DA598" w14:textId="6810D117" w:rsidR="00F618B9" w:rsidRDefault="00F618B9"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Yoshiyahu took to heart </w:t>
      </w:r>
      <w:r w:rsidR="001104FE">
        <w:rPr>
          <w:rFonts w:asciiTheme="minorBidi" w:eastAsia="Times New Roman" w:hAnsiTheme="minorBidi"/>
          <w:color w:val="222222"/>
          <w:sz w:val="24"/>
          <w:szCs w:val="24"/>
        </w:rPr>
        <w:t>Tzefanya</w:t>
      </w:r>
      <w:r w:rsidRPr="00947F50">
        <w:rPr>
          <w:rFonts w:asciiTheme="minorBidi" w:eastAsia="Times New Roman" w:hAnsiTheme="minorBidi"/>
          <w:color w:val="222222"/>
          <w:sz w:val="24"/>
          <w:szCs w:val="24"/>
        </w:rPr>
        <w:t>'s call to seek God before it was too late:</w:t>
      </w:r>
    </w:p>
    <w:p w14:paraId="4BC60BF1" w14:textId="77777777" w:rsidR="00947F50" w:rsidRPr="00947F50" w:rsidRDefault="00947F50" w:rsidP="009413E5">
      <w:pPr>
        <w:shd w:val="clear" w:color="auto" w:fill="FFFFFF"/>
        <w:spacing w:after="0" w:line="240" w:lineRule="auto"/>
        <w:jc w:val="both"/>
        <w:rPr>
          <w:rFonts w:asciiTheme="minorBidi" w:eastAsia="Times New Roman" w:hAnsiTheme="minorBidi"/>
          <w:color w:val="222222"/>
          <w:sz w:val="24"/>
          <w:szCs w:val="24"/>
        </w:rPr>
      </w:pPr>
    </w:p>
    <w:p w14:paraId="5AE66938" w14:textId="683248C7" w:rsidR="00F618B9" w:rsidRPr="00947F50" w:rsidRDefault="00DF7C26" w:rsidP="009413E5">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Before the decree is born</w:t>
      </w:r>
      <w:r w:rsidR="00F618B9" w:rsidRPr="00947F50">
        <w:rPr>
          <w:rFonts w:asciiTheme="minorBidi" w:eastAsia="Times New Roman" w:hAnsiTheme="minorBidi"/>
          <w:color w:val="222222"/>
          <w:sz w:val="24"/>
          <w:szCs w:val="24"/>
        </w:rPr>
        <w:t>…before the day of the Lord's anger comes upon you,</w:t>
      </w:r>
    </w:p>
    <w:p w14:paraId="545F819A" w14:textId="7E6B66C5" w:rsidR="004A63DE" w:rsidRDefault="00F618B9"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Seek the Lord… seek humility</w:t>
      </w:r>
      <w:r w:rsidR="004A63DE">
        <w:rPr>
          <w:rFonts w:asciiTheme="minorBidi" w:eastAsia="Times New Roman" w:hAnsiTheme="minorBidi"/>
          <w:color w:val="222222"/>
          <w:sz w:val="24"/>
          <w:szCs w:val="24"/>
        </w:rPr>
        <w:t>;</w:t>
      </w:r>
      <w:r w:rsidR="004A63DE" w:rsidRPr="00947F50">
        <w:rPr>
          <w:rStyle w:val="FootnoteReference"/>
          <w:rFonts w:asciiTheme="minorBidi" w:eastAsia="Times New Roman" w:hAnsiTheme="minorBidi"/>
          <w:color w:val="222222"/>
          <w:sz w:val="24"/>
          <w:szCs w:val="24"/>
        </w:rPr>
        <w:footnoteReference w:id="1"/>
      </w:r>
      <w:r w:rsidR="004A63DE" w:rsidRPr="00947F50">
        <w:rPr>
          <w:rFonts w:asciiTheme="minorBidi" w:eastAsia="Times New Roman" w:hAnsiTheme="minorBidi"/>
          <w:color w:val="222222"/>
          <w:sz w:val="24"/>
          <w:szCs w:val="24"/>
        </w:rPr>
        <w:t xml:space="preserve"> perhaps you may be hidden on the day of the Lord's anger. (</w:t>
      </w:r>
      <w:r w:rsidR="001104FE">
        <w:rPr>
          <w:rFonts w:asciiTheme="minorBidi" w:eastAsia="Times New Roman" w:hAnsiTheme="minorBidi"/>
          <w:i/>
          <w:iCs/>
          <w:color w:val="222222"/>
          <w:sz w:val="24"/>
          <w:szCs w:val="24"/>
        </w:rPr>
        <w:t>Tzefanya</w:t>
      </w:r>
      <w:r w:rsidR="004A63DE" w:rsidRPr="00947F50">
        <w:rPr>
          <w:rFonts w:asciiTheme="minorBidi" w:eastAsia="Times New Roman" w:hAnsiTheme="minorBidi"/>
          <w:color w:val="222222"/>
          <w:sz w:val="24"/>
          <w:szCs w:val="24"/>
        </w:rPr>
        <w:t xml:space="preserve"> 2:2-3)</w:t>
      </w:r>
    </w:p>
    <w:p w14:paraId="2A8927DD" w14:textId="77777777" w:rsidR="004A63DE" w:rsidRPr="00947F50" w:rsidRDefault="004A63DE" w:rsidP="009413E5">
      <w:pPr>
        <w:shd w:val="clear" w:color="auto" w:fill="FFFFFF"/>
        <w:spacing w:after="0" w:line="240" w:lineRule="auto"/>
        <w:ind w:left="720"/>
        <w:jc w:val="both"/>
        <w:rPr>
          <w:rFonts w:asciiTheme="minorBidi" w:eastAsia="Times New Roman" w:hAnsiTheme="minorBidi"/>
          <w:color w:val="222222"/>
          <w:sz w:val="24"/>
          <w:szCs w:val="24"/>
        </w:rPr>
      </w:pPr>
    </w:p>
    <w:p w14:paraId="6EFBDF3D" w14:textId="70467AF3" w:rsidR="004A63DE"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Yoshiyahu wasted no time. The abominations of paganism that </w:t>
      </w:r>
      <w:r w:rsidR="001104FE">
        <w:rPr>
          <w:rFonts w:asciiTheme="minorBidi" w:eastAsia="Times New Roman" w:hAnsiTheme="minorBidi"/>
          <w:color w:val="222222"/>
          <w:sz w:val="24"/>
          <w:szCs w:val="24"/>
        </w:rPr>
        <w:t>Tzefanya</w:t>
      </w:r>
      <w:r w:rsidRPr="00947F50">
        <w:rPr>
          <w:rFonts w:asciiTheme="minorBidi" w:eastAsia="Times New Roman" w:hAnsiTheme="minorBidi"/>
          <w:color w:val="222222"/>
          <w:sz w:val="24"/>
          <w:szCs w:val="24"/>
        </w:rPr>
        <w:t xml:space="preserve"> described were uprooted and burned over six years (628-622 B.C.E.) of purification of Yehuda and Jerusalem and the northern regions, culminating in the celebration of Pesach and the renewal of the covenant of the Torah.</w:t>
      </w:r>
    </w:p>
    <w:p w14:paraId="0B7A320C"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4FB00F63" w14:textId="2A1EF20C" w:rsidR="004A63DE" w:rsidRDefault="001104FE" w:rsidP="009413E5">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Tzefanya</w:t>
      </w:r>
      <w:r w:rsidR="004A63DE" w:rsidRPr="00947F50">
        <w:rPr>
          <w:rFonts w:asciiTheme="minorBidi" w:eastAsia="Times New Roman" w:hAnsiTheme="minorBidi"/>
          <w:color w:val="222222"/>
          <w:sz w:val="24"/>
          <w:szCs w:val="24"/>
        </w:rPr>
        <w:t xml:space="preserve"> continues with another surprising element of Yoshiyahu's plan</w:t>
      </w:r>
      <w:r w:rsidR="00DF7C26">
        <w:rPr>
          <w:rFonts w:asciiTheme="minorBidi" w:eastAsia="Times New Roman" w:hAnsiTheme="minorBidi"/>
          <w:color w:val="222222"/>
          <w:sz w:val="24"/>
          <w:szCs w:val="24"/>
        </w:rPr>
        <w:t>s</w:t>
      </w:r>
      <w:r w:rsidR="004A63DE" w:rsidRPr="00947F50">
        <w:rPr>
          <w:rFonts w:asciiTheme="minorBidi" w:eastAsia="Times New Roman" w:hAnsiTheme="minorBidi"/>
          <w:color w:val="222222"/>
          <w:sz w:val="24"/>
          <w:szCs w:val="24"/>
        </w:rPr>
        <w:t>: an audacious renewed push into Philistia. When Chizkiyahu acted against Ekron, his actions invited Sancheriv's campaign, leading to the destruction of the cities of the lowlands. Now</w:t>
      </w:r>
      <w:r w:rsidR="00EF50F5">
        <w:rPr>
          <w:rFonts w:asciiTheme="minorBidi" w:eastAsia="Times New Roman" w:hAnsiTheme="minorBidi"/>
          <w:color w:val="222222"/>
          <w:sz w:val="24"/>
          <w:szCs w:val="24"/>
        </w:rPr>
        <w:t>,</w:t>
      </w:r>
      <w:r w:rsidR="004A63DE" w:rsidRPr="00947F50">
        <w:rPr>
          <w:rFonts w:asciiTheme="minorBidi" w:eastAsia="Times New Roman" w:hAnsiTheme="minorBidi"/>
          <w:color w:val="222222"/>
          <w:sz w:val="24"/>
          <w:szCs w:val="24"/>
        </w:rPr>
        <w:t xml:space="preserve"> Yoshiyahu returned to Philistia and advanced all the way to the coast</w:t>
      </w:r>
      <w:r w:rsidR="00EF50F5">
        <w:rPr>
          <w:rFonts w:asciiTheme="minorBidi" w:eastAsia="Times New Roman" w:hAnsiTheme="minorBidi"/>
          <w:color w:val="222222"/>
          <w:sz w:val="24"/>
          <w:szCs w:val="24"/>
        </w:rPr>
        <w:t xml:space="preserve"> –</w:t>
      </w:r>
      <w:r w:rsidR="004A63DE" w:rsidRPr="00947F50">
        <w:rPr>
          <w:rFonts w:asciiTheme="minorBidi" w:eastAsia="Times New Roman" w:hAnsiTheme="minorBidi"/>
          <w:color w:val="222222"/>
          <w:sz w:val="24"/>
          <w:szCs w:val="24"/>
        </w:rPr>
        <w:t xml:space="preserve"> once again</w:t>
      </w:r>
      <w:r w:rsidR="00EF50F5">
        <w:rPr>
          <w:rFonts w:asciiTheme="minorBidi" w:eastAsia="Times New Roman" w:hAnsiTheme="minorBidi"/>
          <w:color w:val="222222"/>
          <w:sz w:val="24"/>
          <w:szCs w:val="24"/>
        </w:rPr>
        <w:t>,</w:t>
      </w:r>
      <w:r w:rsidR="004A63DE" w:rsidRPr="00947F50">
        <w:rPr>
          <w:rFonts w:asciiTheme="minorBidi" w:eastAsia="Times New Roman" w:hAnsiTheme="minorBidi"/>
          <w:color w:val="222222"/>
          <w:sz w:val="24"/>
          <w:szCs w:val="24"/>
        </w:rPr>
        <w:t xml:space="preserve"> inspired by </w:t>
      </w:r>
      <w:r>
        <w:rPr>
          <w:rFonts w:asciiTheme="minorBidi" w:eastAsia="Times New Roman" w:hAnsiTheme="minorBidi"/>
          <w:color w:val="222222"/>
          <w:sz w:val="24"/>
          <w:szCs w:val="24"/>
        </w:rPr>
        <w:t>Tzefanya</w:t>
      </w:r>
      <w:r w:rsidR="004A63DE" w:rsidRPr="00947F50">
        <w:rPr>
          <w:rFonts w:asciiTheme="minorBidi" w:eastAsia="Times New Roman" w:hAnsiTheme="minorBidi"/>
          <w:color w:val="222222"/>
          <w:sz w:val="24"/>
          <w:szCs w:val="24"/>
        </w:rPr>
        <w:t xml:space="preserve"> (although here again, </w:t>
      </w:r>
      <w:r>
        <w:rPr>
          <w:rFonts w:asciiTheme="minorBidi" w:eastAsia="Times New Roman" w:hAnsiTheme="minorBidi"/>
          <w:color w:val="222222"/>
          <w:sz w:val="24"/>
          <w:szCs w:val="24"/>
        </w:rPr>
        <w:t>Tzefanya</w:t>
      </w:r>
      <w:r w:rsidR="004A63DE" w:rsidRPr="00947F50">
        <w:rPr>
          <w:rFonts w:asciiTheme="minorBidi" w:eastAsia="Times New Roman" w:hAnsiTheme="minorBidi"/>
          <w:color w:val="222222"/>
          <w:sz w:val="24"/>
          <w:szCs w:val="24"/>
        </w:rPr>
        <w:t xml:space="preserve"> does not specify who will undertake the move):</w:t>
      </w:r>
    </w:p>
    <w:p w14:paraId="1C65DC97"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304B15EB" w14:textId="00388B1C" w:rsidR="004A63DE" w:rsidRPr="00947F50" w:rsidRDefault="004A63DE"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For Gaza shall be forsaken, and Ashkelon a desolation; they shall drive out Ashdod at noon, and Ekron shall be uprooted…</w:t>
      </w:r>
    </w:p>
    <w:p w14:paraId="4B94A0C0" w14:textId="143D4EFF" w:rsidR="004A63DE" w:rsidRDefault="004A63DE" w:rsidP="009413E5">
      <w:pPr>
        <w:shd w:val="clear" w:color="auto" w:fill="FFFFFF"/>
        <w:spacing w:after="0" w:line="240" w:lineRule="auto"/>
        <w:ind w:left="720"/>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And the [sea coast] portion shall be for the remnant of the house of Yehuda, whereupon they shall feed their flocks… (2:4-7)</w:t>
      </w:r>
    </w:p>
    <w:p w14:paraId="5D16DD26" w14:textId="77777777" w:rsidR="004A63DE" w:rsidRPr="00947F50" w:rsidRDefault="004A63DE" w:rsidP="009413E5">
      <w:pPr>
        <w:shd w:val="clear" w:color="auto" w:fill="FFFFFF"/>
        <w:spacing w:after="0" w:line="240" w:lineRule="auto"/>
        <w:ind w:left="720"/>
        <w:jc w:val="both"/>
        <w:rPr>
          <w:rFonts w:asciiTheme="minorBidi" w:eastAsia="Times New Roman" w:hAnsiTheme="minorBidi"/>
          <w:color w:val="222222"/>
          <w:sz w:val="24"/>
          <w:szCs w:val="24"/>
        </w:rPr>
      </w:pPr>
    </w:p>
    <w:p w14:paraId="1FE7D16D" w14:textId="37D48772"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Within a short period – twelve wondrous years (622-610 B.C.E.) </w:t>
      </w:r>
      <w:r w:rsidR="00EF50F5">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of accelerated growth and development in Yehuda, the rehabilitation of the fortified cities of the lowlands, which had been destroyed during Sancheriv's campaign, was complete. Yehuda was once again deeply lodged within Philistine territory, and for the first time there were Jewish fortifications, too</w:t>
      </w:r>
      <w:r w:rsidR="00E86EE8">
        <w:rPr>
          <w:rFonts w:asciiTheme="minorBidi" w:eastAsia="Times New Roman" w:hAnsiTheme="minorBidi"/>
          <w:color w:val="222222"/>
          <w:sz w:val="24"/>
          <w:szCs w:val="24"/>
        </w:rPr>
        <w:t xml:space="preserve"> –</w:t>
      </w:r>
      <w:r w:rsidRPr="00947F50">
        <w:rPr>
          <w:rFonts w:asciiTheme="minorBidi" w:eastAsia="Times New Roman" w:hAnsiTheme="minorBidi"/>
          <w:color w:val="222222"/>
          <w:sz w:val="24"/>
          <w:szCs w:val="24"/>
        </w:rPr>
        <w:t xml:space="preserve"> on the coast (in the area of today's Yavneh-Yam/Palmachim and also between Jaffa and the Yarkon estuary), seemingly aimed at halting the Egyptian army. New settlements were established in all </w:t>
      </w:r>
      <w:r w:rsidR="001669AC">
        <w:rPr>
          <w:rFonts w:asciiTheme="minorBidi" w:eastAsia="Times New Roman" w:hAnsiTheme="minorBidi"/>
          <w:color w:val="222222"/>
          <w:sz w:val="24"/>
          <w:szCs w:val="24"/>
        </w:rPr>
        <w:t xml:space="preserve">these </w:t>
      </w:r>
      <w:r w:rsidRPr="00947F50">
        <w:rPr>
          <w:rFonts w:asciiTheme="minorBidi" w:eastAsia="Times New Roman" w:hAnsiTheme="minorBidi"/>
          <w:color w:val="222222"/>
          <w:sz w:val="24"/>
          <w:szCs w:val="24"/>
        </w:rPr>
        <w:t>areas, as well as in the Judean desert.</w:t>
      </w:r>
    </w:p>
    <w:p w14:paraId="1B59F6C0"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655BE769" w14:textId="6F5CF322"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Yoshiyahu also undertook a great socio-moral initiative</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in accordance with the covenant of the "book of the Torah</w:t>
      </w:r>
      <w:r>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Surprising evidence of this campaign was found in the archaeological excavations at Metzad Hashavyahu, near the coast, revealing both the might of Yehuda during the time of Yoshiyahu and the confidence with which a regular laborer could submit a complaint against his supervisor for unjust treatment.</w:t>
      </w:r>
    </w:p>
    <w:p w14:paraId="11C981D0"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w:t>
      </w:r>
    </w:p>
    <w:p w14:paraId="7A85B3CB" w14:textId="36A1EC78" w:rsidR="004A63DE" w:rsidRPr="002068FE" w:rsidRDefault="004A63DE" w:rsidP="009413E5">
      <w:pPr>
        <w:shd w:val="clear" w:color="auto" w:fill="FFFFFF"/>
        <w:spacing w:after="0" w:line="240" w:lineRule="auto"/>
        <w:jc w:val="both"/>
        <w:rPr>
          <w:rFonts w:asciiTheme="minorBidi" w:eastAsia="Times New Roman" w:hAnsiTheme="minorBidi"/>
          <w:b/>
          <w:bCs/>
          <w:color w:val="222222"/>
          <w:sz w:val="24"/>
          <w:szCs w:val="24"/>
        </w:rPr>
      </w:pPr>
      <w:r w:rsidRPr="00947F50">
        <w:rPr>
          <w:rFonts w:asciiTheme="minorBidi" w:eastAsia="Times New Roman" w:hAnsiTheme="minorBidi"/>
          <w:b/>
          <w:bCs/>
          <w:color w:val="222222"/>
          <w:sz w:val="24"/>
          <w:szCs w:val="24"/>
        </w:rPr>
        <w:t>The Yavneh-Yam Ostracon</w:t>
      </w:r>
      <w:r w:rsidRPr="00947F50">
        <w:rPr>
          <w:rStyle w:val="FootnoteReference"/>
          <w:rFonts w:asciiTheme="minorBidi" w:eastAsia="Times New Roman" w:hAnsiTheme="minorBidi"/>
          <w:b/>
          <w:bCs/>
          <w:color w:val="222222"/>
          <w:sz w:val="24"/>
          <w:szCs w:val="24"/>
        </w:rPr>
        <w:footnoteReference w:id="2"/>
      </w:r>
      <w:r w:rsidRPr="00947F50">
        <w:rPr>
          <w:rFonts w:asciiTheme="minorBidi" w:eastAsia="Times New Roman" w:hAnsiTheme="minorBidi"/>
          <w:color w:val="222222"/>
          <w:sz w:val="24"/>
          <w:szCs w:val="24"/>
        </w:rPr>
        <w:t xml:space="preserve"> </w:t>
      </w:r>
      <w:r w:rsidR="00D83BF6">
        <w:rPr>
          <w:rFonts w:asciiTheme="minorBidi" w:eastAsia="Times New Roman" w:hAnsiTheme="minorBidi"/>
          <w:b/>
          <w:bCs/>
          <w:color w:val="222222"/>
          <w:sz w:val="24"/>
          <w:szCs w:val="24"/>
        </w:rPr>
        <w:t>– a laborer’s appeal for justice</w:t>
      </w:r>
    </w:p>
    <w:p w14:paraId="0C5B92B8"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764F6B87" w14:textId="2FD07A49" w:rsidR="004A63DE"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The inscription on the shard is an appeal by a simple laborer, a reaper at Chatzar Asam, who had finished reaping </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before Shabbat</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when the overseer – Hoshayahu ben Sabay – came by </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and took your servant's garment… he took the garment of your servant</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(apparently a cloak or other over-garment which the reaper had set aside during his work). The garment would seem to have been confiscated because the overseer found the reaper at rest, but the reaper claims in his letter that he had completed his fixed quota of reaping and storing </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as [required] all the days</w:t>
      </w:r>
      <w:r>
        <w:rPr>
          <w:rFonts w:asciiTheme="minorBidi" w:eastAsia="Times New Roman" w:hAnsiTheme="minorBidi"/>
          <w:color w:val="222222"/>
          <w:sz w:val="24"/>
          <w:szCs w:val="24"/>
        </w:rPr>
        <w:t>.</w:t>
      </w:r>
      <w:r w:rsidR="00E86EE8">
        <w:rPr>
          <w:rFonts w:asciiTheme="minorBidi" w:eastAsia="Times New Roman" w:hAnsiTheme="minorBidi"/>
          <w:color w:val="222222"/>
          <w:sz w:val="24"/>
          <w:szCs w:val="24"/>
        </w:rPr>
        <w:t>”</w:t>
      </w:r>
    </w:p>
    <w:p w14:paraId="330FC5F5"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5FDD12C0" w14:textId="55E1CC7E" w:rsidR="004A63DE"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xml:space="preserve">The letter is addressed to </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my lord, the governor</w:t>
      </w:r>
      <w:r w:rsidR="00E86EE8">
        <w:rPr>
          <w:rFonts w:asciiTheme="minorBidi" w:eastAsia="Times New Roman" w:hAnsiTheme="minorBidi"/>
          <w:color w:val="222222"/>
          <w:sz w:val="24"/>
          <w:szCs w:val="24"/>
        </w:rPr>
        <w:t>”</w:t>
      </w:r>
      <w:r w:rsidRPr="00947F50">
        <w:rPr>
          <w:rFonts w:asciiTheme="minorBidi" w:eastAsia="Times New Roman" w:hAnsiTheme="minorBidi"/>
          <w:color w:val="222222"/>
          <w:sz w:val="24"/>
          <w:szCs w:val="24"/>
        </w:rPr>
        <w:t xml:space="preserve"> and concludes with an appeal for compassion and a return of the garment</w:t>
      </w:r>
      <w:r w:rsidR="002C578F">
        <w:rPr>
          <w:rFonts w:asciiTheme="minorBidi" w:eastAsia="Times New Roman" w:hAnsiTheme="minorBidi"/>
          <w:color w:val="222222"/>
          <w:sz w:val="24"/>
          <w:szCs w:val="24"/>
        </w:rPr>
        <w:t xml:space="preserve"> that was</w:t>
      </w:r>
      <w:r w:rsidRPr="00947F50">
        <w:rPr>
          <w:rFonts w:asciiTheme="minorBidi" w:eastAsia="Times New Roman" w:hAnsiTheme="minorBidi"/>
          <w:color w:val="222222"/>
          <w:sz w:val="24"/>
          <w:szCs w:val="24"/>
        </w:rPr>
        <w:t xml:space="preserve"> confiscated </w:t>
      </w:r>
      <w:r w:rsidR="002C578F">
        <w:rPr>
          <w:rFonts w:asciiTheme="minorBidi" w:eastAsia="Times New Roman" w:hAnsiTheme="minorBidi"/>
          <w:color w:val="222222"/>
          <w:sz w:val="24"/>
          <w:szCs w:val="24"/>
        </w:rPr>
        <w:t>unjustly</w:t>
      </w:r>
      <w:r w:rsidRPr="00947F50">
        <w:rPr>
          <w:rFonts w:asciiTheme="minorBidi" w:eastAsia="Times New Roman" w:hAnsiTheme="minorBidi"/>
          <w:color w:val="222222"/>
          <w:sz w:val="24"/>
          <w:szCs w:val="24"/>
        </w:rPr>
        <w:t xml:space="preserve">, since the reaper has faithful witnesses as to his innocence – "My companions… the reapers with me in the heat of the harvest; yes, my companions can </w:t>
      </w:r>
      <w:r w:rsidR="00E86EE8">
        <w:rPr>
          <w:rFonts w:asciiTheme="minorBidi" w:eastAsia="Times New Roman" w:hAnsiTheme="minorBidi"/>
          <w:color w:val="222222"/>
          <w:sz w:val="24"/>
          <w:szCs w:val="24"/>
        </w:rPr>
        <w:t>answer</w:t>
      </w:r>
      <w:r w:rsidRPr="00947F50">
        <w:rPr>
          <w:rFonts w:asciiTheme="minorBidi" w:eastAsia="Times New Roman" w:hAnsiTheme="minorBidi"/>
          <w:color w:val="222222"/>
          <w:sz w:val="24"/>
          <w:szCs w:val="24"/>
        </w:rPr>
        <w:t xml:space="preserve"> for me. </w:t>
      </w:r>
      <w:r w:rsidRPr="002068FE">
        <w:rPr>
          <w:rFonts w:asciiTheme="minorBidi" w:eastAsia="Times New Roman" w:hAnsiTheme="minorBidi"/>
          <w:i/>
          <w:iCs/>
          <w:color w:val="222222"/>
          <w:sz w:val="24"/>
          <w:szCs w:val="24"/>
        </w:rPr>
        <w:t>Amen</w:t>
      </w:r>
      <w:r w:rsidRPr="00947F50">
        <w:rPr>
          <w:rFonts w:asciiTheme="minorBidi" w:eastAsia="Times New Roman" w:hAnsiTheme="minorBidi"/>
          <w:color w:val="222222"/>
          <w:sz w:val="24"/>
          <w:szCs w:val="24"/>
        </w:rPr>
        <w:t>! I am innocent of guilt."</w:t>
      </w:r>
    </w:p>
    <w:p w14:paraId="2C741388"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3F254191" w14:textId="7C1E00D3" w:rsidR="004A63DE"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"Answer for me" means to "bear witness on my behalf", as in, "You shall not bear false witness against your neighbor [literally, 'answer for your neighbor as a false witness']" (</w:t>
      </w:r>
      <w:r w:rsidRPr="002068FE">
        <w:rPr>
          <w:rFonts w:asciiTheme="minorBidi" w:eastAsia="Times New Roman" w:hAnsiTheme="minorBidi"/>
          <w:i/>
          <w:iCs/>
          <w:color w:val="222222"/>
          <w:sz w:val="24"/>
          <w:szCs w:val="24"/>
        </w:rPr>
        <w:t>Shemot</w:t>
      </w:r>
      <w:r w:rsidRPr="00947F50">
        <w:rPr>
          <w:rFonts w:asciiTheme="minorBidi" w:eastAsia="Times New Roman" w:hAnsiTheme="minorBidi"/>
          <w:color w:val="222222"/>
          <w:sz w:val="24"/>
          <w:szCs w:val="24"/>
        </w:rPr>
        <w:t xml:space="preserve"> 20:12). "</w:t>
      </w:r>
      <w:r w:rsidRPr="002068FE">
        <w:rPr>
          <w:rFonts w:asciiTheme="minorBidi" w:eastAsia="Times New Roman" w:hAnsiTheme="minorBidi"/>
          <w:i/>
          <w:iCs/>
          <w:color w:val="222222"/>
          <w:sz w:val="24"/>
          <w:szCs w:val="24"/>
        </w:rPr>
        <w:t>Amen</w:t>
      </w:r>
      <w:r w:rsidRPr="00947F50">
        <w:rPr>
          <w:rFonts w:asciiTheme="minorBidi" w:eastAsia="Times New Roman" w:hAnsiTheme="minorBidi"/>
          <w:color w:val="222222"/>
          <w:sz w:val="24"/>
          <w:szCs w:val="24"/>
        </w:rPr>
        <w:t xml:space="preserve">" is the affirmation of an oath as to the truth of one's testimony, as at the forging of the covenant in </w:t>
      </w:r>
      <w:r w:rsidRPr="00947F50">
        <w:rPr>
          <w:rFonts w:asciiTheme="minorBidi" w:eastAsia="Times New Roman" w:hAnsiTheme="minorBidi"/>
          <w:i/>
          <w:iCs/>
          <w:color w:val="222222"/>
          <w:sz w:val="24"/>
          <w:szCs w:val="24"/>
        </w:rPr>
        <w:t>Sefer Devarim</w:t>
      </w:r>
      <w:r w:rsidRPr="00947F50">
        <w:rPr>
          <w:rFonts w:asciiTheme="minorBidi" w:eastAsia="Times New Roman" w:hAnsiTheme="minorBidi"/>
          <w:color w:val="222222"/>
          <w:sz w:val="24"/>
          <w:szCs w:val="24"/>
        </w:rPr>
        <w:t xml:space="preserve"> (27:15-26).</w:t>
      </w:r>
    </w:p>
    <w:p w14:paraId="2C640C72"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 </w:t>
      </w:r>
    </w:p>
    <w:p w14:paraId="153E4470" w14:textId="321A781B" w:rsidR="004A63DE" w:rsidRDefault="004A63DE" w:rsidP="009413E5">
      <w:pPr>
        <w:shd w:val="clear" w:color="auto" w:fill="FFFFFF"/>
        <w:spacing w:after="0" w:line="240" w:lineRule="auto"/>
        <w:jc w:val="both"/>
        <w:rPr>
          <w:rFonts w:asciiTheme="minorBidi" w:eastAsia="Times New Roman" w:hAnsiTheme="minorBidi"/>
          <w:color w:val="222222"/>
          <w:sz w:val="24"/>
          <w:szCs w:val="24"/>
        </w:rPr>
      </w:pPr>
      <w:r w:rsidRPr="00947F50">
        <w:rPr>
          <w:rFonts w:asciiTheme="minorBidi" w:eastAsia="Times New Roman" w:hAnsiTheme="minorBidi"/>
          <w:color w:val="222222"/>
          <w:sz w:val="24"/>
          <w:szCs w:val="24"/>
        </w:rPr>
        <w:t>The letter is extraordinary in many respects:</w:t>
      </w:r>
    </w:p>
    <w:p w14:paraId="3C7E6466" w14:textId="77777777" w:rsidR="004A63DE" w:rsidRPr="00947F50" w:rsidRDefault="004A63DE" w:rsidP="009413E5">
      <w:pPr>
        <w:shd w:val="clear" w:color="auto" w:fill="FFFFFF"/>
        <w:spacing w:after="0" w:line="240" w:lineRule="auto"/>
        <w:jc w:val="both"/>
        <w:rPr>
          <w:rFonts w:asciiTheme="minorBidi" w:eastAsia="Times New Roman" w:hAnsiTheme="minorBidi"/>
          <w:color w:val="222222"/>
          <w:sz w:val="24"/>
          <w:szCs w:val="24"/>
        </w:rPr>
      </w:pPr>
    </w:p>
    <w:p w14:paraId="10D43A0F" w14:textId="77777777" w:rsidR="004A63DE" w:rsidRPr="00947F50" w:rsidRDefault="004A63DE" w:rsidP="009413E5">
      <w:pPr>
        <w:pStyle w:val="ListParagraph"/>
        <w:numPr>
          <w:ilvl w:val="0"/>
          <w:numId w:val="2"/>
        </w:numPr>
        <w:spacing w:after="0" w:line="240" w:lineRule="auto"/>
        <w:jc w:val="both"/>
        <w:rPr>
          <w:rFonts w:asciiTheme="minorBidi" w:hAnsiTheme="minorBidi"/>
          <w:sz w:val="24"/>
          <w:szCs w:val="24"/>
        </w:rPr>
      </w:pPr>
      <w:r w:rsidRPr="00947F50">
        <w:rPr>
          <w:rFonts w:asciiTheme="minorBidi" w:hAnsiTheme="minorBidi"/>
          <w:sz w:val="24"/>
          <w:szCs w:val="24"/>
        </w:rPr>
        <w:t>The coherent if unprofessional Hebrew writing of a simple reaper, located at a fortress of Yehuda at the end of the period of the monarchy, far from Jerusalem.</w:t>
      </w:r>
    </w:p>
    <w:p w14:paraId="38C3FBDC" w14:textId="6634FD5F" w:rsidR="004A63DE" w:rsidRPr="00947F50" w:rsidRDefault="004A63DE" w:rsidP="009413E5">
      <w:pPr>
        <w:pStyle w:val="ListParagraph"/>
        <w:numPr>
          <w:ilvl w:val="0"/>
          <w:numId w:val="2"/>
        </w:numPr>
        <w:spacing w:after="0" w:line="240" w:lineRule="auto"/>
        <w:jc w:val="both"/>
        <w:rPr>
          <w:rFonts w:asciiTheme="minorBidi" w:hAnsiTheme="minorBidi"/>
          <w:sz w:val="24"/>
          <w:szCs w:val="24"/>
        </w:rPr>
      </w:pPr>
      <w:r w:rsidRPr="00947F50">
        <w:rPr>
          <w:rFonts w:asciiTheme="minorBidi" w:hAnsiTheme="minorBidi"/>
          <w:sz w:val="24"/>
          <w:szCs w:val="24"/>
        </w:rPr>
        <w:t xml:space="preserve">The intensity of the pain and shock at the injustice of confiscating the garment. The taking of the garment is mentioned twice, and the request for mercy to return the garment appears three times. This serves to highlight the emphasis in the Torah – both in </w:t>
      </w:r>
      <w:r w:rsidR="002C578F">
        <w:rPr>
          <w:rFonts w:asciiTheme="minorBidi" w:hAnsiTheme="minorBidi"/>
          <w:i/>
          <w:iCs/>
          <w:sz w:val="24"/>
          <w:szCs w:val="24"/>
        </w:rPr>
        <w:t>P</w:t>
      </w:r>
      <w:r w:rsidRPr="004A63DE">
        <w:rPr>
          <w:rFonts w:asciiTheme="minorBidi" w:hAnsiTheme="minorBidi"/>
          <w:i/>
          <w:iCs/>
          <w:sz w:val="24"/>
          <w:szCs w:val="24"/>
        </w:rPr>
        <w:t>arashat Mishpatim</w:t>
      </w:r>
      <w:r w:rsidRPr="00947F50">
        <w:rPr>
          <w:rFonts w:asciiTheme="minorBidi" w:hAnsiTheme="minorBidi"/>
          <w:sz w:val="24"/>
          <w:szCs w:val="24"/>
        </w:rPr>
        <w:t xml:space="preserve"> and in </w:t>
      </w:r>
      <w:r w:rsidRPr="004A63DE">
        <w:rPr>
          <w:rFonts w:asciiTheme="minorBidi" w:hAnsiTheme="minorBidi"/>
          <w:i/>
          <w:iCs/>
          <w:sz w:val="24"/>
          <w:szCs w:val="24"/>
        </w:rPr>
        <w:t>Sefer Devarim</w:t>
      </w:r>
      <w:r w:rsidRPr="00947F50">
        <w:rPr>
          <w:rFonts w:asciiTheme="minorBidi" w:hAnsiTheme="minorBidi"/>
          <w:sz w:val="24"/>
          <w:szCs w:val="24"/>
        </w:rPr>
        <w:t xml:space="preserve"> – on the obligation to return a garment taken as a pledge “by the setting of the sun</w:t>
      </w:r>
      <w:r>
        <w:rPr>
          <w:rFonts w:asciiTheme="minorBidi" w:hAnsiTheme="minorBidi"/>
          <w:sz w:val="24"/>
          <w:szCs w:val="24"/>
        </w:rPr>
        <w:t>,”</w:t>
      </w:r>
      <w:r w:rsidRPr="00947F50">
        <w:rPr>
          <w:rFonts w:asciiTheme="minorBidi" w:hAnsiTheme="minorBidi"/>
          <w:sz w:val="24"/>
          <w:szCs w:val="24"/>
        </w:rPr>
        <w:t xml:space="preserve"> since the poor man has nothing else – “</w:t>
      </w:r>
      <w:r w:rsidR="00D83BF6">
        <w:rPr>
          <w:rFonts w:asciiTheme="minorBidi" w:hAnsiTheme="minorBidi"/>
          <w:sz w:val="24"/>
          <w:szCs w:val="24"/>
        </w:rPr>
        <w:t>In what</w:t>
      </w:r>
      <w:r w:rsidR="00D83BF6" w:rsidRPr="00947F50">
        <w:rPr>
          <w:rFonts w:asciiTheme="minorBidi" w:hAnsiTheme="minorBidi"/>
          <w:sz w:val="24"/>
          <w:szCs w:val="24"/>
        </w:rPr>
        <w:t xml:space="preserve"> </w:t>
      </w:r>
      <w:r w:rsidRPr="00947F50">
        <w:rPr>
          <w:rFonts w:asciiTheme="minorBidi" w:hAnsiTheme="minorBidi"/>
          <w:sz w:val="24"/>
          <w:szCs w:val="24"/>
        </w:rPr>
        <w:t>shall he sleep?”</w:t>
      </w:r>
      <w:r w:rsidRPr="00947F50">
        <w:rPr>
          <w:rStyle w:val="FootnoteReference"/>
          <w:rFonts w:asciiTheme="minorBidi" w:hAnsiTheme="minorBidi"/>
          <w:sz w:val="24"/>
          <w:szCs w:val="24"/>
        </w:rPr>
        <w:footnoteReference w:id="3"/>
      </w:r>
    </w:p>
    <w:p w14:paraId="51A1F96B" w14:textId="19E907F8" w:rsidR="005B54B5" w:rsidRPr="00947F50" w:rsidRDefault="005B54B5" w:rsidP="009413E5">
      <w:pPr>
        <w:pStyle w:val="ListParagraph"/>
        <w:numPr>
          <w:ilvl w:val="0"/>
          <w:numId w:val="2"/>
        </w:numPr>
        <w:spacing w:after="0" w:line="240" w:lineRule="auto"/>
        <w:jc w:val="both"/>
        <w:rPr>
          <w:rFonts w:asciiTheme="minorBidi" w:hAnsiTheme="minorBidi"/>
          <w:sz w:val="24"/>
          <w:szCs w:val="24"/>
        </w:rPr>
      </w:pPr>
      <w:r w:rsidRPr="00947F50">
        <w:rPr>
          <w:rFonts w:asciiTheme="minorBidi" w:hAnsiTheme="minorBidi"/>
          <w:sz w:val="24"/>
          <w:szCs w:val="24"/>
        </w:rPr>
        <w:t xml:space="preserve">The absolute confidence of the reaper that he can complain about the overseer to the governor, knowing that there is hope </w:t>
      </w:r>
      <w:r w:rsidR="002C578F">
        <w:rPr>
          <w:rFonts w:asciiTheme="minorBidi" w:hAnsiTheme="minorBidi"/>
          <w:sz w:val="24"/>
          <w:szCs w:val="24"/>
        </w:rPr>
        <w:t>for</w:t>
      </w:r>
      <w:r w:rsidRPr="00947F50">
        <w:rPr>
          <w:rFonts w:asciiTheme="minorBidi" w:hAnsiTheme="minorBidi"/>
          <w:sz w:val="24"/>
          <w:szCs w:val="24"/>
        </w:rPr>
        <w:t xml:space="preserve"> a just and merciful judgment and the return of the garment, tells us that in the time of Yoshiyahu</w:t>
      </w:r>
      <w:r w:rsidR="002C578F">
        <w:rPr>
          <w:rFonts w:asciiTheme="minorBidi" w:hAnsiTheme="minorBidi"/>
          <w:sz w:val="24"/>
          <w:szCs w:val="24"/>
        </w:rPr>
        <w:t>,</w:t>
      </w:r>
      <w:r w:rsidRPr="00947F50">
        <w:rPr>
          <w:rFonts w:asciiTheme="minorBidi" w:hAnsiTheme="minorBidi"/>
          <w:sz w:val="24"/>
          <w:szCs w:val="24"/>
        </w:rPr>
        <w:t xml:space="preserve"> king of Yehuda</w:t>
      </w:r>
      <w:r w:rsidR="002C578F">
        <w:rPr>
          <w:rFonts w:asciiTheme="minorBidi" w:hAnsiTheme="minorBidi"/>
          <w:sz w:val="24"/>
          <w:szCs w:val="24"/>
        </w:rPr>
        <w:t>,</w:t>
      </w:r>
      <w:r w:rsidRPr="00947F50">
        <w:rPr>
          <w:rFonts w:asciiTheme="minorBidi" w:hAnsiTheme="minorBidi"/>
          <w:sz w:val="24"/>
          <w:szCs w:val="24"/>
        </w:rPr>
        <w:t xml:space="preserve"> there was a powerful system of law that extended to the furthest reaches of the kingdom.</w:t>
      </w:r>
    </w:p>
    <w:p w14:paraId="4DEA572F" w14:textId="08CABC9D" w:rsidR="005B54B5" w:rsidRPr="00947F50" w:rsidRDefault="005B54B5" w:rsidP="009413E5">
      <w:pPr>
        <w:pStyle w:val="ListParagraph"/>
        <w:numPr>
          <w:ilvl w:val="0"/>
          <w:numId w:val="2"/>
        </w:numPr>
        <w:spacing w:after="0" w:line="240" w:lineRule="auto"/>
        <w:jc w:val="both"/>
        <w:rPr>
          <w:rFonts w:asciiTheme="minorBidi" w:hAnsiTheme="minorBidi"/>
          <w:sz w:val="24"/>
          <w:szCs w:val="24"/>
        </w:rPr>
      </w:pPr>
      <w:r w:rsidRPr="00947F50">
        <w:rPr>
          <w:rFonts w:asciiTheme="minorBidi" w:hAnsiTheme="minorBidi"/>
          <w:sz w:val="24"/>
          <w:szCs w:val="24"/>
        </w:rPr>
        <w:t xml:space="preserve">In Yirmiyahu’s prophecy </w:t>
      </w:r>
      <w:r w:rsidR="00D83BF6">
        <w:rPr>
          <w:rFonts w:asciiTheme="minorBidi" w:hAnsiTheme="minorBidi"/>
          <w:sz w:val="24"/>
          <w:szCs w:val="24"/>
        </w:rPr>
        <w:t>about</w:t>
      </w:r>
      <w:r w:rsidRPr="00947F50">
        <w:rPr>
          <w:rFonts w:asciiTheme="minorBidi" w:hAnsiTheme="minorBidi"/>
          <w:sz w:val="24"/>
          <w:szCs w:val="24"/>
        </w:rPr>
        <w:t xml:space="preserve"> “the house of the king of Yehuda</w:t>
      </w:r>
      <w:r w:rsidR="00947F50">
        <w:rPr>
          <w:rFonts w:asciiTheme="minorBidi" w:hAnsiTheme="minorBidi"/>
          <w:sz w:val="24"/>
          <w:szCs w:val="24"/>
        </w:rPr>
        <w:t>,”</w:t>
      </w:r>
      <w:r w:rsidRPr="00947F50">
        <w:rPr>
          <w:rFonts w:asciiTheme="minorBidi" w:hAnsiTheme="minorBidi"/>
          <w:sz w:val="24"/>
          <w:szCs w:val="24"/>
        </w:rPr>
        <w:t xml:space="preserve"> he describes the great hope awakened by the period of Yoshiyahu: “Execute justice in the morning, and deliver the spoi</w:t>
      </w:r>
      <w:r w:rsidR="00DB6024" w:rsidRPr="00947F50">
        <w:rPr>
          <w:rFonts w:asciiTheme="minorBidi" w:hAnsiTheme="minorBidi"/>
          <w:sz w:val="24"/>
          <w:szCs w:val="24"/>
        </w:rPr>
        <w:t>l out of the hand of the oppressor, lest My fury go forth like fire…” (</w:t>
      </w:r>
      <w:r w:rsidR="00DB6024" w:rsidRPr="004A63DE">
        <w:rPr>
          <w:rFonts w:asciiTheme="minorBidi" w:hAnsiTheme="minorBidi"/>
          <w:i/>
          <w:iCs/>
          <w:sz w:val="24"/>
          <w:szCs w:val="24"/>
        </w:rPr>
        <w:t>Yirmiyahu</w:t>
      </w:r>
      <w:r w:rsidR="00DB6024" w:rsidRPr="00947F50">
        <w:rPr>
          <w:rFonts w:asciiTheme="minorBidi" w:hAnsiTheme="minorBidi"/>
          <w:sz w:val="24"/>
          <w:szCs w:val="24"/>
        </w:rPr>
        <w:t xml:space="preserve"> 21:12 – 22:5). Yoshiyahu indeed stood up to the test, as we later </w:t>
      </w:r>
      <w:r w:rsidR="002C578F" w:rsidRPr="00947F50">
        <w:rPr>
          <w:rFonts w:asciiTheme="minorBidi" w:hAnsiTheme="minorBidi"/>
          <w:sz w:val="24"/>
          <w:szCs w:val="24"/>
        </w:rPr>
        <w:t xml:space="preserve">learn </w:t>
      </w:r>
      <w:r w:rsidR="00DB6024" w:rsidRPr="00947F50">
        <w:rPr>
          <w:rFonts w:asciiTheme="minorBidi" w:hAnsiTheme="minorBidi"/>
          <w:sz w:val="24"/>
          <w:szCs w:val="24"/>
        </w:rPr>
        <w:t>(22:15-16 – in complete contrast to Yehoyakim, his son): “Did you</w:t>
      </w:r>
      <w:r w:rsidR="002C578F">
        <w:rPr>
          <w:rFonts w:asciiTheme="minorBidi" w:hAnsiTheme="minorBidi"/>
          <w:sz w:val="24"/>
          <w:szCs w:val="24"/>
        </w:rPr>
        <w:t>r</w:t>
      </w:r>
      <w:r w:rsidR="00DB6024" w:rsidRPr="00947F50">
        <w:rPr>
          <w:rFonts w:asciiTheme="minorBidi" w:hAnsiTheme="minorBidi"/>
          <w:sz w:val="24"/>
          <w:szCs w:val="24"/>
        </w:rPr>
        <w:t xml:space="preserve"> father [Yoshiyahu] not eat and drink [in moderation], and do justice and righteousness – and it was well with him. He judged the cause of the poor and needy; the</w:t>
      </w:r>
      <w:r w:rsidR="000B2117">
        <w:rPr>
          <w:rFonts w:asciiTheme="minorBidi" w:hAnsiTheme="minorBidi"/>
          <w:sz w:val="24"/>
          <w:szCs w:val="24"/>
        </w:rPr>
        <w:t>n</w:t>
      </w:r>
      <w:r w:rsidR="00DB6024" w:rsidRPr="00947F50">
        <w:rPr>
          <w:rFonts w:asciiTheme="minorBidi" w:hAnsiTheme="minorBidi"/>
          <w:sz w:val="24"/>
          <w:szCs w:val="24"/>
        </w:rPr>
        <w:t xml:space="preserve"> it was well. Is not this to know Me? Says the Lord.” </w:t>
      </w:r>
    </w:p>
    <w:p w14:paraId="0A115D0F" w14:textId="77777777" w:rsidR="00947F50" w:rsidRDefault="00947F50" w:rsidP="009413E5">
      <w:pPr>
        <w:spacing w:after="0" w:line="240" w:lineRule="auto"/>
        <w:ind w:left="360"/>
        <w:jc w:val="both"/>
        <w:rPr>
          <w:rFonts w:asciiTheme="minorBidi" w:hAnsiTheme="minorBidi"/>
          <w:sz w:val="24"/>
          <w:szCs w:val="24"/>
        </w:rPr>
      </w:pPr>
    </w:p>
    <w:p w14:paraId="321F93B2" w14:textId="30E39F82" w:rsidR="00DB6024" w:rsidRPr="00947F50" w:rsidRDefault="00DB6024" w:rsidP="009413E5">
      <w:pPr>
        <w:spacing w:after="0" w:line="240" w:lineRule="auto"/>
        <w:ind w:left="360"/>
        <w:jc w:val="both"/>
        <w:rPr>
          <w:rFonts w:asciiTheme="minorBidi" w:hAnsiTheme="minorBidi"/>
          <w:sz w:val="24"/>
          <w:szCs w:val="24"/>
        </w:rPr>
      </w:pPr>
      <w:r w:rsidRPr="00947F50">
        <w:rPr>
          <w:rFonts w:asciiTheme="minorBidi" w:hAnsiTheme="minorBidi"/>
          <w:sz w:val="24"/>
          <w:szCs w:val="24"/>
        </w:rPr>
        <w:t xml:space="preserve">The silent testimony of the Yavneh-Yam ostracon is echoed </w:t>
      </w:r>
      <w:r w:rsidR="000B2117">
        <w:rPr>
          <w:rFonts w:asciiTheme="minorBidi" w:hAnsiTheme="minorBidi"/>
          <w:sz w:val="24"/>
          <w:szCs w:val="24"/>
        </w:rPr>
        <w:t xml:space="preserve">precisely </w:t>
      </w:r>
      <w:r w:rsidRPr="00947F50">
        <w:rPr>
          <w:rFonts w:asciiTheme="minorBidi" w:hAnsiTheme="minorBidi"/>
          <w:sz w:val="24"/>
          <w:szCs w:val="24"/>
        </w:rPr>
        <w:t>in the words of Yirmiyahu the prophet.</w:t>
      </w:r>
    </w:p>
    <w:p w14:paraId="0071E38B" w14:textId="77777777" w:rsidR="00A87FC6" w:rsidRPr="00947F50" w:rsidRDefault="00A87FC6" w:rsidP="009413E5">
      <w:pPr>
        <w:spacing w:after="0" w:line="240" w:lineRule="auto"/>
        <w:jc w:val="both"/>
        <w:rPr>
          <w:rFonts w:asciiTheme="minorBidi" w:hAnsiTheme="minorBidi"/>
          <w:sz w:val="24"/>
          <w:szCs w:val="24"/>
        </w:rPr>
      </w:pPr>
    </w:p>
    <w:p w14:paraId="784D4DD1" w14:textId="0316B6C0" w:rsidR="00DC00D9" w:rsidRDefault="00DC00D9" w:rsidP="009413E5">
      <w:pPr>
        <w:spacing w:after="0" w:line="240" w:lineRule="auto"/>
        <w:jc w:val="both"/>
        <w:rPr>
          <w:rFonts w:asciiTheme="minorBidi" w:hAnsiTheme="minorBidi"/>
          <w:sz w:val="24"/>
          <w:szCs w:val="24"/>
        </w:rPr>
      </w:pPr>
    </w:p>
    <w:p w14:paraId="196DA564" w14:textId="050C71C6" w:rsidR="004A63DE" w:rsidRDefault="004A63DE" w:rsidP="009413E5">
      <w:pPr>
        <w:spacing w:after="0" w:line="240" w:lineRule="auto"/>
        <w:jc w:val="both"/>
        <w:rPr>
          <w:rFonts w:asciiTheme="minorBidi" w:hAnsiTheme="minorBidi"/>
          <w:sz w:val="24"/>
          <w:szCs w:val="24"/>
          <w:rtl/>
        </w:rPr>
      </w:pPr>
      <w:r>
        <w:rPr>
          <w:rFonts w:asciiTheme="minorBidi" w:hAnsiTheme="minorBidi"/>
          <w:sz w:val="24"/>
          <w:szCs w:val="24"/>
        </w:rPr>
        <w:t>Translated by Kaeren Fish</w:t>
      </w:r>
    </w:p>
    <w:p w14:paraId="49756C68" w14:textId="38CCA374" w:rsidR="00354A60" w:rsidRDefault="00354A60" w:rsidP="009413E5">
      <w:pPr>
        <w:spacing w:after="0" w:line="240" w:lineRule="auto"/>
        <w:jc w:val="both"/>
        <w:rPr>
          <w:rFonts w:asciiTheme="minorBidi" w:hAnsiTheme="minorBidi"/>
          <w:sz w:val="24"/>
          <w:szCs w:val="24"/>
          <w:rtl/>
        </w:rPr>
      </w:pPr>
    </w:p>
    <w:p w14:paraId="1DA77288" w14:textId="4C718EED" w:rsidR="00354A60" w:rsidRDefault="00DC5FD3" w:rsidP="009413E5">
      <w:pPr>
        <w:spacing w:after="0" w:line="240" w:lineRule="auto"/>
        <w:jc w:val="both"/>
        <w:rPr>
          <w:rFonts w:asciiTheme="minorBidi" w:hAnsiTheme="minorBidi"/>
          <w:noProof/>
          <w:sz w:val="24"/>
          <w:szCs w:val="24"/>
        </w:rPr>
      </w:pPr>
      <w:r>
        <w:rPr>
          <w:rFonts w:asciiTheme="minorBidi" w:hAnsiTheme="minorBidi"/>
          <w:noProof/>
          <w:sz w:val="24"/>
          <w:szCs w:val="24"/>
        </w:rPr>
        <w:t>Appendix: Shard of the laborer</w:t>
      </w:r>
    </w:p>
    <w:p w14:paraId="1A52B2AA" w14:textId="3521E672" w:rsidR="009413E5" w:rsidRPr="00947F50" w:rsidRDefault="009413E5" w:rsidP="009413E5">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14:anchorId="709277B5" wp14:editId="6E737675">
            <wp:extent cx="5943600" cy="3384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3384550"/>
                    </a:xfrm>
                    <a:prstGeom prst="rect">
                      <a:avLst/>
                    </a:prstGeom>
                  </pic:spPr>
                </pic:pic>
              </a:graphicData>
            </a:graphic>
          </wp:inline>
        </w:drawing>
      </w:r>
    </w:p>
    <w:sectPr w:rsidR="009413E5" w:rsidRPr="00947F5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8D54" w14:textId="77777777" w:rsidR="0023321D" w:rsidRDefault="0023321D" w:rsidP="005B54B5">
      <w:pPr>
        <w:spacing w:after="0" w:line="240" w:lineRule="auto"/>
      </w:pPr>
      <w:r>
        <w:separator/>
      </w:r>
    </w:p>
  </w:endnote>
  <w:endnote w:type="continuationSeparator" w:id="0">
    <w:p w14:paraId="656D0866" w14:textId="77777777" w:rsidR="0023321D" w:rsidRDefault="0023321D" w:rsidP="005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1846"/>
      <w:docPartObj>
        <w:docPartGallery w:val="Page Numbers (Bottom of Page)"/>
        <w:docPartUnique/>
      </w:docPartObj>
    </w:sdtPr>
    <w:sdtEndPr>
      <w:rPr>
        <w:noProof/>
      </w:rPr>
    </w:sdtEndPr>
    <w:sdtContent>
      <w:p w14:paraId="2457F6D8" w14:textId="2DF68915" w:rsidR="00947F50" w:rsidRDefault="00947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46811" w14:textId="77777777" w:rsidR="00947F50" w:rsidRDefault="0094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7EE7" w14:textId="77777777" w:rsidR="0023321D" w:rsidRDefault="0023321D" w:rsidP="005B54B5">
      <w:pPr>
        <w:spacing w:after="0" w:line="240" w:lineRule="auto"/>
      </w:pPr>
      <w:r>
        <w:separator/>
      </w:r>
    </w:p>
  </w:footnote>
  <w:footnote w:type="continuationSeparator" w:id="0">
    <w:p w14:paraId="2E0DD94E" w14:textId="77777777" w:rsidR="0023321D" w:rsidRDefault="0023321D" w:rsidP="005B54B5">
      <w:pPr>
        <w:spacing w:after="0" w:line="240" w:lineRule="auto"/>
      </w:pPr>
      <w:r>
        <w:continuationSeparator/>
      </w:r>
    </w:p>
  </w:footnote>
  <w:footnote w:id="1">
    <w:p w14:paraId="1DDB8436" w14:textId="357E8D78" w:rsidR="004A63DE" w:rsidRPr="004A63DE" w:rsidRDefault="004A63DE">
      <w:pPr>
        <w:pStyle w:val="FootnoteText"/>
        <w:rPr>
          <w:rFonts w:asciiTheme="minorBidi" w:hAnsiTheme="minorBidi"/>
        </w:rPr>
      </w:pPr>
      <w:r w:rsidRPr="004A63DE">
        <w:rPr>
          <w:rStyle w:val="FootnoteReference"/>
          <w:rFonts w:asciiTheme="minorBidi" w:hAnsiTheme="minorBidi"/>
        </w:rPr>
        <w:footnoteRef/>
      </w:r>
      <w:r w:rsidRPr="004A63DE">
        <w:rPr>
          <w:rFonts w:asciiTheme="minorBidi" w:hAnsiTheme="minorBidi"/>
        </w:rPr>
        <w:t xml:space="preserve"> </w:t>
      </w:r>
      <w:r w:rsidRPr="004A63DE">
        <w:rPr>
          <w:rFonts w:asciiTheme="minorBidi" w:eastAsia="Times New Roman" w:hAnsiTheme="minorBidi"/>
          <w:color w:val="222222"/>
        </w:rPr>
        <w:t xml:space="preserve">This demand to seek "humility" is unique to </w:t>
      </w:r>
      <w:r w:rsidR="001104FE">
        <w:rPr>
          <w:rFonts w:asciiTheme="minorBidi" w:eastAsia="Times New Roman" w:hAnsiTheme="minorBidi"/>
          <w:color w:val="222222"/>
        </w:rPr>
        <w:t>Tzefanya</w:t>
      </w:r>
      <w:r w:rsidRPr="004A63DE">
        <w:rPr>
          <w:rFonts w:asciiTheme="minorBidi" w:eastAsia="Times New Roman" w:hAnsiTheme="minorBidi"/>
          <w:color w:val="222222"/>
        </w:rPr>
        <w:t>; perhaps it contains a hint to Yoshiyahu to take care and be humble, not just to undertake a campaign of purification.</w:t>
      </w:r>
    </w:p>
  </w:footnote>
  <w:footnote w:id="2">
    <w:p w14:paraId="096BD81F" w14:textId="77777777" w:rsidR="004A63DE" w:rsidRPr="004A63DE" w:rsidRDefault="004A63DE" w:rsidP="00A82A41">
      <w:pPr>
        <w:shd w:val="clear" w:color="auto" w:fill="FFFFFF"/>
        <w:spacing w:after="0" w:line="240" w:lineRule="auto"/>
        <w:rPr>
          <w:rFonts w:asciiTheme="minorBidi" w:eastAsia="Times New Roman" w:hAnsiTheme="minorBidi"/>
          <w:color w:val="222222"/>
          <w:sz w:val="20"/>
          <w:szCs w:val="20"/>
        </w:rPr>
      </w:pPr>
      <w:r w:rsidRPr="004A63DE">
        <w:rPr>
          <w:rStyle w:val="FootnoteReference"/>
          <w:rFonts w:asciiTheme="minorBidi" w:hAnsiTheme="minorBidi"/>
          <w:sz w:val="20"/>
          <w:szCs w:val="20"/>
        </w:rPr>
        <w:footnoteRef/>
      </w:r>
      <w:r w:rsidRPr="004A63DE">
        <w:rPr>
          <w:rFonts w:asciiTheme="minorBidi" w:hAnsiTheme="minorBidi"/>
          <w:sz w:val="20"/>
          <w:szCs w:val="20"/>
        </w:rPr>
        <w:t xml:space="preserve"> </w:t>
      </w:r>
      <w:r w:rsidRPr="004A63DE">
        <w:rPr>
          <w:rFonts w:asciiTheme="minorBidi" w:eastAsia="Times New Roman" w:hAnsiTheme="minorBidi"/>
          <w:color w:val="222222"/>
          <w:sz w:val="20"/>
          <w:szCs w:val="20"/>
        </w:rPr>
        <w:t xml:space="preserve">See illustration in the appendix to this </w:t>
      </w:r>
      <w:r w:rsidRPr="004A63DE">
        <w:rPr>
          <w:rFonts w:asciiTheme="minorBidi" w:eastAsia="Times New Roman" w:hAnsiTheme="minorBidi"/>
          <w:i/>
          <w:iCs/>
          <w:color w:val="222222"/>
          <w:sz w:val="20"/>
          <w:szCs w:val="20"/>
        </w:rPr>
        <w:t>shiur</w:t>
      </w:r>
      <w:r w:rsidRPr="004A63DE">
        <w:rPr>
          <w:rFonts w:asciiTheme="minorBidi" w:eastAsia="Times New Roman" w:hAnsiTheme="minorBidi"/>
          <w:color w:val="222222"/>
          <w:sz w:val="20"/>
          <w:szCs w:val="20"/>
        </w:rPr>
        <w:t>.</w:t>
      </w:r>
    </w:p>
  </w:footnote>
  <w:footnote w:id="3">
    <w:p w14:paraId="094EE233" w14:textId="2CC26CDD" w:rsidR="004A63DE" w:rsidRPr="004A63DE" w:rsidRDefault="004A63DE">
      <w:pPr>
        <w:pStyle w:val="FootnoteText"/>
        <w:rPr>
          <w:rFonts w:asciiTheme="minorBidi" w:hAnsiTheme="minorBidi"/>
        </w:rPr>
      </w:pPr>
      <w:r w:rsidRPr="004A63DE">
        <w:rPr>
          <w:rStyle w:val="FootnoteReference"/>
          <w:rFonts w:asciiTheme="minorBidi" w:hAnsiTheme="minorBidi"/>
        </w:rPr>
        <w:footnoteRef/>
      </w:r>
      <w:r w:rsidRPr="004A63DE">
        <w:rPr>
          <w:rFonts w:asciiTheme="minorBidi" w:hAnsiTheme="minorBidi"/>
        </w:rPr>
        <w:t xml:space="preserve"> </w:t>
      </w:r>
      <w:r w:rsidRPr="004A63DE">
        <w:rPr>
          <w:rFonts w:asciiTheme="minorBidi" w:hAnsiTheme="minorBidi"/>
          <w:i/>
          <w:iCs/>
        </w:rPr>
        <w:t>Shemot</w:t>
      </w:r>
      <w:r w:rsidRPr="004A63DE">
        <w:rPr>
          <w:rFonts w:asciiTheme="minorBidi" w:hAnsiTheme="minorBidi"/>
        </w:rPr>
        <w:t xml:space="preserve"> 22:25-26</w:t>
      </w:r>
      <w:r w:rsidR="002C578F">
        <w:rPr>
          <w:rFonts w:asciiTheme="minorBidi" w:hAnsiTheme="min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7D9"/>
    <w:multiLevelType w:val="hybridMultilevel"/>
    <w:tmpl w:val="3926B012"/>
    <w:lvl w:ilvl="0" w:tplc="7BCCA39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9303A"/>
    <w:multiLevelType w:val="hybridMultilevel"/>
    <w:tmpl w:val="022C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552781">
    <w:abstractNumId w:val="0"/>
  </w:num>
  <w:num w:numId="2" w16cid:durableId="1948006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C6"/>
    <w:rsid w:val="000A1969"/>
    <w:rsid w:val="000B2117"/>
    <w:rsid w:val="000C6B58"/>
    <w:rsid w:val="001104FE"/>
    <w:rsid w:val="00110AA1"/>
    <w:rsid w:val="001348F8"/>
    <w:rsid w:val="001669AC"/>
    <w:rsid w:val="00167AFE"/>
    <w:rsid w:val="001743C9"/>
    <w:rsid w:val="00183520"/>
    <w:rsid w:val="00196384"/>
    <w:rsid w:val="001A3FE5"/>
    <w:rsid w:val="001C2AE3"/>
    <w:rsid w:val="001C62E2"/>
    <w:rsid w:val="001E7974"/>
    <w:rsid w:val="00200569"/>
    <w:rsid w:val="002058A1"/>
    <w:rsid w:val="002068FE"/>
    <w:rsid w:val="0023321D"/>
    <w:rsid w:val="002C578F"/>
    <w:rsid w:val="0034038F"/>
    <w:rsid w:val="0035219E"/>
    <w:rsid w:val="00354A60"/>
    <w:rsid w:val="00373F1A"/>
    <w:rsid w:val="00400C24"/>
    <w:rsid w:val="00484196"/>
    <w:rsid w:val="00495B76"/>
    <w:rsid w:val="004A63DE"/>
    <w:rsid w:val="004B0B46"/>
    <w:rsid w:val="004C5524"/>
    <w:rsid w:val="004E3AB4"/>
    <w:rsid w:val="005022A1"/>
    <w:rsid w:val="0052198C"/>
    <w:rsid w:val="00574122"/>
    <w:rsid w:val="005B54B5"/>
    <w:rsid w:val="005B5A85"/>
    <w:rsid w:val="005E1617"/>
    <w:rsid w:val="00600F01"/>
    <w:rsid w:val="00690567"/>
    <w:rsid w:val="006E7DA7"/>
    <w:rsid w:val="00720349"/>
    <w:rsid w:val="007E232B"/>
    <w:rsid w:val="008E2F08"/>
    <w:rsid w:val="0092287C"/>
    <w:rsid w:val="009413E5"/>
    <w:rsid w:val="00942FFB"/>
    <w:rsid w:val="00947F50"/>
    <w:rsid w:val="00A0569A"/>
    <w:rsid w:val="00A82A41"/>
    <w:rsid w:val="00A87FC6"/>
    <w:rsid w:val="00AB2C78"/>
    <w:rsid w:val="00AC1AC6"/>
    <w:rsid w:val="00AD7797"/>
    <w:rsid w:val="00AE591F"/>
    <w:rsid w:val="00B7320B"/>
    <w:rsid w:val="00B76EEE"/>
    <w:rsid w:val="00BA7CD8"/>
    <w:rsid w:val="00BD7DF5"/>
    <w:rsid w:val="00BE1536"/>
    <w:rsid w:val="00C82165"/>
    <w:rsid w:val="00CF28B9"/>
    <w:rsid w:val="00D83BF6"/>
    <w:rsid w:val="00DB6024"/>
    <w:rsid w:val="00DC00D9"/>
    <w:rsid w:val="00DC5FD3"/>
    <w:rsid w:val="00DF7C26"/>
    <w:rsid w:val="00E213C0"/>
    <w:rsid w:val="00E73274"/>
    <w:rsid w:val="00E86EE8"/>
    <w:rsid w:val="00EF50F5"/>
    <w:rsid w:val="00F54D4F"/>
    <w:rsid w:val="00F618B9"/>
    <w:rsid w:val="00F93342"/>
    <w:rsid w:val="00FF0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F68A"/>
  <w15:chartTrackingRefBased/>
  <w15:docId w15:val="{186B1A19-F2F5-47C2-AFEF-C11C02F0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C6"/>
    <w:pPr>
      <w:ind w:left="720"/>
      <w:contextualSpacing/>
    </w:pPr>
  </w:style>
  <w:style w:type="paragraph" w:styleId="EndnoteText">
    <w:name w:val="endnote text"/>
    <w:basedOn w:val="Normal"/>
    <w:link w:val="EndnoteTextChar"/>
    <w:uiPriority w:val="99"/>
    <w:semiHidden/>
    <w:unhideWhenUsed/>
    <w:rsid w:val="005B54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4B5"/>
    <w:rPr>
      <w:sz w:val="20"/>
      <w:szCs w:val="20"/>
    </w:rPr>
  </w:style>
  <w:style w:type="character" w:styleId="EndnoteReference">
    <w:name w:val="endnote reference"/>
    <w:basedOn w:val="DefaultParagraphFont"/>
    <w:uiPriority w:val="99"/>
    <w:semiHidden/>
    <w:unhideWhenUsed/>
    <w:rsid w:val="005B54B5"/>
    <w:rPr>
      <w:vertAlign w:val="superscript"/>
    </w:rPr>
  </w:style>
  <w:style w:type="paragraph" w:styleId="BlockText">
    <w:name w:val="Block Text"/>
    <w:basedOn w:val="Normal"/>
    <w:link w:val="BlockTextChar"/>
    <w:rsid w:val="00947F50"/>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947F50"/>
    <w:rPr>
      <w:rFonts w:ascii="Courier New" w:eastAsia="Times New Roman" w:hAnsi="Courier New" w:cs="Miriam"/>
      <w:szCs w:val="20"/>
    </w:rPr>
  </w:style>
  <w:style w:type="paragraph" w:styleId="Header">
    <w:name w:val="header"/>
    <w:basedOn w:val="Normal"/>
    <w:link w:val="HeaderChar"/>
    <w:uiPriority w:val="99"/>
    <w:unhideWhenUsed/>
    <w:rsid w:val="00947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F50"/>
  </w:style>
  <w:style w:type="paragraph" w:styleId="Footer">
    <w:name w:val="footer"/>
    <w:basedOn w:val="Normal"/>
    <w:link w:val="FooterChar"/>
    <w:uiPriority w:val="99"/>
    <w:unhideWhenUsed/>
    <w:rsid w:val="00947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F50"/>
  </w:style>
  <w:style w:type="paragraph" w:styleId="FootnoteText">
    <w:name w:val="footnote text"/>
    <w:basedOn w:val="Normal"/>
    <w:link w:val="FootnoteTextChar"/>
    <w:uiPriority w:val="99"/>
    <w:semiHidden/>
    <w:unhideWhenUsed/>
    <w:rsid w:val="004A63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3DE"/>
    <w:rPr>
      <w:sz w:val="20"/>
      <w:szCs w:val="20"/>
    </w:rPr>
  </w:style>
  <w:style w:type="character" w:styleId="FootnoteReference">
    <w:name w:val="footnote reference"/>
    <w:basedOn w:val="DefaultParagraphFont"/>
    <w:uiPriority w:val="99"/>
    <w:semiHidden/>
    <w:unhideWhenUsed/>
    <w:rsid w:val="004A63DE"/>
    <w:rPr>
      <w:vertAlign w:val="superscript"/>
    </w:rPr>
  </w:style>
  <w:style w:type="paragraph" w:styleId="Revision">
    <w:name w:val="Revision"/>
    <w:hidden/>
    <w:uiPriority w:val="99"/>
    <w:semiHidden/>
    <w:rsid w:val="00720349"/>
    <w:pPr>
      <w:spacing w:after="0" w:line="240" w:lineRule="auto"/>
    </w:pPr>
  </w:style>
  <w:style w:type="character" w:styleId="CommentReference">
    <w:name w:val="annotation reference"/>
    <w:basedOn w:val="DefaultParagraphFont"/>
    <w:uiPriority w:val="99"/>
    <w:semiHidden/>
    <w:unhideWhenUsed/>
    <w:rsid w:val="00183520"/>
    <w:rPr>
      <w:sz w:val="16"/>
      <w:szCs w:val="16"/>
    </w:rPr>
  </w:style>
  <w:style w:type="paragraph" w:styleId="CommentText">
    <w:name w:val="annotation text"/>
    <w:basedOn w:val="Normal"/>
    <w:link w:val="CommentTextChar"/>
    <w:uiPriority w:val="99"/>
    <w:semiHidden/>
    <w:unhideWhenUsed/>
    <w:rsid w:val="00183520"/>
    <w:pPr>
      <w:spacing w:line="240" w:lineRule="auto"/>
    </w:pPr>
    <w:rPr>
      <w:sz w:val="20"/>
      <w:szCs w:val="20"/>
    </w:rPr>
  </w:style>
  <w:style w:type="character" w:customStyle="1" w:styleId="CommentTextChar">
    <w:name w:val="Comment Text Char"/>
    <w:basedOn w:val="DefaultParagraphFont"/>
    <w:link w:val="CommentText"/>
    <w:uiPriority w:val="99"/>
    <w:semiHidden/>
    <w:rsid w:val="00183520"/>
    <w:rPr>
      <w:sz w:val="20"/>
      <w:szCs w:val="20"/>
    </w:rPr>
  </w:style>
  <w:style w:type="paragraph" w:styleId="CommentSubject">
    <w:name w:val="annotation subject"/>
    <w:basedOn w:val="CommentText"/>
    <w:next w:val="CommentText"/>
    <w:link w:val="CommentSubjectChar"/>
    <w:uiPriority w:val="99"/>
    <w:semiHidden/>
    <w:unhideWhenUsed/>
    <w:rsid w:val="00183520"/>
    <w:rPr>
      <w:b/>
      <w:bCs/>
    </w:rPr>
  </w:style>
  <w:style w:type="character" w:customStyle="1" w:styleId="CommentSubjectChar">
    <w:name w:val="Comment Subject Char"/>
    <w:basedOn w:val="CommentTextChar"/>
    <w:link w:val="CommentSubject"/>
    <w:uiPriority w:val="99"/>
    <w:semiHidden/>
    <w:rsid w:val="00183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2556">
      <w:bodyDiv w:val="1"/>
      <w:marLeft w:val="0"/>
      <w:marRight w:val="0"/>
      <w:marTop w:val="0"/>
      <w:marBottom w:val="0"/>
      <w:divBdr>
        <w:top w:val="none" w:sz="0" w:space="0" w:color="auto"/>
        <w:left w:val="none" w:sz="0" w:space="0" w:color="auto"/>
        <w:bottom w:val="none" w:sz="0" w:space="0" w:color="auto"/>
        <w:right w:val="none" w:sz="0" w:space="0" w:color="auto"/>
      </w:divBdr>
    </w:div>
    <w:div w:id="18863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224F-3E64-49D6-BDB1-9A994F8C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5</cp:revision>
  <dcterms:created xsi:type="dcterms:W3CDTF">2022-05-24T06:04:00Z</dcterms:created>
  <dcterms:modified xsi:type="dcterms:W3CDTF">2022-05-24T06:24:00Z</dcterms:modified>
</cp:coreProperties>
</file>