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47" w:rsidRPr="00012A57" w:rsidRDefault="00CD4547" w:rsidP="00012A57">
      <w:pPr>
        <w:pStyle w:val="a3"/>
        <w:spacing w:line="240" w:lineRule="auto"/>
        <w:jc w:val="center"/>
        <w:rPr>
          <w:rFonts w:asciiTheme="minorBidi" w:hAnsiTheme="minorBidi" w:cstheme="minorBidi"/>
          <w:caps/>
          <w:sz w:val="24"/>
          <w:szCs w:val="24"/>
        </w:rPr>
      </w:pPr>
    </w:p>
    <w:p w:rsidR="00012A57" w:rsidRPr="00012A57" w:rsidRDefault="00012A57" w:rsidP="00012A57">
      <w:pPr>
        <w:pStyle w:val="a3"/>
        <w:spacing w:line="240" w:lineRule="auto"/>
        <w:ind w:left="0"/>
        <w:jc w:val="center"/>
        <w:rPr>
          <w:rFonts w:asciiTheme="minorBidi" w:hAnsiTheme="minorBidi" w:cstheme="minorBidi"/>
          <w:b/>
          <w:bCs/>
          <w:caps/>
          <w:sz w:val="24"/>
          <w:szCs w:val="24"/>
        </w:rPr>
      </w:pPr>
      <w:r w:rsidRPr="00012A57">
        <w:rPr>
          <w:rFonts w:asciiTheme="minorBidi" w:hAnsiTheme="minorBidi" w:cstheme="minorBidi"/>
          <w:b/>
          <w:bCs/>
          <w:caps/>
          <w:sz w:val="24"/>
          <w:szCs w:val="24"/>
          <w:lang w:val="en-GB"/>
        </w:rPr>
        <w:t>YESHIVAT HAR ETZION</w:t>
      </w:r>
    </w:p>
    <w:p w:rsidR="00012A57" w:rsidRPr="00012A57" w:rsidRDefault="00012A57" w:rsidP="00012A57">
      <w:pPr>
        <w:spacing w:line="240" w:lineRule="auto"/>
        <w:jc w:val="center"/>
        <w:rPr>
          <w:rFonts w:asciiTheme="minorBidi" w:hAnsiTheme="minorBidi" w:cstheme="minorBidi"/>
          <w:b/>
          <w:bCs/>
          <w:caps/>
          <w:sz w:val="24"/>
          <w:szCs w:val="24"/>
          <w:lang w:val="en-GB"/>
        </w:rPr>
      </w:pPr>
      <w:r w:rsidRPr="00012A57">
        <w:rPr>
          <w:rFonts w:asciiTheme="minorBidi" w:hAnsiTheme="minorBidi" w:cstheme="minorBidi"/>
          <w:b/>
          <w:bCs/>
          <w:caps/>
          <w:sz w:val="24"/>
          <w:szCs w:val="24"/>
          <w:lang w:val="en-GB"/>
        </w:rPr>
        <w:t>ISRAEL KOSCHITZKY VIRTUAL BEIT MIDRASH (VBM)</w:t>
      </w:r>
    </w:p>
    <w:p w:rsidR="00012A57" w:rsidRPr="00012A57" w:rsidRDefault="00012A57" w:rsidP="00012A57">
      <w:pPr>
        <w:spacing w:line="240" w:lineRule="auto"/>
        <w:jc w:val="center"/>
        <w:rPr>
          <w:rFonts w:asciiTheme="minorBidi" w:hAnsiTheme="minorBidi" w:cstheme="minorBidi"/>
          <w:caps/>
          <w:sz w:val="24"/>
          <w:szCs w:val="24"/>
          <w:lang w:val="en-GB"/>
        </w:rPr>
      </w:pPr>
      <w:r w:rsidRPr="00012A57">
        <w:rPr>
          <w:rFonts w:asciiTheme="minorBidi" w:hAnsiTheme="minorBidi" w:cstheme="minorBidi"/>
          <w:caps/>
          <w:sz w:val="24"/>
          <w:szCs w:val="24"/>
          <w:lang w:val="en-GB"/>
        </w:rPr>
        <w:t>*********************************************************</w:t>
      </w:r>
    </w:p>
    <w:p w:rsidR="00012A57" w:rsidRPr="00012A57" w:rsidRDefault="00012A57" w:rsidP="00012A57">
      <w:pPr>
        <w:spacing w:line="240" w:lineRule="auto"/>
        <w:jc w:val="center"/>
        <w:rPr>
          <w:rFonts w:asciiTheme="minorBidi" w:hAnsiTheme="minorBidi" w:cstheme="minorBidi"/>
          <w:caps/>
          <w:sz w:val="24"/>
          <w:szCs w:val="24"/>
        </w:rPr>
      </w:pPr>
    </w:p>
    <w:p w:rsidR="00012A57" w:rsidRPr="00012A57" w:rsidRDefault="00012A57" w:rsidP="00012A57">
      <w:pPr>
        <w:spacing w:line="240" w:lineRule="auto"/>
        <w:jc w:val="center"/>
        <w:rPr>
          <w:rFonts w:asciiTheme="minorBidi" w:hAnsiTheme="minorBidi" w:cstheme="minorBidi"/>
          <w:b/>
          <w:bCs/>
          <w:caps/>
          <w:sz w:val="24"/>
          <w:szCs w:val="24"/>
        </w:rPr>
      </w:pPr>
      <w:r w:rsidRPr="00012A57">
        <w:rPr>
          <w:rFonts w:asciiTheme="minorBidi" w:hAnsiTheme="minorBidi" w:cstheme="minorBidi"/>
          <w:b/>
          <w:bCs/>
          <w:caps/>
          <w:sz w:val="24"/>
          <w:szCs w:val="24"/>
        </w:rPr>
        <w:t>Gemara Shabbat</w:t>
      </w:r>
    </w:p>
    <w:p w:rsidR="00012A57" w:rsidRPr="00012A57" w:rsidRDefault="00012A57" w:rsidP="00012A57">
      <w:pPr>
        <w:spacing w:line="240" w:lineRule="auto"/>
        <w:jc w:val="center"/>
        <w:rPr>
          <w:rFonts w:asciiTheme="minorBidi" w:hAnsiTheme="minorBidi" w:cstheme="minorBidi"/>
          <w:b/>
          <w:bCs/>
          <w:i/>
          <w:iCs/>
          <w:caps/>
          <w:sz w:val="24"/>
          <w:szCs w:val="24"/>
        </w:rPr>
      </w:pPr>
    </w:p>
    <w:p w:rsidR="00012A57" w:rsidRPr="00012A57" w:rsidRDefault="00012A57" w:rsidP="00012A57">
      <w:pPr>
        <w:spacing w:line="240" w:lineRule="auto"/>
        <w:jc w:val="center"/>
        <w:rPr>
          <w:rFonts w:asciiTheme="minorBidi" w:hAnsiTheme="minorBidi" w:cstheme="minorBidi"/>
          <w:b/>
          <w:bCs/>
          <w:i/>
          <w:iCs/>
          <w:caps/>
          <w:sz w:val="24"/>
          <w:szCs w:val="24"/>
        </w:rPr>
      </w:pPr>
    </w:p>
    <w:p w:rsidR="00546810" w:rsidRPr="00012A57" w:rsidRDefault="00012A57" w:rsidP="00012A57">
      <w:pPr>
        <w:spacing w:line="240" w:lineRule="auto"/>
        <w:jc w:val="center"/>
        <w:rPr>
          <w:rFonts w:asciiTheme="minorBidi" w:hAnsiTheme="minorBidi" w:cstheme="minorBidi"/>
          <w:b/>
          <w:bCs/>
          <w:caps/>
          <w:sz w:val="24"/>
          <w:szCs w:val="24"/>
        </w:rPr>
      </w:pPr>
      <w:r w:rsidRPr="00012A57">
        <w:rPr>
          <w:rFonts w:asciiTheme="minorBidi" w:hAnsiTheme="minorBidi" w:cstheme="minorBidi"/>
          <w:b/>
          <w:bCs/>
          <w:sz w:val="24"/>
          <w:szCs w:val="24"/>
        </w:rPr>
        <w:t>Shiur #0</w:t>
      </w:r>
      <w:r w:rsidRPr="00012A57">
        <w:rPr>
          <w:rFonts w:asciiTheme="minorBidi" w:hAnsiTheme="minorBidi" w:cstheme="minorBidi"/>
          <w:b/>
          <w:bCs/>
          <w:sz w:val="24"/>
          <w:szCs w:val="24"/>
        </w:rPr>
        <w:t>3</w:t>
      </w:r>
      <w:r w:rsidRPr="00012A57">
        <w:rPr>
          <w:rFonts w:asciiTheme="minorBidi" w:hAnsiTheme="minorBidi" w:cstheme="minorBidi"/>
          <w:b/>
          <w:bCs/>
          <w:sz w:val="24"/>
          <w:szCs w:val="24"/>
        </w:rPr>
        <w:t xml:space="preserve">: </w:t>
      </w:r>
      <w:r w:rsidR="00385AAA" w:rsidRPr="00012A57">
        <w:rPr>
          <w:rFonts w:asciiTheme="minorBidi" w:hAnsiTheme="minorBidi" w:cstheme="minorBidi"/>
          <w:b/>
          <w:bCs/>
          <w:caps/>
          <w:sz w:val="24"/>
          <w:szCs w:val="24"/>
        </w:rPr>
        <w:t xml:space="preserve">Moving one's body is like Lifting up an </w:t>
      </w:r>
      <w:r w:rsidR="007C4EF1" w:rsidRPr="00012A57">
        <w:rPr>
          <w:rFonts w:asciiTheme="minorBidi" w:hAnsiTheme="minorBidi" w:cstheme="minorBidi"/>
          <w:b/>
          <w:bCs/>
          <w:caps/>
          <w:sz w:val="24"/>
          <w:szCs w:val="24"/>
        </w:rPr>
        <w:t>object</w:t>
      </w:r>
      <w:r w:rsidR="00385AAA" w:rsidRPr="00012A57">
        <w:rPr>
          <w:rFonts w:asciiTheme="minorBidi" w:hAnsiTheme="minorBidi" w:cstheme="minorBidi"/>
          <w:b/>
          <w:bCs/>
          <w:caps/>
          <w:sz w:val="24"/>
          <w:szCs w:val="24"/>
        </w:rPr>
        <w:t xml:space="preserve"> from its place</w:t>
      </w:r>
    </w:p>
    <w:p w:rsidR="00923D7A" w:rsidRPr="00012A57" w:rsidRDefault="00923D7A" w:rsidP="00012A57">
      <w:pPr>
        <w:spacing w:line="240" w:lineRule="auto"/>
        <w:jc w:val="center"/>
        <w:rPr>
          <w:rFonts w:asciiTheme="minorBidi" w:hAnsiTheme="minorBidi" w:cstheme="minorBidi"/>
          <w:b/>
          <w:bCs/>
          <w:sz w:val="24"/>
          <w:szCs w:val="24"/>
        </w:rPr>
      </w:pPr>
      <w:r w:rsidRPr="00012A57">
        <w:rPr>
          <w:rFonts w:asciiTheme="minorBidi" w:hAnsiTheme="minorBidi" w:cstheme="minorBidi"/>
          <w:b/>
          <w:bCs/>
          <w:caps/>
          <w:sz w:val="24"/>
          <w:szCs w:val="24"/>
        </w:rPr>
        <w:t>R</w:t>
      </w:r>
      <w:r w:rsidRPr="00012A57">
        <w:rPr>
          <w:rFonts w:asciiTheme="minorBidi" w:hAnsiTheme="minorBidi" w:cstheme="minorBidi"/>
          <w:b/>
          <w:bCs/>
          <w:sz w:val="24"/>
          <w:szCs w:val="24"/>
        </w:rPr>
        <w:t xml:space="preserve">av </w:t>
      </w:r>
      <w:r w:rsidR="00385AAA" w:rsidRPr="00012A57">
        <w:rPr>
          <w:rFonts w:asciiTheme="minorBidi" w:hAnsiTheme="minorBidi" w:cstheme="minorBidi"/>
          <w:b/>
          <w:bCs/>
          <w:sz w:val="24"/>
          <w:szCs w:val="24"/>
        </w:rPr>
        <w:t>Ezra Bick</w:t>
      </w:r>
    </w:p>
    <w:p w:rsidR="00385AAA" w:rsidRPr="00012A57" w:rsidRDefault="00385AAA" w:rsidP="00012A57">
      <w:pPr>
        <w:spacing w:line="240" w:lineRule="auto"/>
        <w:rPr>
          <w:rFonts w:asciiTheme="minorBidi" w:hAnsiTheme="minorBidi" w:cstheme="minorBidi"/>
          <w:sz w:val="24"/>
          <w:szCs w:val="24"/>
        </w:rPr>
      </w:pPr>
    </w:p>
    <w:p w:rsidR="007C4EF1" w:rsidRPr="00012A57" w:rsidRDefault="007C4EF1" w:rsidP="00012A57">
      <w:pPr>
        <w:spacing w:line="240" w:lineRule="auto"/>
        <w:rPr>
          <w:rFonts w:asciiTheme="minorBidi" w:hAnsiTheme="minorBidi" w:cstheme="minorBidi"/>
          <w:sz w:val="24"/>
          <w:szCs w:val="24"/>
        </w:rPr>
      </w:pPr>
      <w:r w:rsidRPr="00012A57">
        <w:rPr>
          <w:rFonts w:asciiTheme="minorBidi" w:hAnsiTheme="minorBidi" w:cstheme="minorBidi"/>
          <w:sz w:val="24"/>
          <w:szCs w:val="24"/>
        </w:rPr>
        <w:t>Sources:</w:t>
      </w:r>
    </w:p>
    <w:p w:rsidR="007C4EF1" w:rsidRPr="00012A57" w:rsidRDefault="007C4EF1" w:rsidP="00012A57">
      <w:pPr>
        <w:spacing w:line="240" w:lineRule="auto"/>
        <w:rPr>
          <w:rFonts w:asciiTheme="minorBidi" w:hAnsiTheme="minorBidi" w:cstheme="minorBidi"/>
          <w:sz w:val="24"/>
          <w:szCs w:val="24"/>
        </w:rPr>
      </w:pPr>
    </w:p>
    <w:p w:rsidR="00C2531B" w:rsidRPr="00012A57" w:rsidRDefault="007C4EF1" w:rsidP="00012A57">
      <w:pPr>
        <w:bidi/>
        <w:spacing w:line="240" w:lineRule="auto"/>
        <w:rPr>
          <w:rFonts w:asciiTheme="minorBidi" w:hAnsiTheme="minorBidi" w:cstheme="minorBidi"/>
          <w:sz w:val="24"/>
          <w:szCs w:val="24"/>
        </w:rPr>
      </w:pPr>
      <w:r w:rsidRPr="00012A57">
        <w:rPr>
          <w:rFonts w:asciiTheme="minorBidi" w:hAnsiTheme="minorBidi" w:cstheme="minorBidi"/>
          <w:color w:val="222222"/>
          <w:sz w:val="24"/>
          <w:szCs w:val="24"/>
          <w:rtl/>
        </w:rPr>
        <w:t>1</w:t>
      </w:r>
      <w:r w:rsidR="00C2531B" w:rsidRPr="00012A57">
        <w:rPr>
          <w:rFonts w:asciiTheme="minorBidi" w:hAnsiTheme="minorBidi" w:cstheme="minorBidi"/>
          <w:sz w:val="24"/>
          <w:szCs w:val="24"/>
          <w:rtl/>
        </w:rPr>
        <w:t>. גמרא ג ע"א "בעי מיניה רב מרבי... כרה"י לא דמיא מידו דבעה"ב". רש"י.</w:t>
      </w:r>
    </w:p>
    <w:p w:rsidR="00C2531B" w:rsidRPr="00012A57" w:rsidRDefault="00C2531B" w:rsidP="00012A57">
      <w:pPr>
        <w:bidi/>
        <w:spacing w:line="240" w:lineRule="auto"/>
        <w:rPr>
          <w:rFonts w:asciiTheme="minorBidi" w:hAnsiTheme="minorBidi" w:cstheme="minorBidi"/>
          <w:sz w:val="24"/>
          <w:szCs w:val="24"/>
          <w:rtl/>
        </w:rPr>
      </w:pPr>
      <w:r w:rsidRPr="00012A57">
        <w:rPr>
          <w:rFonts w:asciiTheme="minorBidi" w:hAnsiTheme="minorBidi" w:cstheme="minorBidi"/>
          <w:sz w:val="24"/>
          <w:szCs w:val="24"/>
          <w:rtl/>
        </w:rPr>
        <w:t>2. תוס' ד"ה עקירת וד"ה מאי, תוס' הרא"ש ד"ה מי וד"ה מ"ט.</w:t>
      </w:r>
    </w:p>
    <w:p w:rsidR="00C2531B" w:rsidRPr="00012A57" w:rsidRDefault="00C2531B" w:rsidP="00012A57">
      <w:pPr>
        <w:bidi/>
        <w:spacing w:line="240" w:lineRule="auto"/>
        <w:rPr>
          <w:rFonts w:asciiTheme="minorBidi" w:hAnsiTheme="minorBidi" w:cstheme="minorBidi"/>
          <w:sz w:val="24"/>
          <w:szCs w:val="24"/>
          <w:rtl/>
        </w:rPr>
      </w:pPr>
      <w:r w:rsidRPr="00012A57">
        <w:rPr>
          <w:rFonts w:asciiTheme="minorBidi" w:hAnsiTheme="minorBidi" w:cstheme="minorBidi"/>
          <w:sz w:val="24"/>
          <w:szCs w:val="24"/>
          <w:rtl/>
        </w:rPr>
        <w:t>3. חידושי הרמב"ן ג ע"א ד"ה ה"ג בפר"ח ידו לא נייח (במהדורות החדשות של חידושי הרמב"ן).</w:t>
      </w:r>
    </w:p>
    <w:p w:rsidR="00C2531B" w:rsidRPr="00012A57" w:rsidRDefault="00C2531B" w:rsidP="00012A57">
      <w:pPr>
        <w:bidi/>
        <w:spacing w:line="240" w:lineRule="auto"/>
        <w:rPr>
          <w:rFonts w:asciiTheme="minorBidi" w:hAnsiTheme="minorBidi" w:cstheme="minorBidi"/>
          <w:sz w:val="24"/>
          <w:szCs w:val="24"/>
          <w:rtl/>
        </w:rPr>
      </w:pPr>
      <w:r w:rsidRPr="00012A57">
        <w:rPr>
          <w:rFonts w:asciiTheme="minorBidi" w:hAnsiTheme="minorBidi" w:cstheme="minorBidi"/>
          <w:sz w:val="24"/>
          <w:szCs w:val="24"/>
          <w:rtl/>
        </w:rPr>
        <w:t>4. חידושי הרשב"א ד"ה ה"ג ר"ח, חידושי הר"ן ד"ה ידו.</w:t>
      </w:r>
    </w:p>
    <w:p w:rsidR="00C2531B" w:rsidRPr="00012A57" w:rsidRDefault="00C2531B" w:rsidP="00012A57">
      <w:pPr>
        <w:bidi/>
        <w:spacing w:line="240" w:lineRule="auto"/>
        <w:rPr>
          <w:rFonts w:asciiTheme="minorBidi" w:hAnsiTheme="minorBidi" w:cstheme="minorBidi"/>
          <w:sz w:val="24"/>
          <w:szCs w:val="24"/>
          <w:rtl/>
        </w:rPr>
      </w:pPr>
      <w:r w:rsidRPr="00012A57">
        <w:rPr>
          <w:rFonts w:asciiTheme="minorBidi" w:hAnsiTheme="minorBidi" w:cstheme="minorBidi"/>
          <w:sz w:val="24"/>
          <w:szCs w:val="24"/>
          <w:rtl/>
        </w:rPr>
        <w:t>5. חידושי הרשב"א ה ע"א ד"ה הא, באמצע – "ואינו נראה בעיני... למעלה מעשרה פטור".</w:t>
      </w:r>
    </w:p>
    <w:p w:rsidR="007C4EF1" w:rsidRPr="00012A57" w:rsidRDefault="007C4EF1" w:rsidP="00012A57">
      <w:pPr>
        <w:shd w:val="clear" w:color="auto" w:fill="FFFFFF"/>
        <w:bidi/>
        <w:spacing w:line="240" w:lineRule="auto"/>
        <w:rPr>
          <w:rFonts w:asciiTheme="minorBidi" w:hAnsiTheme="minorBidi" w:cstheme="minorBidi"/>
          <w:sz w:val="24"/>
          <w:szCs w:val="24"/>
          <w:rtl/>
        </w:rPr>
      </w:pPr>
    </w:p>
    <w:p w:rsidR="00C40936" w:rsidRPr="00012A57" w:rsidRDefault="00C40936" w:rsidP="00012A57">
      <w:pPr>
        <w:pStyle w:val="3"/>
        <w:spacing w:line="240" w:lineRule="auto"/>
        <w:rPr>
          <w:rFonts w:asciiTheme="minorBidi" w:hAnsiTheme="minorBidi" w:cstheme="minorBidi"/>
          <w:sz w:val="24"/>
          <w:szCs w:val="24"/>
        </w:rPr>
      </w:pPr>
      <w:r w:rsidRPr="00012A57">
        <w:rPr>
          <w:rFonts w:asciiTheme="minorBidi" w:hAnsiTheme="minorBidi" w:cstheme="minorBidi"/>
          <w:sz w:val="24"/>
          <w:szCs w:val="24"/>
        </w:rPr>
        <w:t>Introduction</w:t>
      </w:r>
    </w:p>
    <w:p w:rsidR="00C40936" w:rsidRPr="00012A57" w:rsidRDefault="00C40936" w:rsidP="00012A57">
      <w:pPr>
        <w:spacing w:line="240" w:lineRule="auto"/>
        <w:rPr>
          <w:rFonts w:asciiTheme="minorBidi" w:hAnsiTheme="minorBidi" w:cstheme="minorBidi"/>
          <w:sz w:val="24"/>
          <w:szCs w:val="24"/>
        </w:rPr>
      </w:pPr>
    </w:p>
    <w:p w:rsidR="007C4EF1" w:rsidRPr="00012A57" w:rsidRDefault="00C40936" w:rsidP="00012A57">
      <w:pPr>
        <w:spacing w:line="240" w:lineRule="auto"/>
        <w:ind w:firstLine="567"/>
        <w:rPr>
          <w:rFonts w:asciiTheme="minorBidi" w:hAnsiTheme="minorBidi" w:cstheme="minorBidi"/>
          <w:sz w:val="24"/>
          <w:szCs w:val="24"/>
        </w:rPr>
      </w:pPr>
      <w:r w:rsidRPr="00012A57">
        <w:rPr>
          <w:rFonts w:asciiTheme="minorBidi" w:hAnsiTheme="minorBidi" w:cstheme="minorBidi"/>
          <w:sz w:val="24"/>
          <w:szCs w:val="24"/>
        </w:rPr>
        <w:t xml:space="preserve">The Gemara in </w:t>
      </w:r>
      <w:r w:rsidRPr="00012A57">
        <w:rPr>
          <w:rFonts w:asciiTheme="minorBidi" w:hAnsiTheme="minorBidi" w:cstheme="minorBidi"/>
          <w:i/>
          <w:iCs/>
          <w:sz w:val="24"/>
          <w:szCs w:val="24"/>
        </w:rPr>
        <w:t xml:space="preserve">Shabbat </w:t>
      </w:r>
      <w:r w:rsidRPr="00012A57">
        <w:rPr>
          <w:rFonts w:asciiTheme="minorBidi" w:hAnsiTheme="minorBidi" w:cstheme="minorBidi"/>
          <w:sz w:val="24"/>
          <w:szCs w:val="24"/>
        </w:rPr>
        <w:t>3a relates:</w:t>
      </w:r>
    </w:p>
    <w:p w:rsidR="00C40936" w:rsidRPr="00012A57" w:rsidRDefault="00C40936" w:rsidP="00012A57">
      <w:pPr>
        <w:spacing w:line="240" w:lineRule="auto"/>
        <w:rPr>
          <w:rFonts w:asciiTheme="minorBidi" w:hAnsiTheme="minorBidi" w:cstheme="minorBidi"/>
          <w:sz w:val="24"/>
          <w:szCs w:val="24"/>
        </w:rPr>
      </w:pPr>
    </w:p>
    <w:p w:rsidR="00385AAA" w:rsidRPr="00012A57" w:rsidRDefault="00385AAA" w:rsidP="00012A57">
      <w:pPr>
        <w:pStyle w:val="a3"/>
        <w:spacing w:line="240" w:lineRule="auto"/>
        <w:rPr>
          <w:rFonts w:asciiTheme="minorBidi" w:hAnsiTheme="minorBidi" w:cstheme="minorBidi"/>
          <w:i/>
          <w:iCs/>
          <w:sz w:val="24"/>
          <w:szCs w:val="24"/>
        </w:rPr>
      </w:pPr>
      <w:r w:rsidRPr="00012A57">
        <w:rPr>
          <w:rFonts w:asciiTheme="minorBidi" w:hAnsiTheme="minorBidi" w:cstheme="minorBidi"/>
          <w:sz w:val="24"/>
          <w:szCs w:val="24"/>
        </w:rPr>
        <w:t>Rav asked Rabbi [Yehuda HaNasi</w:t>
      </w:r>
      <w:r w:rsidR="007C4EF1" w:rsidRPr="00012A57">
        <w:rPr>
          <w:rFonts w:asciiTheme="minorBidi" w:hAnsiTheme="minorBidi" w:cstheme="minorBidi"/>
          <w:sz w:val="24"/>
          <w:szCs w:val="24"/>
        </w:rPr>
        <w:t>]</w:t>
      </w:r>
      <w:r w:rsidRPr="00012A57">
        <w:rPr>
          <w:rFonts w:asciiTheme="minorBidi" w:hAnsiTheme="minorBidi" w:cstheme="minorBidi"/>
          <w:sz w:val="24"/>
          <w:szCs w:val="24"/>
        </w:rPr>
        <w:t xml:space="preserve">: If one's neighbor loads him with food and drink, and he carries them out, what is the law? Is moving one's body like </w:t>
      </w:r>
      <w:r w:rsidR="0072424E" w:rsidRPr="00012A57">
        <w:rPr>
          <w:rFonts w:asciiTheme="minorBidi" w:hAnsiTheme="minorBidi" w:cstheme="minorBidi"/>
          <w:sz w:val="24"/>
          <w:szCs w:val="24"/>
        </w:rPr>
        <w:t>lifting up an</w:t>
      </w:r>
      <w:r w:rsidRPr="00012A57">
        <w:rPr>
          <w:rFonts w:asciiTheme="minorBidi" w:hAnsiTheme="minorBidi" w:cstheme="minorBidi"/>
          <w:sz w:val="24"/>
          <w:szCs w:val="24"/>
        </w:rPr>
        <w:t xml:space="preserve"> article from its place, and so he is liable; or perhaps it is not so? He replied: He is liable, and it is not like his hand. What is the reason? His body is at rest, whereas his hand is not at res</w:t>
      </w:r>
      <w:r w:rsidR="007C4EF1" w:rsidRPr="00012A57">
        <w:rPr>
          <w:rFonts w:asciiTheme="minorBidi" w:hAnsiTheme="minorBidi" w:cstheme="minorBidi"/>
          <w:sz w:val="24"/>
          <w:szCs w:val="24"/>
        </w:rPr>
        <w:t xml:space="preserve">t. </w:t>
      </w:r>
    </w:p>
    <w:p w:rsidR="00385AAA" w:rsidRPr="00012A57" w:rsidRDefault="00385AAA" w:rsidP="00012A57">
      <w:pPr>
        <w:pStyle w:val="a3"/>
        <w:spacing w:line="240" w:lineRule="auto"/>
        <w:rPr>
          <w:rFonts w:asciiTheme="minorBidi" w:hAnsiTheme="minorBidi" w:cstheme="minorBidi"/>
          <w:sz w:val="24"/>
          <w:szCs w:val="24"/>
        </w:rPr>
      </w:pPr>
    </w:p>
    <w:p w:rsidR="006A5669" w:rsidRPr="00012A57" w:rsidRDefault="00385AAA" w:rsidP="00012A57">
      <w:pPr>
        <w:spacing w:line="240" w:lineRule="auto"/>
        <w:ind w:firstLine="720"/>
        <w:rPr>
          <w:rFonts w:asciiTheme="minorBidi" w:hAnsiTheme="minorBidi" w:cstheme="minorBidi"/>
          <w:sz w:val="24"/>
          <w:szCs w:val="24"/>
        </w:rPr>
      </w:pPr>
      <w:r w:rsidRPr="00012A57">
        <w:rPr>
          <w:rFonts w:asciiTheme="minorBidi" w:hAnsiTheme="minorBidi" w:cstheme="minorBidi"/>
          <w:sz w:val="24"/>
          <w:szCs w:val="24"/>
        </w:rPr>
        <w:t xml:space="preserve">As we learned in the previous </w:t>
      </w:r>
      <w:r w:rsidRPr="00012A57">
        <w:rPr>
          <w:rFonts w:asciiTheme="minorBidi" w:hAnsiTheme="minorBidi" w:cstheme="minorBidi"/>
          <w:i/>
          <w:iCs/>
          <w:sz w:val="24"/>
          <w:szCs w:val="24"/>
        </w:rPr>
        <w:t>shiur</w:t>
      </w:r>
      <w:r w:rsidR="003212B0" w:rsidRPr="00012A57">
        <w:rPr>
          <w:rFonts w:asciiTheme="minorBidi" w:hAnsiTheme="minorBidi" w:cstheme="minorBidi"/>
          <w:sz w:val="24"/>
          <w:szCs w:val="24"/>
        </w:rPr>
        <w:t>,</w:t>
      </w:r>
      <w:r w:rsidRPr="00012A57">
        <w:rPr>
          <w:rFonts w:asciiTheme="minorBidi" w:hAnsiTheme="minorBidi" w:cstheme="minorBidi"/>
          <w:i/>
          <w:iCs/>
          <w:sz w:val="24"/>
          <w:szCs w:val="24"/>
        </w:rPr>
        <w:t xml:space="preserve"> </w:t>
      </w:r>
      <w:r w:rsidRPr="00012A57">
        <w:rPr>
          <w:rFonts w:asciiTheme="minorBidi" w:hAnsiTheme="minorBidi" w:cstheme="minorBidi"/>
          <w:sz w:val="24"/>
          <w:szCs w:val="24"/>
        </w:rPr>
        <w:t xml:space="preserve">in order to </w:t>
      </w:r>
      <w:r w:rsidR="0072424E" w:rsidRPr="00012A57">
        <w:rPr>
          <w:rFonts w:asciiTheme="minorBidi" w:hAnsiTheme="minorBidi" w:cstheme="minorBidi"/>
          <w:sz w:val="24"/>
          <w:szCs w:val="24"/>
        </w:rPr>
        <w:t xml:space="preserve">be liable </w:t>
      </w:r>
      <w:r w:rsidR="003212B0" w:rsidRPr="00012A57">
        <w:rPr>
          <w:rFonts w:asciiTheme="minorBidi" w:hAnsiTheme="minorBidi" w:cstheme="minorBidi"/>
          <w:sz w:val="24"/>
          <w:szCs w:val="24"/>
        </w:rPr>
        <w:t xml:space="preserve">on Shabbat </w:t>
      </w:r>
      <w:r w:rsidR="0072424E" w:rsidRPr="00012A57">
        <w:rPr>
          <w:rFonts w:asciiTheme="minorBidi" w:hAnsiTheme="minorBidi" w:cstheme="minorBidi"/>
          <w:sz w:val="24"/>
          <w:szCs w:val="24"/>
        </w:rPr>
        <w:t xml:space="preserve">for </w:t>
      </w:r>
      <w:r w:rsidR="0072424E" w:rsidRPr="00012A57">
        <w:rPr>
          <w:rFonts w:asciiTheme="minorBidi" w:hAnsiTheme="minorBidi" w:cstheme="minorBidi"/>
          <w:i/>
          <w:iCs/>
          <w:sz w:val="24"/>
          <w:szCs w:val="24"/>
        </w:rPr>
        <w:t>hotza'ah</w:t>
      </w:r>
      <w:r w:rsidR="0072424E" w:rsidRPr="00012A57">
        <w:rPr>
          <w:rFonts w:asciiTheme="minorBidi" w:hAnsiTheme="minorBidi" w:cstheme="minorBidi"/>
          <w:sz w:val="24"/>
          <w:szCs w:val="24"/>
        </w:rPr>
        <w:t xml:space="preserve">, </w:t>
      </w:r>
      <w:r w:rsidR="003212B0" w:rsidRPr="00012A57">
        <w:rPr>
          <w:rFonts w:asciiTheme="minorBidi" w:hAnsiTheme="minorBidi" w:cstheme="minorBidi"/>
          <w:sz w:val="24"/>
          <w:szCs w:val="24"/>
        </w:rPr>
        <w:t xml:space="preserve">moving </w:t>
      </w:r>
      <w:r w:rsidR="0072424E" w:rsidRPr="00012A57">
        <w:rPr>
          <w:rFonts w:asciiTheme="minorBidi" w:hAnsiTheme="minorBidi" w:cstheme="minorBidi"/>
          <w:sz w:val="24"/>
          <w:szCs w:val="24"/>
        </w:rPr>
        <w:t xml:space="preserve">an object from a private domain to a public domain, in addition to the transport </w:t>
      </w:r>
      <w:r w:rsidR="003212B0" w:rsidRPr="00012A57">
        <w:rPr>
          <w:rFonts w:asciiTheme="minorBidi" w:hAnsiTheme="minorBidi" w:cstheme="minorBidi"/>
          <w:sz w:val="24"/>
          <w:szCs w:val="24"/>
        </w:rPr>
        <w:t xml:space="preserve">itself </w:t>
      </w:r>
      <w:r w:rsidR="0072424E" w:rsidRPr="00012A57">
        <w:rPr>
          <w:rFonts w:asciiTheme="minorBidi" w:hAnsiTheme="minorBidi" w:cstheme="minorBidi"/>
          <w:sz w:val="24"/>
          <w:szCs w:val="24"/>
        </w:rPr>
        <w:t xml:space="preserve">of the object from one domain to the other, one must perform an act of </w:t>
      </w:r>
      <w:r w:rsidR="0072424E" w:rsidRPr="00012A57">
        <w:rPr>
          <w:rFonts w:asciiTheme="minorBidi" w:hAnsiTheme="minorBidi" w:cstheme="minorBidi"/>
          <w:i/>
          <w:iCs/>
          <w:sz w:val="24"/>
          <w:szCs w:val="24"/>
        </w:rPr>
        <w:t>akira</w:t>
      </w:r>
      <w:r w:rsidR="0072424E" w:rsidRPr="00012A57">
        <w:rPr>
          <w:rFonts w:asciiTheme="minorBidi" w:hAnsiTheme="minorBidi" w:cstheme="minorBidi"/>
          <w:sz w:val="24"/>
          <w:szCs w:val="24"/>
        </w:rPr>
        <w:t xml:space="preserve">, "lifting" (and also an act of </w:t>
      </w:r>
      <w:r w:rsidR="0072424E" w:rsidRPr="00012A57">
        <w:rPr>
          <w:rFonts w:asciiTheme="minorBidi" w:hAnsiTheme="minorBidi" w:cstheme="minorBidi"/>
          <w:i/>
          <w:iCs/>
          <w:sz w:val="24"/>
          <w:szCs w:val="24"/>
        </w:rPr>
        <w:t>hanacha</w:t>
      </w:r>
      <w:r w:rsidR="0072424E" w:rsidRPr="00012A57">
        <w:rPr>
          <w:rFonts w:asciiTheme="minorBidi" w:hAnsiTheme="minorBidi" w:cstheme="minorBidi"/>
          <w:sz w:val="24"/>
          <w:szCs w:val="24"/>
        </w:rPr>
        <w:t xml:space="preserve">, "resting"). In the case under discussion in the Gemara, </w:t>
      </w:r>
      <w:r w:rsidR="00C40936" w:rsidRPr="00012A57">
        <w:rPr>
          <w:rFonts w:asciiTheme="minorBidi" w:hAnsiTheme="minorBidi" w:cstheme="minorBidi"/>
          <w:sz w:val="24"/>
          <w:szCs w:val="24"/>
        </w:rPr>
        <w:t>one person</w:t>
      </w:r>
      <w:r w:rsidR="0072424E" w:rsidRPr="00012A57">
        <w:rPr>
          <w:rFonts w:asciiTheme="minorBidi" w:hAnsiTheme="minorBidi" w:cstheme="minorBidi"/>
          <w:sz w:val="24"/>
          <w:szCs w:val="24"/>
        </w:rPr>
        <w:t xml:space="preserve"> loads another person </w:t>
      </w:r>
      <w:r w:rsidR="0072424E" w:rsidRPr="00012A57">
        <w:rPr>
          <w:rFonts w:asciiTheme="minorBidi" w:hAnsiTheme="minorBidi" w:cstheme="minorBidi"/>
          <w:sz w:val="24"/>
          <w:szCs w:val="24"/>
        </w:rPr>
        <w:lastRenderedPageBreak/>
        <w:t xml:space="preserve">with </w:t>
      </w:r>
      <w:r w:rsidR="00B82BD9" w:rsidRPr="00012A57">
        <w:rPr>
          <w:rFonts w:asciiTheme="minorBidi" w:hAnsiTheme="minorBidi" w:cstheme="minorBidi"/>
          <w:sz w:val="24"/>
          <w:szCs w:val="24"/>
        </w:rPr>
        <w:t xml:space="preserve">a </w:t>
      </w:r>
      <w:r w:rsidR="0072424E" w:rsidRPr="00012A57">
        <w:rPr>
          <w:rFonts w:asciiTheme="minorBidi" w:hAnsiTheme="minorBidi" w:cstheme="minorBidi"/>
          <w:sz w:val="24"/>
          <w:szCs w:val="24"/>
        </w:rPr>
        <w:t xml:space="preserve">certain object, and then that second person goes from a private domain to a public domain, without </w:t>
      </w:r>
      <w:r w:rsidR="003212B0" w:rsidRPr="00012A57">
        <w:rPr>
          <w:rFonts w:asciiTheme="minorBidi" w:hAnsiTheme="minorBidi" w:cstheme="minorBidi"/>
          <w:sz w:val="24"/>
          <w:szCs w:val="24"/>
        </w:rPr>
        <w:t>having li</w:t>
      </w:r>
      <w:r w:rsidR="0072424E" w:rsidRPr="00012A57">
        <w:rPr>
          <w:rFonts w:asciiTheme="minorBidi" w:hAnsiTheme="minorBidi" w:cstheme="minorBidi"/>
          <w:sz w:val="24"/>
          <w:szCs w:val="24"/>
        </w:rPr>
        <w:t>ft</w:t>
      </w:r>
      <w:r w:rsidR="003212B0" w:rsidRPr="00012A57">
        <w:rPr>
          <w:rFonts w:asciiTheme="minorBidi" w:hAnsiTheme="minorBidi" w:cstheme="minorBidi"/>
          <w:sz w:val="24"/>
          <w:szCs w:val="24"/>
        </w:rPr>
        <w:t>ed</w:t>
      </w:r>
      <w:r w:rsidR="0072424E" w:rsidRPr="00012A57">
        <w:rPr>
          <w:rFonts w:asciiTheme="minorBidi" w:hAnsiTheme="minorBidi" w:cstheme="minorBidi"/>
          <w:sz w:val="24"/>
          <w:szCs w:val="24"/>
        </w:rPr>
        <w:t xml:space="preserve"> up the object himself. The background to the question is the case in the Mishna in which the homeowner put</w:t>
      </w:r>
      <w:r w:rsidR="003212B0" w:rsidRPr="00012A57">
        <w:rPr>
          <w:rFonts w:asciiTheme="minorBidi" w:hAnsiTheme="minorBidi" w:cstheme="minorBidi"/>
          <w:sz w:val="24"/>
          <w:szCs w:val="24"/>
        </w:rPr>
        <w:t>s</w:t>
      </w:r>
      <w:r w:rsidR="0072424E" w:rsidRPr="00012A57">
        <w:rPr>
          <w:rFonts w:asciiTheme="minorBidi" w:hAnsiTheme="minorBidi" w:cstheme="minorBidi"/>
          <w:sz w:val="24"/>
          <w:szCs w:val="24"/>
        </w:rPr>
        <w:t xml:space="preserve"> something into the outstretched hand of the poor person, and then the poor person </w:t>
      </w:r>
      <w:r w:rsidR="003212B0" w:rsidRPr="00012A57">
        <w:rPr>
          <w:rFonts w:asciiTheme="minorBidi" w:hAnsiTheme="minorBidi" w:cstheme="minorBidi"/>
          <w:sz w:val="24"/>
          <w:szCs w:val="24"/>
        </w:rPr>
        <w:t>brings</w:t>
      </w:r>
      <w:r w:rsidR="0072424E" w:rsidRPr="00012A57">
        <w:rPr>
          <w:rFonts w:asciiTheme="minorBidi" w:hAnsiTheme="minorBidi" w:cstheme="minorBidi"/>
          <w:sz w:val="24"/>
          <w:szCs w:val="24"/>
        </w:rPr>
        <w:t xml:space="preserve"> it outside. The Mishna rules that both of them, the homeowner and the poor person, are exempt from liability. </w:t>
      </w:r>
      <w:r w:rsidR="006A5669" w:rsidRPr="00012A57">
        <w:rPr>
          <w:rFonts w:asciiTheme="minorBidi" w:hAnsiTheme="minorBidi" w:cstheme="minorBidi"/>
          <w:sz w:val="24"/>
          <w:szCs w:val="24"/>
        </w:rPr>
        <w:t>The poor person is exempt because he did not lift up the object, and so it would seem that in our case as well the person</w:t>
      </w:r>
      <w:r w:rsidR="00C40936" w:rsidRPr="00012A57">
        <w:rPr>
          <w:rFonts w:asciiTheme="minorBidi" w:hAnsiTheme="minorBidi" w:cstheme="minorBidi"/>
          <w:sz w:val="24"/>
          <w:szCs w:val="24"/>
        </w:rPr>
        <w:t xml:space="preserve"> carrying the object out</w:t>
      </w:r>
      <w:r w:rsidR="006A5669" w:rsidRPr="00012A57">
        <w:rPr>
          <w:rFonts w:asciiTheme="minorBidi" w:hAnsiTheme="minorBidi" w:cstheme="minorBidi"/>
          <w:sz w:val="24"/>
          <w:szCs w:val="24"/>
        </w:rPr>
        <w:t xml:space="preserve"> should be exempt. </w:t>
      </w:r>
      <w:r w:rsidR="003212B0" w:rsidRPr="00012A57">
        <w:rPr>
          <w:rFonts w:asciiTheme="minorBidi" w:hAnsiTheme="minorBidi" w:cstheme="minorBidi"/>
          <w:sz w:val="24"/>
          <w:szCs w:val="24"/>
        </w:rPr>
        <w:t xml:space="preserve">But </w:t>
      </w:r>
      <w:r w:rsidR="006A5669" w:rsidRPr="00012A57">
        <w:rPr>
          <w:rFonts w:asciiTheme="minorBidi" w:hAnsiTheme="minorBidi" w:cstheme="minorBidi"/>
          <w:sz w:val="24"/>
          <w:szCs w:val="24"/>
        </w:rPr>
        <w:t xml:space="preserve">Rabbi Yehuda HaNasi explains to Rav that the case of a hand – where somebody puts something into the hand of the person who moves it from one domain to another – is not the same as the case of a body – where somebody loads an object onto another person's body, and not into his hand. </w:t>
      </w:r>
      <w:r w:rsidR="003212B0" w:rsidRPr="00012A57">
        <w:rPr>
          <w:rFonts w:asciiTheme="minorBidi" w:hAnsiTheme="minorBidi" w:cstheme="minorBidi"/>
          <w:sz w:val="24"/>
          <w:szCs w:val="24"/>
        </w:rPr>
        <w:t xml:space="preserve">This is because </w:t>
      </w:r>
      <w:r w:rsidR="006A5669" w:rsidRPr="00012A57">
        <w:rPr>
          <w:rFonts w:asciiTheme="minorBidi" w:hAnsiTheme="minorBidi" w:cstheme="minorBidi"/>
          <w:sz w:val="24"/>
          <w:szCs w:val="24"/>
        </w:rPr>
        <w:t>"</w:t>
      </w:r>
      <w:r w:rsidR="003212B0" w:rsidRPr="00012A57">
        <w:rPr>
          <w:rFonts w:asciiTheme="minorBidi" w:hAnsiTheme="minorBidi" w:cstheme="minorBidi"/>
          <w:sz w:val="24"/>
          <w:szCs w:val="24"/>
        </w:rPr>
        <w:t>h</w:t>
      </w:r>
      <w:r w:rsidR="006A5669" w:rsidRPr="00012A57">
        <w:rPr>
          <w:rFonts w:asciiTheme="minorBidi" w:hAnsiTheme="minorBidi" w:cstheme="minorBidi"/>
          <w:sz w:val="24"/>
          <w:szCs w:val="24"/>
        </w:rPr>
        <w:t>is body is at rest, whe</w:t>
      </w:r>
      <w:r w:rsidR="00C40936" w:rsidRPr="00012A57">
        <w:rPr>
          <w:rFonts w:asciiTheme="minorBidi" w:hAnsiTheme="minorBidi" w:cstheme="minorBidi"/>
          <w:sz w:val="24"/>
          <w:szCs w:val="24"/>
        </w:rPr>
        <w:t xml:space="preserve">reas his hand is not at rest."  We must </w:t>
      </w:r>
      <w:r w:rsidR="006A5669" w:rsidRPr="00012A57">
        <w:rPr>
          <w:rFonts w:asciiTheme="minorBidi" w:hAnsiTheme="minorBidi" w:cstheme="minorBidi"/>
          <w:sz w:val="24"/>
          <w:szCs w:val="24"/>
        </w:rPr>
        <w:t xml:space="preserve">understand the question and the answer, as well as the distinction between </w:t>
      </w:r>
      <w:r w:rsidR="00B82BD9" w:rsidRPr="00012A57">
        <w:rPr>
          <w:rFonts w:asciiTheme="minorBidi" w:hAnsiTheme="minorBidi" w:cstheme="minorBidi"/>
          <w:sz w:val="24"/>
          <w:szCs w:val="24"/>
        </w:rPr>
        <w:t>a person's</w:t>
      </w:r>
      <w:r w:rsidR="006A5669" w:rsidRPr="00012A57">
        <w:rPr>
          <w:rFonts w:asciiTheme="minorBidi" w:hAnsiTheme="minorBidi" w:cstheme="minorBidi"/>
          <w:sz w:val="24"/>
          <w:szCs w:val="24"/>
        </w:rPr>
        <w:t xml:space="preserve"> hand and</w:t>
      </w:r>
      <w:r w:rsidR="00B82BD9" w:rsidRPr="00012A57">
        <w:rPr>
          <w:rFonts w:asciiTheme="minorBidi" w:hAnsiTheme="minorBidi" w:cstheme="minorBidi"/>
          <w:sz w:val="24"/>
          <w:szCs w:val="24"/>
        </w:rPr>
        <w:t xml:space="preserve"> his </w:t>
      </w:r>
      <w:r w:rsidR="006A5669" w:rsidRPr="00012A57">
        <w:rPr>
          <w:rFonts w:asciiTheme="minorBidi" w:hAnsiTheme="minorBidi" w:cstheme="minorBidi"/>
          <w:sz w:val="24"/>
          <w:szCs w:val="24"/>
        </w:rPr>
        <w:t>body.</w:t>
      </w:r>
    </w:p>
    <w:p w:rsidR="00C40936" w:rsidRPr="00012A57" w:rsidRDefault="00C40936" w:rsidP="00012A57">
      <w:pPr>
        <w:spacing w:line="240" w:lineRule="auto"/>
        <w:ind w:firstLine="720"/>
        <w:rPr>
          <w:rFonts w:asciiTheme="minorBidi" w:hAnsiTheme="minorBidi" w:cstheme="minorBidi"/>
          <w:sz w:val="24"/>
          <w:szCs w:val="24"/>
        </w:rPr>
      </w:pPr>
    </w:p>
    <w:p w:rsidR="00C40936" w:rsidRPr="00012A57" w:rsidRDefault="00C40936" w:rsidP="00012A57">
      <w:pPr>
        <w:pStyle w:val="3"/>
        <w:spacing w:line="240" w:lineRule="auto"/>
        <w:rPr>
          <w:rFonts w:asciiTheme="minorBidi" w:hAnsiTheme="minorBidi" w:cstheme="minorBidi"/>
          <w:sz w:val="24"/>
          <w:szCs w:val="24"/>
        </w:rPr>
      </w:pPr>
      <w:r w:rsidRPr="00012A57">
        <w:rPr>
          <w:rFonts w:asciiTheme="minorBidi" w:hAnsiTheme="minorBidi" w:cstheme="minorBidi"/>
          <w:sz w:val="24"/>
          <w:szCs w:val="24"/>
        </w:rPr>
        <w:t>Rashi's position – A hand cannot be at rest</w:t>
      </w:r>
    </w:p>
    <w:p w:rsidR="006A5669" w:rsidRPr="00012A57" w:rsidRDefault="006A5669" w:rsidP="00012A57">
      <w:pPr>
        <w:pStyle w:val="a3"/>
        <w:spacing w:line="240" w:lineRule="auto"/>
        <w:rPr>
          <w:rFonts w:asciiTheme="minorBidi" w:hAnsiTheme="minorBidi" w:cstheme="minorBidi"/>
          <w:sz w:val="24"/>
          <w:szCs w:val="24"/>
        </w:rPr>
      </w:pPr>
    </w:p>
    <w:p w:rsidR="006A5669" w:rsidRPr="00012A57" w:rsidRDefault="006A5669" w:rsidP="00012A57">
      <w:pPr>
        <w:spacing w:line="240" w:lineRule="auto"/>
        <w:rPr>
          <w:rFonts w:asciiTheme="minorBidi" w:hAnsiTheme="minorBidi" w:cstheme="minorBidi"/>
          <w:sz w:val="24"/>
          <w:szCs w:val="24"/>
        </w:rPr>
      </w:pPr>
      <w:r w:rsidRPr="00012A57">
        <w:rPr>
          <w:rFonts w:asciiTheme="minorBidi" w:hAnsiTheme="minorBidi" w:cstheme="minorBidi"/>
          <w:sz w:val="24"/>
          <w:szCs w:val="24"/>
        </w:rPr>
        <w:tab/>
        <w:t xml:space="preserve">Rashi </w:t>
      </w:r>
      <w:r w:rsidR="00C40936" w:rsidRPr="00012A57">
        <w:rPr>
          <w:rFonts w:asciiTheme="minorBidi" w:hAnsiTheme="minorBidi" w:cstheme="minorBidi"/>
          <w:sz w:val="24"/>
          <w:szCs w:val="24"/>
        </w:rPr>
        <w:t>explains</w:t>
      </w:r>
      <w:r w:rsidRPr="00012A57">
        <w:rPr>
          <w:rFonts w:asciiTheme="minorBidi" w:hAnsiTheme="minorBidi" w:cstheme="minorBidi"/>
          <w:sz w:val="24"/>
          <w:szCs w:val="24"/>
        </w:rPr>
        <w:t xml:space="preserve">: "His body is at rest – on the ground, and it </w:t>
      </w:r>
      <w:r w:rsidR="003212B0" w:rsidRPr="00012A57">
        <w:rPr>
          <w:rFonts w:asciiTheme="minorBidi" w:hAnsiTheme="minorBidi" w:cstheme="minorBidi"/>
          <w:sz w:val="24"/>
          <w:szCs w:val="24"/>
        </w:rPr>
        <w:t xml:space="preserve">is </w:t>
      </w:r>
      <w:r w:rsidRPr="00012A57">
        <w:rPr>
          <w:rFonts w:asciiTheme="minorBidi" w:hAnsiTheme="minorBidi" w:cstheme="minorBidi"/>
          <w:sz w:val="24"/>
          <w:szCs w:val="24"/>
        </w:rPr>
        <w:t xml:space="preserve">considered </w:t>
      </w:r>
      <w:r w:rsidR="00B82BD9" w:rsidRPr="00012A57">
        <w:rPr>
          <w:rFonts w:asciiTheme="minorBidi" w:hAnsiTheme="minorBidi" w:cstheme="minorBidi"/>
          <w:i/>
          <w:iCs/>
          <w:sz w:val="24"/>
          <w:szCs w:val="24"/>
        </w:rPr>
        <w:t>akira</w:t>
      </w:r>
      <w:r w:rsidRPr="00012A57">
        <w:rPr>
          <w:rFonts w:asciiTheme="minorBidi" w:hAnsiTheme="minorBidi" w:cstheme="minorBidi"/>
          <w:sz w:val="24"/>
          <w:szCs w:val="24"/>
        </w:rPr>
        <w:t xml:space="preserve">." </w:t>
      </w:r>
      <w:r w:rsidR="00C40936" w:rsidRPr="00012A57">
        <w:rPr>
          <w:rFonts w:asciiTheme="minorBidi" w:hAnsiTheme="minorBidi" w:cstheme="minorBidi"/>
          <w:sz w:val="24"/>
          <w:szCs w:val="24"/>
        </w:rPr>
        <w:t>His wording implies that the terms "at rest" and "not at rest" refer to resting on the ground, and that when the Gemara asserts that "his hand is not at rest</w:t>
      </w:r>
      <w:r w:rsidR="00342DBD" w:rsidRPr="00012A57">
        <w:rPr>
          <w:rFonts w:asciiTheme="minorBidi" w:hAnsiTheme="minorBidi" w:cstheme="minorBidi"/>
          <w:sz w:val="24"/>
          <w:szCs w:val="24"/>
        </w:rPr>
        <w:t>,</w:t>
      </w:r>
      <w:r w:rsidR="00C40936" w:rsidRPr="00012A57">
        <w:rPr>
          <w:rFonts w:asciiTheme="minorBidi" w:hAnsiTheme="minorBidi" w:cstheme="minorBidi"/>
          <w:sz w:val="24"/>
          <w:szCs w:val="24"/>
        </w:rPr>
        <w:t xml:space="preserve">" </w:t>
      </w:r>
      <w:r w:rsidR="00342DBD" w:rsidRPr="00012A57">
        <w:rPr>
          <w:rFonts w:asciiTheme="minorBidi" w:hAnsiTheme="minorBidi" w:cstheme="minorBidi"/>
          <w:sz w:val="24"/>
          <w:szCs w:val="24"/>
        </w:rPr>
        <w:t xml:space="preserve">it means that his hand is not at rest on the ground. </w:t>
      </w:r>
      <w:r w:rsidRPr="00012A57">
        <w:rPr>
          <w:rFonts w:asciiTheme="minorBidi" w:hAnsiTheme="minorBidi" w:cstheme="minorBidi"/>
          <w:sz w:val="24"/>
          <w:szCs w:val="24"/>
        </w:rPr>
        <w:t>(</w:t>
      </w:r>
      <w:r w:rsidRPr="00012A57">
        <w:rPr>
          <w:rFonts w:asciiTheme="minorBidi" w:hAnsiTheme="minorBidi" w:cstheme="minorBidi"/>
          <w:i/>
          <w:iCs/>
          <w:sz w:val="24"/>
          <w:szCs w:val="24"/>
        </w:rPr>
        <w:t>Tosafot</w:t>
      </w:r>
      <w:r w:rsidRPr="00012A57">
        <w:rPr>
          <w:rFonts w:asciiTheme="minorBidi" w:hAnsiTheme="minorBidi" w:cstheme="minorBidi"/>
          <w:sz w:val="24"/>
          <w:szCs w:val="24"/>
        </w:rPr>
        <w:t xml:space="preserve">, s.v. </w:t>
      </w:r>
      <w:r w:rsidRPr="00012A57">
        <w:rPr>
          <w:rFonts w:asciiTheme="minorBidi" w:hAnsiTheme="minorBidi" w:cstheme="minorBidi"/>
          <w:i/>
          <w:iCs/>
          <w:sz w:val="24"/>
          <w:szCs w:val="24"/>
        </w:rPr>
        <w:t>mai</w:t>
      </w:r>
      <w:r w:rsidRPr="00012A57">
        <w:rPr>
          <w:rFonts w:asciiTheme="minorBidi" w:hAnsiTheme="minorBidi" w:cstheme="minorBidi"/>
          <w:sz w:val="24"/>
          <w:szCs w:val="24"/>
        </w:rPr>
        <w:t xml:space="preserve">, </w:t>
      </w:r>
      <w:r w:rsidR="003212B0" w:rsidRPr="00012A57">
        <w:rPr>
          <w:rFonts w:asciiTheme="minorBidi" w:hAnsiTheme="minorBidi" w:cstheme="minorBidi"/>
          <w:sz w:val="24"/>
          <w:szCs w:val="24"/>
        </w:rPr>
        <w:t xml:space="preserve">write </w:t>
      </w:r>
      <w:r w:rsidRPr="00012A57">
        <w:rPr>
          <w:rFonts w:asciiTheme="minorBidi" w:hAnsiTheme="minorBidi" w:cstheme="minorBidi"/>
          <w:sz w:val="24"/>
          <w:szCs w:val="24"/>
        </w:rPr>
        <w:t xml:space="preserve">that Rashi explains that "his </w:t>
      </w:r>
      <w:r w:rsidR="00F7472E" w:rsidRPr="00012A57">
        <w:rPr>
          <w:rFonts w:asciiTheme="minorBidi" w:hAnsiTheme="minorBidi" w:cstheme="minorBidi"/>
          <w:sz w:val="24"/>
          <w:szCs w:val="24"/>
        </w:rPr>
        <w:t>hand</w:t>
      </w:r>
      <w:r w:rsidRPr="00012A57">
        <w:rPr>
          <w:rFonts w:asciiTheme="minorBidi" w:hAnsiTheme="minorBidi" w:cstheme="minorBidi"/>
          <w:sz w:val="24"/>
          <w:szCs w:val="24"/>
        </w:rPr>
        <w:t xml:space="preserve"> is not at rest on the ground." This sentence does not appear in Rashi, and the </w:t>
      </w:r>
      <w:r w:rsidRPr="00012A57">
        <w:rPr>
          <w:rFonts w:asciiTheme="minorBidi" w:hAnsiTheme="minorBidi" w:cstheme="minorBidi"/>
          <w:i/>
          <w:iCs/>
          <w:sz w:val="24"/>
          <w:szCs w:val="24"/>
        </w:rPr>
        <w:t xml:space="preserve">Tosafot </w:t>
      </w:r>
      <w:r w:rsidRPr="00012A57">
        <w:rPr>
          <w:rFonts w:asciiTheme="minorBidi" w:hAnsiTheme="minorBidi" w:cstheme="minorBidi"/>
          <w:sz w:val="24"/>
          <w:szCs w:val="24"/>
        </w:rPr>
        <w:t>apparently infer it from what Rashi said that his body is at rest on</w:t>
      </w:r>
      <w:r w:rsidR="00FF6DAA" w:rsidRPr="00012A57">
        <w:rPr>
          <w:rFonts w:asciiTheme="minorBidi" w:hAnsiTheme="minorBidi" w:cstheme="minorBidi"/>
          <w:sz w:val="24"/>
          <w:szCs w:val="24"/>
        </w:rPr>
        <w:t xml:space="preserve"> the ground. This is stated explicitly in </w:t>
      </w:r>
      <w:r w:rsidR="00FF6DAA" w:rsidRPr="00012A57">
        <w:rPr>
          <w:rFonts w:asciiTheme="minorBidi" w:hAnsiTheme="minorBidi" w:cstheme="minorBidi"/>
          <w:i/>
          <w:iCs/>
          <w:sz w:val="24"/>
          <w:szCs w:val="24"/>
        </w:rPr>
        <w:t>Tosafot ha-Rosh</w:t>
      </w:r>
      <w:r w:rsidR="00FF6DAA" w:rsidRPr="00012A57">
        <w:rPr>
          <w:rFonts w:asciiTheme="minorBidi" w:hAnsiTheme="minorBidi" w:cstheme="minorBidi"/>
          <w:sz w:val="24"/>
          <w:szCs w:val="24"/>
        </w:rPr>
        <w:t>).</w:t>
      </w:r>
    </w:p>
    <w:p w:rsidR="00FF6DAA" w:rsidRPr="00012A57" w:rsidRDefault="00FF6DAA" w:rsidP="00012A57">
      <w:pPr>
        <w:spacing w:line="240" w:lineRule="auto"/>
        <w:rPr>
          <w:rFonts w:asciiTheme="minorBidi" w:hAnsiTheme="minorBidi" w:cstheme="minorBidi"/>
          <w:sz w:val="24"/>
          <w:szCs w:val="24"/>
        </w:rPr>
      </w:pPr>
    </w:p>
    <w:p w:rsidR="00FF6DAA" w:rsidRPr="00012A57" w:rsidRDefault="00FF6DAA" w:rsidP="00012A57">
      <w:pPr>
        <w:spacing w:line="240" w:lineRule="auto"/>
        <w:rPr>
          <w:rFonts w:asciiTheme="minorBidi" w:hAnsiTheme="minorBidi" w:cstheme="minorBidi"/>
          <w:sz w:val="24"/>
          <w:szCs w:val="24"/>
        </w:rPr>
      </w:pPr>
      <w:r w:rsidRPr="00012A57">
        <w:rPr>
          <w:rFonts w:asciiTheme="minorBidi" w:hAnsiTheme="minorBidi" w:cstheme="minorBidi"/>
          <w:sz w:val="24"/>
          <w:szCs w:val="24"/>
        </w:rPr>
        <w:tab/>
      </w:r>
      <w:r w:rsidR="00C03CF3" w:rsidRPr="00012A57">
        <w:rPr>
          <w:rFonts w:asciiTheme="minorBidi" w:hAnsiTheme="minorBidi" w:cstheme="minorBidi"/>
          <w:sz w:val="24"/>
          <w:szCs w:val="24"/>
        </w:rPr>
        <w:t>What Rashi means</w:t>
      </w:r>
      <w:r w:rsidRPr="00012A57">
        <w:rPr>
          <w:rFonts w:asciiTheme="minorBidi" w:hAnsiTheme="minorBidi" w:cstheme="minorBidi"/>
          <w:sz w:val="24"/>
          <w:szCs w:val="24"/>
        </w:rPr>
        <w:t xml:space="preserve"> is that even if a person's body (and an</w:t>
      </w:r>
      <w:r w:rsidR="00F7472E" w:rsidRPr="00012A57">
        <w:rPr>
          <w:rFonts w:asciiTheme="minorBidi" w:hAnsiTheme="minorBidi" w:cstheme="minorBidi"/>
          <w:sz w:val="24"/>
          <w:szCs w:val="24"/>
        </w:rPr>
        <w:t>y</w:t>
      </w:r>
      <w:r w:rsidRPr="00012A57">
        <w:rPr>
          <w:rFonts w:asciiTheme="minorBidi" w:hAnsiTheme="minorBidi" w:cstheme="minorBidi"/>
          <w:sz w:val="24"/>
          <w:szCs w:val="24"/>
        </w:rPr>
        <w:t xml:space="preserve"> object resting upon it) is considered as resting in the place where he is standing - "on the ground" – his hand is not considered as </w:t>
      </w:r>
      <w:r w:rsidR="00F7472E" w:rsidRPr="00012A57">
        <w:rPr>
          <w:rFonts w:asciiTheme="minorBidi" w:hAnsiTheme="minorBidi" w:cstheme="minorBidi"/>
          <w:sz w:val="24"/>
          <w:szCs w:val="24"/>
        </w:rPr>
        <w:t xml:space="preserve">resting in that place, </w:t>
      </w:r>
      <w:r w:rsidRPr="00012A57">
        <w:rPr>
          <w:rFonts w:asciiTheme="minorBidi" w:hAnsiTheme="minorBidi" w:cstheme="minorBidi"/>
          <w:sz w:val="24"/>
          <w:szCs w:val="24"/>
        </w:rPr>
        <w:t xml:space="preserve">and </w:t>
      </w:r>
      <w:r w:rsidR="00F7472E" w:rsidRPr="00012A57">
        <w:rPr>
          <w:rFonts w:asciiTheme="minorBidi" w:hAnsiTheme="minorBidi" w:cstheme="minorBidi"/>
          <w:sz w:val="24"/>
          <w:szCs w:val="24"/>
        </w:rPr>
        <w:t>therefore</w:t>
      </w:r>
      <w:r w:rsidRPr="00012A57">
        <w:rPr>
          <w:rFonts w:asciiTheme="minorBidi" w:hAnsiTheme="minorBidi" w:cstheme="minorBidi"/>
          <w:sz w:val="24"/>
          <w:szCs w:val="24"/>
        </w:rPr>
        <w:t xml:space="preserve"> something </w:t>
      </w:r>
      <w:r w:rsidR="00342DBD" w:rsidRPr="00012A57">
        <w:rPr>
          <w:rFonts w:asciiTheme="minorBidi" w:hAnsiTheme="minorBidi" w:cstheme="minorBidi"/>
          <w:sz w:val="24"/>
          <w:szCs w:val="24"/>
        </w:rPr>
        <w:t>found</w:t>
      </w:r>
      <w:r w:rsidRPr="00012A57">
        <w:rPr>
          <w:rFonts w:asciiTheme="minorBidi" w:hAnsiTheme="minorBidi" w:cstheme="minorBidi"/>
          <w:sz w:val="24"/>
          <w:szCs w:val="24"/>
        </w:rPr>
        <w:t xml:space="preserve"> in his hand is not seen as resting in the same place where his body is found. That is to say, if a person is standing in a private domain, and something is placed on his body, that object is considered as resting in that same private domain. But something that is </w:t>
      </w:r>
      <w:r w:rsidRPr="00012A57">
        <w:rPr>
          <w:rFonts w:asciiTheme="minorBidi" w:hAnsiTheme="minorBidi" w:cstheme="minorBidi"/>
          <w:sz w:val="24"/>
          <w:szCs w:val="24"/>
        </w:rPr>
        <w:lastRenderedPageBreak/>
        <w:t xml:space="preserve">placed in his hand is not considered as resting in that private domain. Should you ask – where then is it resting, the answer apparently is that the object is not resting at all, but rather it is in a state of motion, that is, it is lifted up from the ground. </w:t>
      </w:r>
    </w:p>
    <w:p w:rsidR="00B82BD9" w:rsidRPr="00012A57" w:rsidRDefault="00B82BD9" w:rsidP="00012A57">
      <w:pPr>
        <w:spacing w:line="240" w:lineRule="auto"/>
        <w:rPr>
          <w:rFonts w:asciiTheme="minorBidi" w:hAnsiTheme="minorBidi" w:cstheme="minorBidi"/>
          <w:sz w:val="24"/>
          <w:szCs w:val="24"/>
        </w:rPr>
      </w:pPr>
    </w:p>
    <w:p w:rsidR="00B82BD9" w:rsidRPr="00012A57" w:rsidRDefault="00B82BD9" w:rsidP="00012A57">
      <w:pPr>
        <w:spacing w:line="240" w:lineRule="auto"/>
        <w:rPr>
          <w:rFonts w:asciiTheme="minorBidi" w:hAnsiTheme="minorBidi" w:cstheme="minorBidi"/>
          <w:iCs/>
          <w:sz w:val="24"/>
          <w:szCs w:val="24"/>
        </w:rPr>
      </w:pPr>
      <w:r w:rsidRPr="00012A57">
        <w:rPr>
          <w:rFonts w:asciiTheme="minorBidi" w:hAnsiTheme="minorBidi" w:cstheme="minorBidi"/>
          <w:sz w:val="24"/>
          <w:szCs w:val="24"/>
        </w:rPr>
        <w:tab/>
        <w:t xml:space="preserve">Rashi does not explain the difference between something placed on a person's body and something placed in his hand. It would seem that the difference is that one's hand is </w:t>
      </w:r>
      <w:r w:rsidR="00342DBD" w:rsidRPr="00012A57">
        <w:rPr>
          <w:rFonts w:asciiTheme="minorBidi" w:hAnsiTheme="minorBidi" w:cstheme="minorBidi"/>
          <w:sz w:val="24"/>
          <w:szCs w:val="24"/>
        </w:rPr>
        <w:t>designed</w:t>
      </w:r>
      <w:r w:rsidRPr="00012A57">
        <w:rPr>
          <w:rFonts w:asciiTheme="minorBidi" w:hAnsiTheme="minorBidi" w:cstheme="minorBidi"/>
          <w:sz w:val="24"/>
          <w:szCs w:val="24"/>
        </w:rPr>
        <w:t xml:space="preserve"> to move something from place to place, and it itself moves independently of any movement of one's legs. Therefore, even when a person stands in one place in a private domain, an object in his hands is not in a state of "rest," and thus when he begins to move, h</w:t>
      </w:r>
      <w:r w:rsidR="00C03CF3" w:rsidRPr="00012A57">
        <w:rPr>
          <w:rFonts w:asciiTheme="minorBidi" w:hAnsiTheme="minorBidi" w:cstheme="minorBidi"/>
          <w:sz w:val="24"/>
          <w:szCs w:val="24"/>
        </w:rPr>
        <w:t xml:space="preserve">e does not perform an act of </w:t>
      </w:r>
      <w:r w:rsidR="00C03CF3" w:rsidRPr="00012A57">
        <w:rPr>
          <w:rFonts w:asciiTheme="minorBidi" w:hAnsiTheme="minorBidi" w:cstheme="minorBidi"/>
          <w:i/>
          <w:iCs/>
          <w:sz w:val="24"/>
          <w:szCs w:val="24"/>
        </w:rPr>
        <w:t>akira</w:t>
      </w:r>
      <w:r w:rsidRPr="00012A57">
        <w:rPr>
          <w:rFonts w:asciiTheme="minorBidi" w:hAnsiTheme="minorBidi" w:cstheme="minorBidi"/>
          <w:sz w:val="24"/>
          <w:szCs w:val="24"/>
        </w:rPr>
        <w:t>. In other words, the object in his hand is already lifted up. In the end,</w:t>
      </w:r>
      <w:r w:rsidR="00F7472E" w:rsidRPr="00012A57">
        <w:rPr>
          <w:rFonts w:asciiTheme="minorBidi" w:hAnsiTheme="minorBidi" w:cstheme="minorBidi"/>
          <w:sz w:val="24"/>
          <w:szCs w:val="24"/>
        </w:rPr>
        <w:t xml:space="preserve"> therefore,</w:t>
      </w:r>
      <w:r w:rsidRPr="00012A57">
        <w:rPr>
          <w:rFonts w:asciiTheme="minorBidi" w:hAnsiTheme="minorBidi" w:cstheme="minorBidi"/>
          <w:sz w:val="24"/>
          <w:szCs w:val="24"/>
        </w:rPr>
        <w:t xml:space="preserve"> when </w:t>
      </w:r>
      <w:r w:rsidR="00C03CF3" w:rsidRPr="00012A57">
        <w:rPr>
          <w:rFonts w:asciiTheme="minorBidi" w:hAnsiTheme="minorBidi" w:cstheme="minorBidi"/>
          <w:sz w:val="24"/>
          <w:szCs w:val="24"/>
        </w:rPr>
        <w:t xml:space="preserve">he </w:t>
      </w:r>
      <w:r w:rsidRPr="00012A57">
        <w:rPr>
          <w:rFonts w:asciiTheme="minorBidi" w:hAnsiTheme="minorBidi" w:cstheme="minorBidi"/>
          <w:sz w:val="24"/>
          <w:szCs w:val="24"/>
        </w:rPr>
        <w:t xml:space="preserve">leaves the private domain, even if he sets the object down in the public domain, he is exempt, since he did not perform an act of </w:t>
      </w:r>
      <w:r w:rsidR="00C03CF3" w:rsidRPr="00012A57">
        <w:rPr>
          <w:rFonts w:asciiTheme="minorBidi" w:hAnsiTheme="minorBidi" w:cstheme="minorBidi"/>
          <w:i/>
          <w:iCs/>
          <w:sz w:val="24"/>
          <w:szCs w:val="24"/>
        </w:rPr>
        <w:t>akira</w:t>
      </w:r>
      <w:r w:rsidRPr="00012A57">
        <w:rPr>
          <w:rFonts w:asciiTheme="minorBidi" w:hAnsiTheme="minorBidi" w:cstheme="minorBidi"/>
          <w:sz w:val="24"/>
          <w:szCs w:val="24"/>
        </w:rPr>
        <w:t xml:space="preserve"> at the beginning, and as we have seen</w:t>
      </w:r>
      <w:r w:rsidR="00C03CF3" w:rsidRPr="00012A57">
        <w:rPr>
          <w:rFonts w:asciiTheme="minorBidi" w:hAnsiTheme="minorBidi" w:cstheme="minorBidi"/>
          <w:sz w:val="24"/>
          <w:szCs w:val="24"/>
        </w:rPr>
        <w:t>,</w:t>
      </w:r>
      <w:r w:rsidRPr="00012A57">
        <w:rPr>
          <w:rFonts w:asciiTheme="minorBidi" w:hAnsiTheme="minorBidi" w:cstheme="minorBidi"/>
          <w:sz w:val="24"/>
          <w:szCs w:val="24"/>
        </w:rPr>
        <w:t xml:space="preserve"> </w:t>
      </w:r>
      <w:r w:rsidR="00C03CF3" w:rsidRPr="00012A57">
        <w:rPr>
          <w:rFonts w:asciiTheme="minorBidi" w:hAnsiTheme="minorBidi" w:cstheme="minorBidi"/>
          <w:sz w:val="24"/>
          <w:szCs w:val="24"/>
        </w:rPr>
        <w:t xml:space="preserve">there is no liability for </w:t>
      </w:r>
      <w:r w:rsidRPr="00012A57">
        <w:rPr>
          <w:rFonts w:asciiTheme="minorBidi" w:hAnsiTheme="minorBidi" w:cstheme="minorBidi"/>
          <w:i/>
          <w:iCs/>
          <w:sz w:val="24"/>
          <w:szCs w:val="24"/>
        </w:rPr>
        <w:t xml:space="preserve">hotza'a </w:t>
      </w:r>
      <w:r w:rsidRPr="00012A57">
        <w:rPr>
          <w:rFonts w:asciiTheme="minorBidi" w:hAnsiTheme="minorBidi" w:cstheme="minorBidi"/>
          <w:sz w:val="24"/>
          <w:szCs w:val="24"/>
        </w:rPr>
        <w:t xml:space="preserve">and </w:t>
      </w:r>
      <w:r w:rsidRPr="00012A57">
        <w:rPr>
          <w:rFonts w:asciiTheme="minorBidi" w:hAnsiTheme="minorBidi" w:cstheme="minorBidi"/>
          <w:i/>
          <w:iCs/>
          <w:sz w:val="24"/>
          <w:szCs w:val="24"/>
        </w:rPr>
        <w:t>hanacha</w:t>
      </w:r>
      <w:r w:rsidRPr="00012A57">
        <w:rPr>
          <w:rFonts w:asciiTheme="minorBidi" w:hAnsiTheme="minorBidi" w:cstheme="minorBidi"/>
          <w:iCs/>
          <w:sz w:val="24"/>
          <w:szCs w:val="24"/>
        </w:rPr>
        <w:t xml:space="preserve"> without </w:t>
      </w:r>
      <w:r w:rsidRPr="00012A57">
        <w:rPr>
          <w:rFonts w:asciiTheme="minorBidi" w:hAnsiTheme="minorBidi" w:cstheme="minorBidi"/>
          <w:i/>
          <w:sz w:val="24"/>
          <w:szCs w:val="24"/>
        </w:rPr>
        <w:t>akira</w:t>
      </w:r>
      <w:r w:rsidR="00C03CF3" w:rsidRPr="00012A57">
        <w:rPr>
          <w:rFonts w:asciiTheme="minorBidi" w:hAnsiTheme="minorBidi" w:cstheme="minorBidi"/>
          <w:i/>
          <w:sz w:val="24"/>
          <w:szCs w:val="24"/>
        </w:rPr>
        <w:t>.</w:t>
      </w:r>
    </w:p>
    <w:p w:rsidR="00342DBD" w:rsidRPr="00012A57" w:rsidRDefault="00342DBD" w:rsidP="00012A57">
      <w:pPr>
        <w:spacing w:line="240" w:lineRule="auto"/>
        <w:rPr>
          <w:rFonts w:asciiTheme="minorBidi" w:hAnsiTheme="minorBidi" w:cstheme="minorBidi"/>
          <w:iCs/>
          <w:sz w:val="24"/>
          <w:szCs w:val="24"/>
        </w:rPr>
      </w:pPr>
    </w:p>
    <w:p w:rsidR="00342DBD" w:rsidRPr="00012A57" w:rsidRDefault="00342DBD" w:rsidP="00012A57">
      <w:pPr>
        <w:pStyle w:val="3"/>
        <w:spacing w:line="240" w:lineRule="auto"/>
        <w:rPr>
          <w:rFonts w:asciiTheme="minorBidi" w:hAnsiTheme="minorBidi" w:cstheme="minorBidi"/>
          <w:sz w:val="24"/>
          <w:szCs w:val="24"/>
        </w:rPr>
      </w:pPr>
      <w:r w:rsidRPr="00012A57">
        <w:rPr>
          <w:rFonts w:asciiTheme="minorBidi" w:hAnsiTheme="minorBidi" w:cstheme="minorBidi"/>
          <w:sz w:val="24"/>
          <w:szCs w:val="24"/>
        </w:rPr>
        <w:t xml:space="preserve">The position of the </w:t>
      </w:r>
      <w:r w:rsidRPr="00012A57">
        <w:rPr>
          <w:rFonts w:asciiTheme="minorBidi" w:hAnsiTheme="minorBidi" w:cstheme="minorBidi"/>
          <w:i/>
          <w:iCs/>
          <w:sz w:val="24"/>
          <w:szCs w:val="24"/>
        </w:rPr>
        <w:t xml:space="preserve">Tosafot </w:t>
      </w:r>
      <w:r w:rsidRPr="00012A57">
        <w:rPr>
          <w:rFonts w:asciiTheme="minorBidi" w:hAnsiTheme="minorBidi" w:cstheme="minorBidi"/>
          <w:i/>
          <w:iCs/>
          <w:sz w:val="24"/>
          <w:szCs w:val="24"/>
        </w:rPr>
        <w:softHyphen/>
        <w:t xml:space="preserve">– </w:t>
      </w:r>
      <w:r w:rsidRPr="00012A57">
        <w:rPr>
          <w:rFonts w:asciiTheme="minorBidi" w:hAnsiTheme="minorBidi" w:cstheme="minorBidi"/>
          <w:sz w:val="24"/>
          <w:szCs w:val="24"/>
        </w:rPr>
        <w:t>His hand follows His Body</w:t>
      </w:r>
    </w:p>
    <w:p w:rsidR="00C03CF3" w:rsidRPr="00012A57" w:rsidRDefault="00C03CF3" w:rsidP="00012A57">
      <w:pPr>
        <w:spacing w:line="240" w:lineRule="auto"/>
        <w:rPr>
          <w:rFonts w:asciiTheme="minorBidi" w:hAnsiTheme="minorBidi" w:cstheme="minorBidi"/>
          <w:iCs/>
          <w:sz w:val="24"/>
          <w:szCs w:val="24"/>
        </w:rPr>
      </w:pPr>
    </w:p>
    <w:p w:rsidR="008D0D73" w:rsidRPr="00012A57" w:rsidRDefault="00C03CF3" w:rsidP="00012A57">
      <w:pPr>
        <w:spacing w:line="240" w:lineRule="auto"/>
        <w:rPr>
          <w:rFonts w:asciiTheme="minorBidi" w:hAnsiTheme="minorBidi" w:cstheme="minorBidi"/>
          <w:iCs/>
          <w:sz w:val="24"/>
          <w:szCs w:val="24"/>
        </w:rPr>
      </w:pPr>
      <w:r w:rsidRPr="00012A57">
        <w:rPr>
          <w:rFonts w:asciiTheme="minorBidi" w:hAnsiTheme="minorBidi" w:cstheme="minorBidi"/>
          <w:iCs/>
          <w:sz w:val="24"/>
          <w:szCs w:val="24"/>
        </w:rPr>
        <w:tab/>
        <w:t xml:space="preserve">The </w:t>
      </w:r>
      <w:r w:rsidRPr="00012A57">
        <w:rPr>
          <w:rFonts w:asciiTheme="minorBidi" w:hAnsiTheme="minorBidi" w:cstheme="minorBidi"/>
          <w:i/>
          <w:sz w:val="24"/>
          <w:szCs w:val="24"/>
        </w:rPr>
        <w:t xml:space="preserve">Tosafot </w:t>
      </w:r>
      <w:r w:rsidRPr="00012A57">
        <w:rPr>
          <w:rFonts w:asciiTheme="minorBidi" w:hAnsiTheme="minorBidi" w:cstheme="minorBidi"/>
          <w:iCs/>
          <w:sz w:val="24"/>
          <w:szCs w:val="24"/>
        </w:rPr>
        <w:t xml:space="preserve">understand the matter differently. The Ri explains that the case referred to here as that of a "hand" is the case </w:t>
      </w:r>
      <w:r w:rsidR="002D3E56" w:rsidRPr="00012A57">
        <w:rPr>
          <w:rFonts w:asciiTheme="minorBidi" w:hAnsiTheme="minorBidi" w:cstheme="minorBidi"/>
          <w:iCs/>
          <w:sz w:val="24"/>
          <w:szCs w:val="24"/>
        </w:rPr>
        <w:t xml:space="preserve">cited </w:t>
      </w:r>
      <w:r w:rsidRPr="00012A57">
        <w:rPr>
          <w:rFonts w:asciiTheme="minorBidi" w:hAnsiTheme="minorBidi" w:cstheme="minorBidi"/>
          <w:iCs/>
          <w:sz w:val="24"/>
          <w:szCs w:val="24"/>
        </w:rPr>
        <w:t xml:space="preserve">in the Mishna, where </w:t>
      </w:r>
      <w:r w:rsidR="002D3E56" w:rsidRPr="00012A57">
        <w:rPr>
          <w:rFonts w:asciiTheme="minorBidi" w:hAnsiTheme="minorBidi" w:cstheme="minorBidi"/>
          <w:iCs/>
          <w:sz w:val="24"/>
          <w:szCs w:val="24"/>
        </w:rPr>
        <w:t xml:space="preserve">the poor </w:t>
      </w:r>
      <w:r w:rsidRPr="00012A57">
        <w:rPr>
          <w:rFonts w:asciiTheme="minorBidi" w:hAnsiTheme="minorBidi" w:cstheme="minorBidi"/>
          <w:iCs/>
          <w:sz w:val="24"/>
          <w:szCs w:val="24"/>
        </w:rPr>
        <w:t xml:space="preserve">person is standing outside in the public domain and his hand </w:t>
      </w:r>
      <w:r w:rsidR="008D0D73" w:rsidRPr="00012A57">
        <w:rPr>
          <w:rFonts w:asciiTheme="minorBidi" w:hAnsiTheme="minorBidi" w:cstheme="minorBidi"/>
          <w:iCs/>
          <w:sz w:val="24"/>
          <w:szCs w:val="24"/>
        </w:rPr>
        <w:t>extends</w:t>
      </w:r>
      <w:r w:rsidRPr="00012A57">
        <w:rPr>
          <w:rFonts w:asciiTheme="minorBidi" w:hAnsiTheme="minorBidi" w:cstheme="minorBidi"/>
          <w:iCs/>
          <w:sz w:val="24"/>
          <w:szCs w:val="24"/>
        </w:rPr>
        <w:t xml:space="preserve"> into a private domain. The words, "his hand is not at rest," do not mean that </w:t>
      </w:r>
      <w:r w:rsidR="008D0D73" w:rsidRPr="00012A57">
        <w:rPr>
          <w:rFonts w:asciiTheme="minorBidi" w:hAnsiTheme="minorBidi" w:cstheme="minorBidi"/>
          <w:iCs/>
          <w:sz w:val="24"/>
          <w:szCs w:val="24"/>
        </w:rPr>
        <w:t xml:space="preserve">a person's hand is never considered as being in a state of rest, but rather </w:t>
      </w:r>
      <w:r w:rsidR="00F7472E" w:rsidRPr="00012A57">
        <w:rPr>
          <w:rFonts w:asciiTheme="minorBidi" w:hAnsiTheme="minorBidi" w:cstheme="minorBidi"/>
          <w:iCs/>
          <w:sz w:val="24"/>
          <w:szCs w:val="24"/>
        </w:rPr>
        <w:t xml:space="preserve">that </w:t>
      </w:r>
      <w:r w:rsidR="008D0D73" w:rsidRPr="00012A57">
        <w:rPr>
          <w:rFonts w:asciiTheme="minorBidi" w:hAnsiTheme="minorBidi" w:cstheme="minorBidi"/>
          <w:iCs/>
          <w:sz w:val="24"/>
          <w:szCs w:val="24"/>
        </w:rPr>
        <w:t xml:space="preserve">"his hand follows </w:t>
      </w:r>
      <w:r w:rsidR="002D3E56" w:rsidRPr="00012A57">
        <w:rPr>
          <w:rFonts w:asciiTheme="minorBidi" w:hAnsiTheme="minorBidi" w:cstheme="minorBidi"/>
          <w:iCs/>
          <w:sz w:val="24"/>
          <w:szCs w:val="24"/>
        </w:rPr>
        <w:t>his body</w:t>
      </w:r>
      <w:r w:rsidR="008D0D73" w:rsidRPr="00012A57">
        <w:rPr>
          <w:rFonts w:asciiTheme="minorBidi" w:hAnsiTheme="minorBidi" w:cstheme="minorBidi"/>
          <w:iCs/>
          <w:sz w:val="24"/>
          <w:szCs w:val="24"/>
        </w:rPr>
        <w:t xml:space="preserve">." The object in his hand is indeed resting, but it rests in the public domain, where the person's feet are located, and not on the ground beneath his hand. Thus, if he draws his hand back, he is exempt, not because he did not lift the object up, but because he lifted it up from the public domain and then set it down again in the public domain. That is to say, he did not perform </w:t>
      </w:r>
      <w:r w:rsidR="008D0D73" w:rsidRPr="00012A57">
        <w:rPr>
          <w:rFonts w:asciiTheme="minorBidi" w:hAnsiTheme="minorBidi" w:cstheme="minorBidi"/>
          <w:i/>
          <w:sz w:val="24"/>
          <w:szCs w:val="24"/>
        </w:rPr>
        <w:t>hotza'a</w:t>
      </w:r>
      <w:r w:rsidR="008D0D73" w:rsidRPr="00012A57">
        <w:rPr>
          <w:rFonts w:asciiTheme="minorBidi" w:hAnsiTheme="minorBidi" w:cstheme="minorBidi"/>
          <w:iCs/>
          <w:sz w:val="24"/>
          <w:szCs w:val="24"/>
        </w:rPr>
        <w:t xml:space="preserve"> at all.</w:t>
      </w:r>
    </w:p>
    <w:p w:rsidR="008D0D73" w:rsidRPr="00012A57" w:rsidRDefault="008D0D73" w:rsidP="00012A57">
      <w:pPr>
        <w:spacing w:line="240" w:lineRule="auto"/>
        <w:rPr>
          <w:rFonts w:asciiTheme="minorBidi" w:hAnsiTheme="minorBidi" w:cstheme="minorBidi"/>
          <w:iCs/>
          <w:sz w:val="24"/>
          <w:szCs w:val="24"/>
        </w:rPr>
      </w:pPr>
    </w:p>
    <w:p w:rsidR="00EA0AA6" w:rsidRPr="00012A57" w:rsidRDefault="008D0D73" w:rsidP="00012A57">
      <w:pPr>
        <w:spacing w:line="240" w:lineRule="auto"/>
        <w:rPr>
          <w:rFonts w:asciiTheme="minorBidi" w:hAnsiTheme="minorBidi" w:cstheme="minorBidi"/>
          <w:iCs/>
          <w:sz w:val="24"/>
          <w:szCs w:val="24"/>
        </w:rPr>
      </w:pPr>
      <w:r w:rsidRPr="00012A57">
        <w:rPr>
          <w:rFonts w:asciiTheme="minorBidi" w:hAnsiTheme="minorBidi" w:cstheme="minorBidi"/>
          <w:iCs/>
          <w:sz w:val="24"/>
          <w:szCs w:val="24"/>
        </w:rPr>
        <w:tab/>
        <w:t xml:space="preserve">According to the </w:t>
      </w:r>
      <w:r w:rsidRPr="00012A57">
        <w:rPr>
          <w:rFonts w:asciiTheme="minorBidi" w:hAnsiTheme="minorBidi" w:cstheme="minorBidi"/>
          <w:i/>
          <w:sz w:val="24"/>
          <w:szCs w:val="24"/>
        </w:rPr>
        <w:t>Tosafot</w:t>
      </w:r>
      <w:r w:rsidRPr="00012A57">
        <w:rPr>
          <w:rFonts w:asciiTheme="minorBidi" w:hAnsiTheme="minorBidi" w:cstheme="minorBidi"/>
          <w:iCs/>
          <w:sz w:val="24"/>
          <w:szCs w:val="24"/>
        </w:rPr>
        <w:t xml:space="preserve">, the Gemara does not draw a fundamental distinction between a person's hand and his body, but rather it </w:t>
      </w:r>
      <w:r w:rsidR="002D3E56" w:rsidRPr="00012A57">
        <w:rPr>
          <w:rFonts w:asciiTheme="minorBidi" w:hAnsiTheme="minorBidi" w:cstheme="minorBidi"/>
          <w:iCs/>
          <w:sz w:val="24"/>
          <w:szCs w:val="24"/>
        </w:rPr>
        <w:t>asserts</w:t>
      </w:r>
      <w:r w:rsidRPr="00012A57">
        <w:rPr>
          <w:rFonts w:asciiTheme="minorBidi" w:hAnsiTheme="minorBidi" w:cstheme="minorBidi"/>
          <w:iCs/>
          <w:sz w:val="24"/>
          <w:szCs w:val="24"/>
        </w:rPr>
        <w:t xml:space="preserve"> that a person's body is located in its place, and his hand is located in the place of </w:t>
      </w:r>
      <w:r w:rsidRPr="00012A57">
        <w:rPr>
          <w:rFonts w:asciiTheme="minorBidi" w:hAnsiTheme="minorBidi" w:cstheme="minorBidi"/>
          <w:iCs/>
          <w:sz w:val="24"/>
          <w:szCs w:val="24"/>
        </w:rPr>
        <w:lastRenderedPageBreak/>
        <w:t xml:space="preserve">the body to which it is attached. In other words, a person's feet determine the location of his body. A hand, in such a case, is merely </w:t>
      </w:r>
      <w:r w:rsidR="002D3E56" w:rsidRPr="00012A57">
        <w:rPr>
          <w:rFonts w:asciiTheme="minorBidi" w:hAnsiTheme="minorBidi" w:cstheme="minorBidi"/>
          <w:iCs/>
          <w:sz w:val="24"/>
          <w:szCs w:val="24"/>
        </w:rPr>
        <w:t xml:space="preserve">an example of </w:t>
      </w:r>
      <w:r w:rsidRPr="00012A57">
        <w:rPr>
          <w:rFonts w:asciiTheme="minorBidi" w:hAnsiTheme="minorBidi" w:cstheme="minorBidi"/>
          <w:iCs/>
          <w:sz w:val="24"/>
          <w:szCs w:val="24"/>
        </w:rPr>
        <w:t xml:space="preserve">a limb that extends far from the place of his feet, </w:t>
      </w:r>
      <w:r w:rsidR="00474E09" w:rsidRPr="00012A57">
        <w:rPr>
          <w:rFonts w:asciiTheme="minorBidi" w:hAnsiTheme="minorBidi" w:cstheme="minorBidi"/>
          <w:iCs/>
          <w:sz w:val="24"/>
          <w:szCs w:val="24"/>
        </w:rPr>
        <w:t>but</w:t>
      </w:r>
      <w:r w:rsidRPr="00012A57">
        <w:rPr>
          <w:rFonts w:asciiTheme="minorBidi" w:hAnsiTheme="minorBidi" w:cstheme="minorBidi"/>
          <w:iCs/>
          <w:sz w:val="24"/>
          <w:szCs w:val="24"/>
        </w:rPr>
        <w:t xml:space="preserve"> nevertheless, its halakhic location is in the place where his </w:t>
      </w:r>
      <w:r w:rsidR="00EA0AA6" w:rsidRPr="00012A57">
        <w:rPr>
          <w:rFonts w:asciiTheme="minorBidi" w:hAnsiTheme="minorBidi" w:cstheme="minorBidi"/>
          <w:iCs/>
          <w:sz w:val="24"/>
          <w:szCs w:val="24"/>
        </w:rPr>
        <w:t>body touches the ground.</w:t>
      </w:r>
    </w:p>
    <w:p w:rsidR="00EA0AA6" w:rsidRPr="00012A57" w:rsidRDefault="00EA0AA6" w:rsidP="00012A57">
      <w:pPr>
        <w:spacing w:line="240" w:lineRule="auto"/>
        <w:rPr>
          <w:rFonts w:asciiTheme="minorBidi" w:hAnsiTheme="minorBidi" w:cstheme="minorBidi"/>
          <w:iCs/>
          <w:sz w:val="24"/>
          <w:szCs w:val="24"/>
        </w:rPr>
      </w:pPr>
    </w:p>
    <w:p w:rsidR="002D3E56" w:rsidRPr="00012A57" w:rsidRDefault="00EA0AA6" w:rsidP="00012A57">
      <w:pPr>
        <w:spacing w:line="240" w:lineRule="auto"/>
        <w:rPr>
          <w:rFonts w:asciiTheme="minorBidi" w:hAnsiTheme="minorBidi" w:cstheme="minorBidi"/>
          <w:iCs/>
          <w:sz w:val="24"/>
          <w:szCs w:val="24"/>
        </w:rPr>
      </w:pPr>
      <w:r w:rsidRPr="00012A57">
        <w:rPr>
          <w:rFonts w:asciiTheme="minorBidi" w:hAnsiTheme="minorBidi" w:cstheme="minorBidi"/>
          <w:iCs/>
          <w:sz w:val="24"/>
          <w:szCs w:val="24"/>
        </w:rPr>
        <w:tab/>
        <w:t xml:space="preserve">The </w:t>
      </w:r>
      <w:r w:rsidRPr="00012A57">
        <w:rPr>
          <w:rFonts w:asciiTheme="minorBidi" w:hAnsiTheme="minorBidi" w:cstheme="minorBidi"/>
          <w:i/>
          <w:sz w:val="24"/>
          <w:szCs w:val="24"/>
        </w:rPr>
        <w:t xml:space="preserve">Tosafot </w:t>
      </w:r>
      <w:r w:rsidRPr="00012A57">
        <w:rPr>
          <w:rFonts w:asciiTheme="minorBidi" w:hAnsiTheme="minorBidi" w:cstheme="minorBidi"/>
          <w:iCs/>
          <w:sz w:val="24"/>
          <w:szCs w:val="24"/>
        </w:rPr>
        <w:t>raise an objection against Rashi from the Mishna itself</w:t>
      </w:r>
      <w:r w:rsidR="002D3E56" w:rsidRPr="00012A57">
        <w:rPr>
          <w:rFonts w:asciiTheme="minorBidi" w:hAnsiTheme="minorBidi" w:cstheme="minorBidi"/>
          <w:iCs/>
          <w:sz w:val="24"/>
          <w:szCs w:val="24"/>
        </w:rPr>
        <w:t>, which states</w:t>
      </w:r>
      <w:r w:rsidRPr="00012A57">
        <w:rPr>
          <w:rFonts w:asciiTheme="minorBidi" w:hAnsiTheme="minorBidi" w:cstheme="minorBidi"/>
          <w:iCs/>
          <w:sz w:val="24"/>
          <w:szCs w:val="24"/>
        </w:rPr>
        <w:t>:</w:t>
      </w:r>
    </w:p>
    <w:p w:rsidR="002D3E56" w:rsidRPr="00012A57" w:rsidRDefault="002D3E56" w:rsidP="00012A57">
      <w:pPr>
        <w:spacing w:line="240" w:lineRule="auto"/>
        <w:rPr>
          <w:rFonts w:asciiTheme="minorBidi" w:hAnsiTheme="minorBidi" w:cstheme="minorBidi"/>
          <w:iCs/>
          <w:sz w:val="24"/>
          <w:szCs w:val="24"/>
        </w:rPr>
      </w:pPr>
    </w:p>
    <w:p w:rsidR="002D3E56" w:rsidRPr="00012A57" w:rsidRDefault="00EA0AA6" w:rsidP="00012A57">
      <w:pPr>
        <w:pStyle w:val="a3"/>
        <w:spacing w:line="240" w:lineRule="auto"/>
        <w:rPr>
          <w:rFonts w:asciiTheme="minorBidi" w:hAnsiTheme="minorBidi" w:cstheme="minorBidi"/>
          <w:sz w:val="24"/>
          <w:szCs w:val="24"/>
        </w:rPr>
      </w:pPr>
      <w:r w:rsidRPr="00012A57">
        <w:rPr>
          <w:rFonts w:asciiTheme="minorBidi" w:hAnsiTheme="minorBidi" w:cstheme="minorBidi"/>
          <w:sz w:val="24"/>
          <w:szCs w:val="24"/>
        </w:rPr>
        <w:t xml:space="preserve">If the poor man stretches his hand inside… [and] takes [an object] from it and carries it out, the poor man is liable. </w:t>
      </w:r>
    </w:p>
    <w:p w:rsidR="002D3E56" w:rsidRPr="00012A57" w:rsidRDefault="002D3E56" w:rsidP="00012A57">
      <w:pPr>
        <w:spacing w:line="240" w:lineRule="auto"/>
        <w:rPr>
          <w:rFonts w:asciiTheme="minorBidi" w:hAnsiTheme="minorBidi" w:cstheme="minorBidi"/>
          <w:iCs/>
          <w:sz w:val="24"/>
          <w:szCs w:val="24"/>
        </w:rPr>
      </w:pPr>
    </w:p>
    <w:p w:rsidR="00EA0AA6" w:rsidRPr="00012A57" w:rsidRDefault="00EA0AA6" w:rsidP="00012A57">
      <w:pPr>
        <w:spacing w:line="240" w:lineRule="auto"/>
        <w:ind w:firstLine="720"/>
        <w:rPr>
          <w:rFonts w:asciiTheme="minorBidi" w:hAnsiTheme="minorBidi" w:cstheme="minorBidi"/>
          <w:sz w:val="24"/>
          <w:szCs w:val="24"/>
        </w:rPr>
      </w:pPr>
      <w:r w:rsidRPr="00012A57">
        <w:rPr>
          <w:rFonts w:asciiTheme="minorBidi" w:hAnsiTheme="minorBidi" w:cstheme="minorBidi"/>
          <w:iCs/>
          <w:sz w:val="24"/>
          <w:szCs w:val="24"/>
        </w:rPr>
        <w:t>In this case, the object rests in a hand (the hand of the homeowner)</w:t>
      </w:r>
      <w:r w:rsidRPr="00012A57">
        <w:rPr>
          <w:rFonts w:asciiTheme="minorBidi" w:hAnsiTheme="minorBidi" w:cstheme="minorBidi"/>
          <w:sz w:val="24"/>
          <w:szCs w:val="24"/>
        </w:rPr>
        <w:t xml:space="preserve">, and the poor man takes it from there and carries it out, and he is liable. </w:t>
      </w:r>
      <w:r w:rsidR="00474E09" w:rsidRPr="00012A57">
        <w:rPr>
          <w:rFonts w:asciiTheme="minorBidi" w:hAnsiTheme="minorBidi" w:cstheme="minorBidi"/>
          <w:sz w:val="24"/>
          <w:szCs w:val="24"/>
        </w:rPr>
        <w:t xml:space="preserve">But if </w:t>
      </w:r>
      <w:r w:rsidRPr="00012A57">
        <w:rPr>
          <w:rFonts w:asciiTheme="minorBidi" w:hAnsiTheme="minorBidi" w:cstheme="minorBidi"/>
          <w:sz w:val="24"/>
          <w:szCs w:val="24"/>
        </w:rPr>
        <w:t xml:space="preserve">an object found in a person's hand is not considered to be at rest, the poor person who takes it from the homeowner's hand should not be seen as having performed </w:t>
      </w:r>
      <w:r w:rsidRPr="00012A57">
        <w:rPr>
          <w:rFonts w:asciiTheme="minorBidi" w:hAnsiTheme="minorBidi" w:cstheme="minorBidi"/>
          <w:i/>
          <w:iCs/>
          <w:sz w:val="24"/>
          <w:szCs w:val="24"/>
        </w:rPr>
        <w:t>akira</w:t>
      </w:r>
      <w:r w:rsidRPr="00012A57">
        <w:rPr>
          <w:rFonts w:asciiTheme="minorBidi" w:hAnsiTheme="minorBidi" w:cstheme="minorBidi"/>
          <w:sz w:val="24"/>
          <w:szCs w:val="24"/>
        </w:rPr>
        <w:t>, and therefore he should be exempt. According to the Ri</w:t>
      </w:r>
      <w:r w:rsidR="00474E09" w:rsidRPr="00012A57">
        <w:rPr>
          <w:rFonts w:asciiTheme="minorBidi" w:hAnsiTheme="minorBidi" w:cstheme="minorBidi"/>
          <w:sz w:val="24"/>
          <w:szCs w:val="24"/>
        </w:rPr>
        <w:t>'s approach</w:t>
      </w:r>
      <w:r w:rsidRPr="00012A57">
        <w:rPr>
          <w:rFonts w:asciiTheme="minorBidi" w:hAnsiTheme="minorBidi" w:cstheme="minorBidi"/>
          <w:sz w:val="24"/>
          <w:szCs w:val="24"/>
        </w:rPr>
        <w:t>, in this case the object is found in the hand of the homeowner who is standing in a private domain, and therefore it too is seen as resting there, and the poor person lifts it up from the private domain and carries it out into the public domain.</w:t>
      </w:r>
    </w:p>
    <w:p w:rsidR="002D3E56" w:rsidRPr="00012A57" w:rsidRDefault="002D3E56" w:rsidP="00012A57">
      <w:pPr>
        <w:spacing w:line="240" w:lineRule="auto"/>
        <w:rPr>
          <w:rFonts w:asciiTheme="minorBidi" w:hAnsiTheme="minorBidi" w:cstheme="minorBidi"/>
          <w:sz w:val="24"/>
          <w:szCs w:val="24"/>
        </w:rPr>
      </w:pPr>
    </w:p>
    <w:p w:rsidR="002D3E56" w:rsidRPr="00012A57" w:rsidRDefault="002D3E56" w:rsidP="00012A57">
      <w:pPr>
        <w:pStyle w:val="3"/>
        <w:spacing w:line="240" w:lineRule="auto"/>
        <w:rPr>
          <w:rFonts w:asciiTheme="minorBidi" w:hAnsiTheme="minorBidi" w:cstheme="minorBidi"/>
          <w:sz w:val="24"/>
          <w:szCs w:val="24"/>
        </w:rPr>
      </w:pPr>
      <w:r w:rsidRPr="00012A57">
        <w:rPr>
          <w:rFonts w:asciiTheme="minorBidi" w:hAnsiTheme="minorBidi" w:cstheme="minorBidi"/>
          <w:sz w:val="24"/>
          <w:szCs w:val="24"/>
        </w:rPr>
        <w:t>An explanation of Rashi's position</w:t>
      </w:r>
    </w:p>
    <w:p w:rsidR="00EA0AA6" w:rsidRPr="00012A57" w:rsidRDefault="00EA0AA6" w:rsidP="00012A57">
      <w:pPr>
        <w:spacing w:line="240" w:lineRule="auto"/>
        <w:rPr>
          <w:rFonts w:asciiTheme="minorBidi" w:hAnsiTheme="minorBidi" w:cstheme="minorBidi"/>
          <w:sz w:val="24"/>
          <w:szCs w:val="24"/>
        </w:rPr>
      </w:pPr>
    </w:p>
    <w:p w:rsidR="00301C7A" w:rsidRPr="00012A57" w:rsidRDefault="00EA0AA6" w:rsidP="00012A57">
      <w:pPr>
        <w:spacing w:line="240" w:lineRule="auto"/>
        <w:rPr>
          <w:rFonts w:asciiTheme="minorBidi" w:hAnsiTheme="minorBidi" w:cstheme="minorBidi"/>
          <w:sz w:val="24"/>
          <w:szCs w:val="24"/>
        </w:rPr>
      </w:pPr>
      <w:r w:rsidRPr="00012A57">
        <w:rPr>
          <w:rFonts w:asciiTheme="minorBidi" w:hAnsiTheme="minorBidi" w:cstheme="minorBidi"/>
          <w:sz w:val="24"/>
          <w:szCs w:val="24"/>
        </w:rPr>
        <w:tab/>
        <w:t xml:space="preserve">How will Rashi answer </w:t>
      </w:r>
      <w:r w:rsidRPr="00012A57">
        <w:rPr>
          <w:rFonts w:asciiTheme="minorBidi" w:hAnsiTheme="minorBidi" w:cstheme="minorBidi"/>
          <w:i/>
          <w:iCs/>
          <w:sz w:val="24"/>
          <w:szCs w:val="24"/>
        </w:rPr>
        <w:t xml:space="preserve">Tosafot's </w:t>
      </w:r>
      <w:r w:rsidRPr="00012A57">
        <w:rPr>
          <w:rFonts w:asciiTheme="minorBidi" w:hAnsiTheme="minorBidi" w:cstheme="minorBidi"/>
          <w:sz w:val="24"/>
          <w:szCs w:val="24"/>
        </w:rPr>
        <w:t xml:space="preserve">objection? Some </w:t>
      </w:r>
      <w:r w:rsidRPr="00012A57">
        <w:rPr>
          <w:rFonts w:asciiTheme="minorBidi" w:hAnsiTheme="minorBidi" w:cstheme="minorBidi"/>
          <w:i/>
          <w:iCs/>
          <w:sz w:val="24"/>
          <w:szCs w:val="24"/>
        </w:rPr>
        <w:t xml:space="preserve">Rishonim </w:t>
      </w:r>
      <w:r w:rsidRPr="00012A57">
        <w:rPr>
          <w:rFonts w:asciiTheme="minorBidi" w:hAnsiTheme="minorBidi" w:cstheme="minorBidi"/>
          <w:sz w:val="24"/>
          <w:szCs w:val="24"/>
        </w:rPr>
        <w:t xml:space="preserve">suggest that the </w:t>
      </w:r>
      <w:r w:rsidRPr="00012A57">
        <w:rPr>
          <w:rFonts w:asciiTheme="minorBidi" w:hAnsiTheme="minorBidi" w:cstheme="minorBidi"/>
          <w:i/>
          <w:iCs/>
          <w:sz w:val="24"/>
          <w:szCs w:val="24"/>
        </w:rPr>
        <w:t xml:space="preserve">Tosafot </w:t>
      </w:r>
      <w:r w:rsidRPr="00012A57">
        <w:rPr>
          <w:rFonts w:asciiTheme="minorBidi" w:hAnsiTheme="minorBidi" w:cstheme="minorBidi"/>
          <w:sz w:val="24"/>
          <w:szCs w:val="24"/>
        </w:rPr>
        <w:t xml:space="preserve">did not properly understand Rashi, and that Rashi essentially explains the Gemara the same way that the </w:t>
      </w:r>
      <w:r w:rsidRPr="00012A57">
        <w:rPr>
          <w:rFonts w:asciiTheme="minorBidi" w:hAnsiTheme="minorBidi" w:cstheme="minorBidi"/>
          <w:i/>
          <w:iCs/>
          <w:sz w:val="24"/>
          <w:szCs w:val="24"/>
        </w:rPr>
        <w:t xml:space="preserve">Tosafot </w:t>
      </w:r>
      <w:r w:rsidRPr="00012A57">
        <w:rPr>
          <w:rFonts w:asciiTheme="minorBidi" w:hAnsiTheme="minorBidi" w:cstheme="minorBidi"/>
          <w:sz w:val="24"/>
          <w:szCs w:val="24"/>
        </w:rPr>
        <w:t xml:space="preserve">does. This is what follows from the words of the Rashba. This understanding is </w:t>
      </w:r>
      <w:r w:rsidR="002D3E56" w:rsidRPr="00012A57">
        <w:rPr>
          <w:rFonts w:asciiTheme="minorBidi" w:hAnsiTheme="minorBidi" w:cstheme="minorBidi"/>
          <w:sz w:val="24"/>
          <w:szCs w:val="24"/>
        </w:rPr>
        <w:t xml:space="preserve">supported by </w:t>
      </w:r>
      <w:r w:rsidRPr="00012A57">
        <w:rPr>
          <w:rFonts w:asciiTheme="minorBidi" w:hAnsiTheme="minorBidi" w:cstheme="minorBidi"/>
          <w:sz w:val="24"/>
          <w:szCs w:val="24"/>
        </w:rPr>
        <w:t xml:space="preserve">the continuation of Rashi's </w:t>
      </w:r>
      <w:r w:rsidR="002D3E56" w:rsidRPr="00012A57">
        <w:rPr>
          <w:rFonts w:asciiTheme="minorBidi" w:hAnsiTheme="minorBidi" w:cstheme="minorBidi"/>
          <w:sz w:val="24"/>
          <w:szCs w:val="24"/>
        </w:rPr>
        <w:t xml:space="preserve">own </w:t>
      </w:r>
      <w:r w:rsidRPr="00012A57">
        <w:rPr>
          <w:rFonts w:asciiTheme="minorBidi" w:hAnsiTheme="minorBidi" w:cstheme="minorBidi"/>
          <w:sz w:val="24"/>
          <w:szCs w:val="24"/>
        </w:rPr>
        <w:t>words. The full comment is: "His body is at rest – on the ground</w:t>
      </w:r>
      <w:r w:rsidR="00301C7A" w:rsidRPr="00012A57">
        <w:rPr>
          <w:rFonts w:asciiTheme="minorBidi" w:hAnsiTheme="minorBidi" w:cstheme="minorBidi"/>
          <w:sz w:val="24"/>
          <w:szCs w:val="24"/>
        </w:rPr>
        <w:t xml:space="preserve">, and it is considered </w:t>
      </w:r>
      <w:r w:rsidR="00301C7A" w:rsidRPr="00012A57">
        <w:rPr>
          <w:rFonts w:asciiTheme="minorBidi" w:hAnsiTheme="minorBidi" w:cstheme="minorBidi"/>
          <w:i/>
          <w:iCs/>
          <w:sz w:val="24"/>
          <w:szCs w:val="24"/>
        </w:rPr>
        <w:t>akira</w:t>
      </w:r>
      <w:r w:rsidR="00301C7A" w:rsidRPr="00012A57">
        <w:rPr>
          <w:rFonts w:asciiTheme="minorBidi" w:hAnsiTheme="minorBidi" w:cstheme="minorBidi"/>
          <w:sz w:val="24"/>
          <w:szCs w:val="24"/>
        </w:rPr>
        <w:t xml:space="preserve">. Another explanation: His hand follows his body – we do not read [these words], as they are superfluous." The second explanation is </w:t>
      </w:r>
      <w:r w:rsidR="00474E09" w:rsidRPr="00012A57">
        <w:rPr>
          <w:rFonts w:asciiTheme="minorBidi" w:hAnsiTheme="minorBidi" w:cstheme="minorBidi"/>
          <w:sz w:val="24"/>
          <w:szCs w:val="24"/>
        </w:rPr>
        <w:t xml:space="preserve">the position </w:t>
      </w:r>
      <w:r w:rsidR="00301C7A" w:rsidRPr="00012A57">
        <w:rPr>
          <w:rFonts w:asciiTheme="minorBidi" w:hAnsiTheme="minorBidi" w:cstheme="minorBidi"/>
          <w:sz w:val="24"/>
          <w:szCs w:val="24"/>
        </w:rPr>
        <w:t xml:space="preserve">of the </w:t>
      </w:r>
      <w:r w:rsidR="00301C7A" w:rsidRPr="00012A57">
        <w:rPr>
          <w:rFonts w:asciiTheme="minorBidi" w:hAnsiTheme="minorBidi" w:cstheme="minorBidi"/>
          <w:i/>
          <w:iCs/>
          <w:sz w:val="24"/>
          <w:szCs w:val="24"/>
        </w:rPr>
        <w:t>Tosafot</w:t>
      </w:r>
      <w:r w:rsidR="00301C7A" w:rsidRPr="00012A57">
        <w:rPr>
          <w:rFonts w:asciiTheme="minorBidi" w:hAnsiTheme="minorBidi" w:cstheme="minorBidi"/>
          <w:sz w:val="24"/>
          <w:szCs w:val="24"/>
        </w:rPr>
        <w:t xml:space="preserve">. If Rashi writes in its regard that this reading is not correct because "it is superfluous," the implication is that it is correct in substance, </w:t>
      </w:r>
      <w:r w:rsidR="002D3E56" w:rsidRPr="00012A57">
        <w:rPr>
          <w:rFonts w:asciiTheme="minorBidi" w:hAnsiTheme="minorBidi" w:cstheme="minorBidi"/>
          <w:sz w:val="24"/>
          <w:szCs w:val="24"/>
        </w:rPr>
        <w:t xml:space="preserve">and the problem is only that </w:t>
      </w:r>
      <w:r w:rsidR="00301C7A" w:rsidRPr="00012A57">
        <w:rPr>
          <w:rFonts w:asciiTheme="minorBidi" w:hAnsiTheme="minorBidi" w:cstheme="minorBidi"/>
          <w:sz w:val="24"/>
          <w:szCs w:val="24"/>
        </w:rPr>
        <w:t xml:space="preserve">there is no need to insert these words into the Gemara. This implies that the explanation included </w:t>
      </w:r>
      <w:r w:rsidR="00301C7A" w:rsidRPr="00012A57">
        <w:rPr>
          <w:rFonts w:asciiTheme="minorBidi" w:hAnsiTheme="minorBidi" w:cstheme="minorBidi"/>
          <w:sz w:val="24"/>
          <w:szCs w:val="24"/>
        </w:rPr>
        <w:lastRenderedPageBreak/>
        <w:t>in Rashi's first reading is no different than the one included in the second reading.</w:t>
      </w:r>
    </w:p>
    <w:p w:rsidR="00301C7A" w:rsidRPr="00012A57" w:rsidRDefault="00301C7A" w:rsidP="00012A57">
      <w:pPr>
        <w:spacing w:line="240" w:lineRule="auto"/>
        <w:rPr>
          <w:rFonts w:asciiTheme="minorBidi" w:hAnsiTheme="minorBidi" w:cstheme="minorBidi"/>
          <w:sz w:val="24"/>
          <w:szCs w:val="24"/>
        </w:rPr>
      </w:pPr>
    </w:p>
    <w:p w:rsidR="00A2362E" w:rsidRPr="00012A57" w:rsidRDefault="00301C7A" w:rsidP="00012A57">
      <w:pPr>
        <w:spacing w:line="240" w:lineRule="auto"/>
        <w:rPr>
          <w:rFonts w:asciiTheme="minorBidi" w:hAnsiTheme="minorBidi" w:cstheme="minorBidi"/>
          <w:sz w:val="24"/>
          <w:szCs w:val="24"/>
        </w:rPr>
      </w:pPr>
      <w:r w:rsidRPr="00012A57">
        <w:rPr>
          <w:rFonts w:asciiTheme="minorBidi" w:hAnsiTheme="minorBidi" w:cstheme="minorBidi"/>
          <w:sz w:val="24"/>
          <w:szCs w:val="24"/>
          <w:rtl/>
        </w:rPr>
        <w:tab/>
      </w:r>
      <w:r w:rsidRPr="00012A57">
        <w:rPr>
          <w:rFonts w:asciiTheme="minorBidi" w:hAnsiTheme="minorBidi" w:cstheme="minorBidi"/>
          <w:sz w:val="24"/>
          <w:szCs w:val="24"/>
        </w:rPr>
        <w:t>But as stated, the beginning of Rashi's comment</w:t>
      </w:r>
      <w:r w:rsidR="002D3E56" w:rsidRPr="00012A57">
        <w:rPr>
          <w:rFonts w:asciiTheme="minorBidi" w:hAnsiTheme="minorBidi" w:cstheme="minorBidi"/>
          <w:sz w:val="24"/>
          <w:szCs w:val="24"/>
        </w:rPr>
        <w:t xml:space="preserve"> implies otherwise</w:t>
      </w:r>
      <w:r w:rsidRPr="00012A57">
        <w:rPr>
          <w:rFonts w:asciiTheme="minorBidi" w:hAnsiTheme="minorBidi" w:cstheme="minorBidi"/>
          <w:sz w:val="24"/>
          <w:szCs w:val="24"/>
        </w:rPr>
        <w:t>. And furthermore, why would Rashi oppose the reading: "His hand follows his body," on the grounds that it is "superfluous"? What is wrong with the addition of a detailed explanation, especially when it is clearer than the obscure reading of Rashi: "His body is at rest</w:t>
      </w:r>
      <w:r w:rsidR="00A2362E" w:rsidRPr="00012A57">
        <w:rPr>
          <w:rFonts w:asciiTheme="minorBidi" w:hAnsiTheme="minorBidi" w:cstheme="minorBidi"/>
          <w:sz w:val="24"/>
          <w:szCs w:val="24"/>
        </w:rPr>
        <w:t>, whereas his hand is not at rest"? Where do we find that Rashi rejects readings because they are superfluous?</w:t>
      </w:r>
    </w:p>
    <w:p w:rsidR="00A2362E" w:rsidRPr="00012A57" w:rsidRDefault="00A2362E" w:rsidP="00012A57">
      <w:pPr>
        <w:spacing w:line="240" w:lineRule="auto"/>
        <w:rPr>
          <w:rFonts w:asciiTheme="minorBidi" w:hAnsiTheme="minorBidi" w:cstheme="minorBidi"/>
          <w:sz w:val="24"/>
          <w:szCs w:val="24"/>
        </w:rPr>
      </w:pPr>
    </w:p>
    <w:p w:rsidR="002B65E4" w:rsidRPr="00012A57" w:rsidRDefault="00A2362E" w:rsidP="00012A57">
      <w:pPr>
        <w:spacing w:line="240" w:lineRule="auto"/>
        <w:rPr>
          <w:rFonts w:asciiTheme="minorBidi" w:hAnsiTheme="minorBidi" w:cstheme="minorBidi"/>
          <w:sz w:val="24"/>
          <w:szCs w:val="24"/>
        </w:rPr>
      </w:pPr>
      <w:r w:rsidRPr="00012A57">
        <w:rPr>
          <w:rFonts w:asciiTheme="minorBidi" w:hAnsiTheme="minorBidi" w:cstheme="minorBidi"/>
          <w:sz w:val="24"/>
          <w:szCs w:val="24"/>
        </w:rPr>
        <w:tab/>
        <w:t xml:space="preserve">It therefore seems that the term "superfluous" means that </w:t>
      </w:r>
      <w:r w:rsidR="002D3E56" w:rsidRPr="00012A57">
        <w:rPr>
          <w:rFonts w:asciiTheme="minorBidi" w:hAnsiTheme="minorBidi" w:cstheme="minorBidi"/>
          <w:sz w:val="24"/>
          <w:szCs w:val="24"/>
        </w:rPr>
        <w:t xml:space="preserve">the reading is superfluous because it proposes </w:t>
      </w:r>
      <w:r w:rsidRPr="00012A57">
        <w:rPr>
          <w:rFonts w:asciiTheme="minorBidi" w:hAnsiTheme="minorBidi" w:cstheme="minorBidi"/>
          <w:sz w:val="24"/>
          <w:szCs w:val="24"/>
        </w:rPr>
        <w:t xml:space="preserve">an additional explanation, different than the first explanation. Therefore it adds nothing, and is unnecessary. According to the first explanation, a person's hand is not at rest, even if his feet </w:t>
      </w:r>
      <w:r w:rsidR="002B65E4" w:rsidRPr="00012A57">
        <w:rPr>
          <w:rFonts w:asciiTheme="minorBidi" w:hAnsiTheme="minorBidi" w:cstheme="minorBidi"/>
          <w:sz w:val="24"/>
          <w:szCs w:val="24"/>
        </w:rPr>
        <w:t>rest</w:t>
      </w:r>
      <w:r w:rsidRPr="00012A57">
        <w:rPr>
          <w:rFonts w:asciiTheme="minorBidi" w:hAnsiTheme="minorBidi" w:cstheme="minorBidi"/>
          <w:sz w:val="24"/>
          <w:szCs w:val="24"/>
        </w:rPr>
        <w:t xml:space="preserve"> in the same place. Why, then, add that when one's feet are in a different </w:t>
      </w:r>
      <w:r w:rsidR="002B65E4" w:rsidRPr="00012A57">
        <w:rPr>
          <w:rFonts w:asciiTheme="minorBidi" w:hAnsiTheme="minorBidi" w:cstheme="minorBidi"/>
          <w:sz w:val="24"/>
          <w:szCs w:val="24"/>
        </w:rPr>
        <w:t>place, his hand follows his feet</w:t>
      </w:r>
      <w:r w:rsidRPr="00012A57">
        <w:rPr>
          <w:rFonts w:asciiTheme="minorBidi" w:hAnsiTheme="minorBidi" w:cstheme="minorBidi"/>
          <w:sz w:val="24"/>
          <w:szCs w:val="24"/>
        </w:rPr>
        <w:t xml:space="preserve">? </w:t>
      </w:r>
      <w:r w:rsidR="00704F94" w:rsidRPr="00012A57">
        <w:rPr>
          <w:rFonts w:asciiTheme="minorBidi" w:hAnsiTheme="minorBidi" w:cstheme="minorBidi"/>
          <w:sz w:val="24"/>
          <w:szCs w:val="24"/>
        </w:rPr>
        <w:t xml:space="preserve">In any event, his hand is not at rest in any place! </w:t>
      </w:r>
    </w:p>
    <w:p w:rsidR="002B65E4" w:rsidRPr="00012A57" w:rsidRDefault="002B65E4" w:rsidP="00012A57">
      <w:pPr>
        <w:spacing w:line="240" w:lineRule="auto"/>
        <w:rPr>
          <w:rFonts w:asciiTheme="minorBidi" w:hAnsiTheme="minorBidi" w:cstheme="minorBidi"/>
          <w:sz w:val="24"/>
          <w:szCs w:val="24"/>
        </w:rPr>
      </w:pPr>
    </w:p>
    <w:p w:rsidR="00354F64" w:rsidRPr="00012A57" w:rsidRDefault="00704F94" w:rsidP="00012A57">
      <w:pPr>
        <w:spacing w:line="240" w:lineRule="auto"/>
        <w:ind w:firstLine="720"/>
        <w:rPr>
          <w:rFonts w:asciiTheme="minorBidi" w:hAnsiTheme="minorBidi" w:cstheme="minorBidi"/>
          <w:sz w:val="24"/>
          <w:szCs w:val="24"/>
        </w:rPr>
      </w:pPr>
      <w:r w:rsidRPr="00012A57">
        <w:rPr>
          <w:rFonts w:asciiTheme="minorBidi" w:hAnsiTheme="minorBidi" w:cstheme="minorBidi"/>
          <w:sz w:val="24"/>
          <w:szCs w:val="24"/>
        </w:rPr>
        <w:t xml:space="preserve">If so, we </w:t>
      </w:r>
      <w:r w:rsidR="002B65E4" w:rsidRPr="00012A57">
        <w:rPr>
          <w:rFonts w:asciiTheme="minorBidi" w:hAnsiTheme="minorBidi" w:cstheme="minorBidi"/>
          <w:sz w:val="24"/>
          <w:szCs w:val="24"/>
        </w:rPr>
        <w:t xml:space="preserve">must go </w:t>
      </w:r>
      <w:r w:rsidRPr="00012A57">
        <w:rPr>
          <w:rFonts w:asciiTheme="minorBidi" w:hAnsiTheme="minorBidi" w:cstheme="minorBidi"/>
          <w:sz w:val="24"/>
          <w:szCs w:val="24"/>
        </w:rPr>
        <w:t xml:space="preserve">back to the </w:t>
      </w:r>
      <w:r w:rsidRPr="00012A57">
        <w:rPr>
          <w:rFonts w:asciiTheme="minorBidi" w:hAnsiTheme="minorBidi" w:cstheme="minorBidi"/>
          <w:i/>
          <w:iCs/>
          <w:sz w:val="24"/>
          <w:szCs w:val="24"/>
        </w:rPr>
        <w:t xml:space="preserve">Tosafot's </w:t>
      </w:r>
      <w:r w:rsidRPr="00012A57">
        <w:rPr>
          <w:rFonts w:asciiTheme="minorBidi" w:hAnsiTheme="minorBidi" w:cstheme="minorBidi"/>
          <w:sz w:val="24"/>
          <w:szCs w:val="24"/>
        </w:rPr>
        <w:t xml:space="preserve">objection. When the poor person takes something out of the homeowner's hand and carries it outside, this is considered </w:t>
      </w:r>
      <w:r w:rsidRPr="00012A57">
        <w:rPr>
          <w:rFonts w:asciiTheme="minorBidi" w:hAnsiTheme="minorBidi" w:cstheme="minorBidi"/>
          <w:i/>
          <w:iCs/>
          <w:sz w:val="24"/>
          <w:szCs w:val="24"/>
        </w:rPr>
        <w:t>akira</w:t>
      </w:r>
      <w:r w:rsidRPr="00012A57">
        <w:rPr>
          <w:rFonts w:asciiTheme="minorBidi" w:hAnsiTheme="minorBidi" w:cstheme="minorBidi"/>
          <w:sz w:val="24"/>
          <w:szCs w:val="24"/>
        </w:rPr>
        <w:t xml:space="preserve">, which forces us to say that it had previously been </w:t>
      </w:r>
      <w:r w:rsidR="00474E09" w:rsidRPr="00012A57">
        <w:rPr>
          <w:rFonts w:asciiTheme="minorBidi" w:hAnsiTheme="minorBidi" w:cstheme="minorBidi"/>
          <w:sz w:val="24"/>
          <w:szCs w:val="24"/>
        </w:rPr>
        <w:t xml:space="preserve">viewed as </w:t>
      </w:r>
      <w:r w:rsidRPr="00012A57">
        <w:rPr>
          <w:rFonts w:asciiTheme="minorBidi" w:hAnsiTheme="minorBidi" w:cstheme="minorBidi"/>
          <w:sz w:val="24"/>
          <w:szCs w:val="24"/>
        </w:rPr>
        <w:t xml:space="preserve">at rest </w:t>
      </w:r>
      <w:r w:rsidR="002B65E4" w:rsidRPr="00012A57">
        <w:rPr>
          <w:rFonts w:asciiTheme="minorBidi" w:hAnsiTheme="minorBidi" w:cstheme="minorBidi"/>
          <w:sz w:val="24"/>
          <w:szCs w:val="24"/>
        </w:rPr>
        <w:t xml:space="preserve">when it was </w:t>
      </w:r>
      <w:r w:rsidRPr="00012A57">
        <w:rPr>
          <w:rFonts w:asciiTheme="minorBidi" w:hAnsiTheme="minorBidi" w:cstheme="minorBidi"/>
          <w:sz w:val="24"/>
          <w:szCs w:val="24"/>
        </w:rPr>
        <w:t>in the homeowner's hand. This is what follows from the Mishna. But when the homeowner places the object in the poor man's hand, and then the poor man carries it out into the public domain, the object is</w:t>
      </w:r>
      <w:r w:rsidR="002B65E4" w:rsidRPr="00012A57">
        <w:rPr>
          <w:rFonts w:asciiTheme="minorBidi" w:hAnsiTheme="minorBidi" w:cstheme="minorBidi"/>
          <w:sz w:val="24"/>
          <w:szCs w:val="24"/>
        </w:rPr>
        <w:t xml:space="preserve"> viewed as not having </w:t>
      </w:r>
      <w:r w:rsidRPr="00012A57">
        <w:rPr>
          <w:rFonts w:asciiTheme="minorBidi" w:hAnsiTheme="minorBidi" w:cstheme="minorBidi"/>
          <w:sz w:val="24"/>
          <w:szCs w:val="24"/>
        </w:rPr>
        <w:t xml:space="preserve">rested in his hand, and therefore his removal of the object is not considered </w:t>
      </w:r>
      <w:r w:rsidRPr="00012A57">
        <w:rPr>
          <w:rFonts w:asciiTheme="minorBidi" w:hAnsiTheme="minorBidi" w:cstheme="minorBidi"/>
          <w:i/>
          <w:iCs/>
          <w:sz w:val="24"/>
          <w:szCs w:val="24"/>
        </w:rPr>
        <w:t xml:space="preserve">akira. </w:t>
      </w:r>
      <w:r w:rsidRPr="00012A57">
        <w:rPr>
          <w:rFonts w:asciiTheme="minorBidi" w:hAnsiTheme="minorBidi" w:cstheme="minorBidi"/>
          <w:sz w:val="24"/>
          <w:szCs w:val="24"/>
        </w:rPr>
        <w:t>What is the difference?</w:t>
      </w:r>
    </w:p>
    <w:p w:rsidR="00704F94" w:rsidRPr="00012A57" w:rsidRDefault="00704F94" w:rsidP="00012A57">
      <w:pPr>
        <w:spacing w:line="240" w:lineRule="auto"/>
        <w:rPr>
          <w:rFonts w:asciiTheme="minorBidi" w:hAnsiTheme="minorBidi" w:cstheme="minorBidi"/>
          <w:sz w:val="24"/>
          <w:szCs w:val="24"/>
        </w:rPr>
      </w:pPr>
    </w:p>
    <w:p w:rsidR="00704F94" w:rsidRPr="00012A57" w:rsidRDefault="00704F94" w:rsidP="00012A57">
      <w:pPr>
        <w:spacing w:line="240" w:lineRule="auto"/>
        <w:rPr>
          <w:rFonts w:asciiTheme="minorBidi" w:hAnsiTheme="minorBidi" w:cstheme="minorBidi"/>
          <w:sz w:val="24"/>
          <w:szCs w:val="24"/>
        </w:rPr>
      </w:pPr>
      <w:r w:rsidRPr="00012A57">
        <w:rPr>
          <w:rFonts w:asciiTheme="minorBidi" w:hAnsiTheme="minorBidi" w:cstheme="minorBidi"/>
          <w:sz w:val="24"/>
          <w:szCs w:val="24"/>
          <w:rtl/>
        </w:rPr>
        <w:tab/>
      </w:r>
      <w:r w:rsidRPr="00012A57">
        <w:rPr>
          <w:rFonts w:asciiTheme="minorBidi" w:hAnsiTheme="minorBidi" w:cstheme="minorBidi"/>
          <w:sz w:val="24"/>
          <w:szCs w:val="24"/>
        </w:rPr>
        <w:t xml:space="preserve">The </w:t>
      </w:r>
      <w:r w:rsidR="000F5A6F" w:rsidRPr="00012A57">
        <w:rPr>
          <w:rFonts w:asciiTheme="minorBidi" w:hAnsiTheme="minorBidi" w:cstheme="minorBidi"/>
          <w:sz w:val="24"/>
          <w:szCs w:val="24"/>
        </w:rPr>
        <w:t>answer</w:t>
      </w:r>
      <w:r w:rsidRPr="00012A57">
        <w:rPr>
          <w:rFonts w:asciiTheme="minorBidi" w:hAnsiTheme="minorBidi" w:cstheme="minorBidi"/>
          <w:sz w:val="24"/>
          <w:szCs w:val="24"/>
        </w:rPr>
        <w:t xml:space="preserve"> must be that the</w:t>
      </w:r>
      <w:r w:rsidR="000F5A6F" w:rsidRPr="00012A57">
        <w:rPr>
          <w:rFonts w:asciiTheme="minorBidi" w:hAnsiTheme="minorBidi" w:cstheme="minorBidi"/>
          <w:sz w:val="24"/>
          <w:szCs w:val="24"/>
        </w:rPr>
        <w:t xml:space="preserve"> homeowner's</w:t>
      </w:r>
      <w:r w:rsidRPr="00012A57">
        <w:rPr>
          <w:rFonts w:asciiTheme="minorBidi" w:hAnsiTheme="minorBidi" w:cstheme="minorBidi"/>
          <w:sz w:val="24"/>
          <w:szCs w:val="24"/>
        </w:rPr>
        <w:t xml:space="preserve"> hand</w:t>
      </w:r>
      <w:r w:rsidR="000F5A6F" w:rsidRPr="00012A57">
        <w:rPr>
          <w:rFonts w:asciiTheme="minorBidi" w:hAnsiTheme="minorBidi" w:cstheme="minorBidi"/>
          <w:sz w:val="24"/>
          <w:szCs w:val="24"/>
        </w:rPr>
        <w:t xml:space="preserve">, which is not going out or about to go out, is considered a place of rest for the object. </w:t>
      </w:r>
      <w:r w:rsidR="002B65E4" w:rsidRPr="00012A57">
        <w:rPr>
          <w:rFonts w:asciiTheme="minorBidi" w:hAnsiTheme="minorBidi" w:cstheme="minorBidi"/>
          <w:sz w:val="24"/>
          <w:szCs w:val="24"/>
        </w:rPr>
        <w:t xml:space="preserve">In contrast, the object's presence in the poor person's hand is for the purpose of being taken out, since he is about to draw his hand out, </w:t>
      </w:r>
      <w:r w:rsidR="000F5A6F" w:rsidRPr="00012A57">
        <w:rPr>
          <w:rFonts w:asciiTheme="minorBidi" w:hAnsiTheme="minorBidi" w:cstheme="minorBidi"/>
          <w:sz w:val="24"/>
          <w:szCs w:val="24"/>
        </w:rPr>
        <w:t xml:space="preserve">and in such a case we say that the object is not </w:t>
      </w:r>
      <w:r w:rsidR="002B65E4" w:rsidRPr="00012A57">
        <w:rPr>
          <w:rFonts w:asciiTheme="minorBidi" w:hAnsiTheme="minorBidi" w:cstheme="minorBidi"/>
          <w:sz w:val="24"/>
          <w:szCs w:val="24"/>
        </w:rPr>
        <w:t xml:space="preserve">viewed as being </w:t>
      </w:r>
      <w:r w:rsidR="000F5A6F" w:rsidRPr="00012A57">
        <w:rPr>
          <w:rFonts w:asciiTheme="minorBidi" w:hAnsiTheme="minorBidi" w:cstheme="minorBidi"/>
          <w:sz w:val="24"/>
          <w:szCs w:val="24"/>
        </w:rPr>
        <w:t>at rest. The object is being held in the poor man's hand so that it can be moved, and this cancels its geographical resting. In other words, the hand of the mover (the poor man's hand) is not at rest (but rather in motion); the hand of the person standing still (the homeowner's hand) is itself standing still, and the object found in it is seen as resting on the ground.</w:t>
      </w:r>
    </w:p>
    <w:p w:rsidR="000F5A6F" w:rsidRPr="00012A57" w:rsidRDefault="000F5A6F" w:rsidP="00012A57">
      <w:pPr>
        <w:spacing w:line="240" w:lineRule="auto"/>
        <w:rPr>
          <w:rFonts w:asciiTheme="minorBidi" w:hAnsiTheme="minorBidi" w:cstheme="minorBidi"/>
          <w:sz w:val="24"/>
          <w:szCs w:val="24"/>
        </w:rPr>
      </w:pPr>
    </w:p>
    <w:p w:rsidR="000F5A6F" w:rsidRPr="00012A57" w:rsidRDefault="000F5A6F" w:rsidP="00012A57">
      <w:pPr>
        <w:spacing w:line="240" w:lineRule="auto"/>
        <w:rPr>
          <w:rFonts w:asciiTheme="minorBidi" w:hAnsiTheme="minorBidi" w:cstheme="minorBidi"/>
          <w:sz w:val="24"/>
          <w:szCs w:val="24"/>
        </w:rPr>
      </w:pPr>
      <w:r w:rsidRPr="00012A57">
        <w:rPr>
          <w:rFonts w:asciiTheme="minorBidi" w:hAnsiTheme="minorBidi" w:cstheme="minorBidi"/>
          <w:sz w:val="24"/>
          <w:szCs w:val="24"/>
        </w:rPr>
        <w:tab/>
        <w:t xml:space="preserve">The Ramban, when he cites </w:t>
      </w:r>
      <w:r w:rsidR="00754A67" w:rsidRPr="00012A57">
        <w:rPr>
          <w:rFonts w:asciiTheme="minorBidi" w:hAnsiTheme="minorBidi" w:cstheme="minorBidi"/>
          <w:sz w:val="24"/>
          <w:szCs w:val="24"/>
        </w:rPr>
        <w:t>Rashi's opinion, writes (in the new editions of the Ramban; in the old editions, based on Rav Meltzer's edition, the passage is missing):</w:t>
      </w:r>
    </w:p>
    <w:p w:rsidR="00754A67" w:rsidRPr="00012A57" w:rsidRDefault="00754A67" w:rsidP="00012A57">
      <w:pPr>
        <w:spacing w:line="240" w:lineRule="auto"/>
        <w:rPr>
          <w:rFonts w:asciiTheme="minorBidi" w:hAnsiTheme="minorBidi" w:cstheme="minorBidi"/>
          <w:sz w:val="24"/>
          <w:szCs w:val="24"/>
        </w:rPr>
      </w:pPr>
    </w:p>
    <w:p w:rsidR="00754A67" w:rsidRPr="00012A57" w:rsidRDefault="00754A67" w:rsidP="00012A57">
      <w:pPr>
        <w:pStyle w:val="a3"/>
        <w:spacing w:line="240" w:lineRule="auto"/>
        <w:rPr>
          <w:rFonts w:asciiTheme="minorBidi" w:hAnsiTheme="minorBidi" w:cstheme="minorBidi"/>
          <w:sz w:val="24"/>
          <w:szCs w:val="24"/>
        </w:rPr>
      </w:pPr>
      <w:r w:rsidRPr="00012A57">
        <w:rPr>
          <w:rFonts w:asciiTheme="minorBidi" w:hAnsiTheme="minorBidi" w:cstheme="minorBidi"/>
          <w:sz w:val="24"/>
          <w:szCs w:val="24"/>
        </w:rPr>
        <w:t xml:space="preserve">You might ask: If so, even when the poor man puts something into the hand of the homeowner, or takes something from it and carries it out, he should be exempt, since he did not lift it up or rest it on the ground, as his hand is not at rest. </w:t>
      </w:r>
      <w:r w:rsidRPr="00012A57">
        <w:rPr>
          <w:rFonts w:asciiTheme="minorBidi" w:hAnsiTheme="minorBidi" w:cstheme="minorBidi"/>
          <w:b/>
          <w:bCs/>
          <w:sz w:val="24"/>
          <w:szCs w:val="24"/>
        </w:rPr>
        <w:t xml:space="preserve">But it is different there. </w:t>
      </w:r>
      <w:r w:rsidRPr="00012A57">
        <w:rPr>
          <w:rFonts w:asciiTheme="minorBidi" w:hAnsiTheme="minorBidi" w:cstheme="minorBidi"/>
          <w:sz w:val="24"/>
          <w:szCs w:val="24"/>
        </w:rPr>
        <w:t>Since his body is at rest, also his hand is at rest because of his body, even though it is not at rest by itself. This is the opinion of Rashi.</w:t>
      </w:r>
    </w:p>
    <w:p w:rsidR="00754A67" w:rsidRPr="00012A57" w:rsidRDefault="00754A67" w:rsidP="00012A57">
      <w:pPr>
        <w:pStyle w:val="a3"/>
        <w:spacing w:line="240" w:lineRule="auto"/>
        <w:rPr>
          <w:rFonts w:asciiTheme="minorBidi" w:hAnsiTheme="minorBidi" w:cstheme="minorBidi"/>
          <w:sz w:val="24"/>
          <w:szCs w:val="24"/>
        </w:rPr>
      </w:pPr>
    </w:p>
    <w:p w:rsidR="007F1724" w:rsidRPr="00012A57" w:rsidRDefault="00754A67" w:rsidP="00012A57">
      <w:pPr>
        <w:spacing w:line="240" w:lineRule="auto"/>
        <w:rPr>
          <w:rFonts w:asciiTheme="minorBidi" w:hAnsiTheme="minorBidi" w:cstheme="minorBidi"/>
          <w:sz w:val="24"/>
          <w:szCs w:val="24"/>
        </w:rPr>
      </w:pPr>
      <w:r w:rsidRPr="00012A57">
        <w:rPr>
          <w:rFonts w:asciiTheme="minorBidi" w:hAnsiTheme="minorBidi" w:cstheme="minorBidi"/>
          <w:sz w:val="24"/>
          <w:szCs w:val="24"/>
        </w:rPr>
        <w:tab/>
        <w:t xml:space="preserve">The Ramban seems to </w:t>
      </w:r>
      <w:r w:rsidR="00536C45" w:rsidRPr="00012A57">
        <w:rPr>
          <w:rFonts w:asciiTheme="minorBidi" w:hAnsiTheme="minorBidi" w:cstheme="minorBidi"/>
          <w:sz w:val="24"/>
          <w:szCs w:val="24"/>
        </w:rPr>
        <w:t>be saying</w:t>
      </w:r>
      <w:r w:rsidRPr="00012A57">
        <w:rPr>
          <w:rFonts w:asciiTheme="minorBidi" w:hAnsiTheme="minorBidi" w:cstheme="minorBidi"/>
          <w:sz w:val="24"/>
          <w:szCs w:val="24"/>
        </w:rPr>
        <w:t xml:space="preserve"> what we have</w:t>
      </w:r>
      <w:r w:rsidR="00536C45" w:rsidRPr="00012A57">
        <w:rPr>
          <w:rFonts w:asciiTheme="minorBidi" w:hAnsiTheme="minorBidi" w:cstheme="minorBidi"/>
          <w:sz w:val="24"/>
          <w:szCs w:val="24"/>
        </w:rPr>
        <w:t xml:space="preserve"> just</w:t>
      </w:r>
      <w:r w:rsidRPr="00012A57">
        <w:rPr>
          <w:rFonts w:asciiTheme="minorBidi" w:hAnsiTheme="minorBidi" w:cstheme="minorBidi"/>
          <w:sz w:val="24"/>
          <w:szCs w:val="24"/>
        </w:rPr>
        <w:t xml:space="preserve"> proposed. When a person's body is at rest – i.e., when it is not in motion – his hand is also at rest. Even though a hand in itself is not a body that determines location, but rather something that seizes and takes hold of things, nevertheless if the hand holds something for the sake of a body that is at rest, the object is also considered to be at rest. But if the hand holds something for the sake of a body that is in motion, that cancels any relationship between the location of the hand and the ground beneath it. (</w:t>
      </w:r>
      <w:r w:rsidR="007F1724" w:rsidRPr="00012A57">
        <w:rPr>
          <w:rFonts w:asciiTheme="minorBidi" w:hAnsiTheme="minorBidi" w:cstheme="minorBidi"/>
          <w:sz w:val="24"/>
          <w:szCs w:val="24"/>
        </w:rPr>
        <w:t xml:space="preserve">Despite the explanation that the Ramban offers for the opinion of Rashi, he rejects it without explanation, merely writing that it is incorrect, and </w:t>
      </w:r>
      <w:r w:rsidR="00CB63E1" w:rsidRPr="00012A57">
        <w:rPr>
          <w:rFonts w:asciiTheme="minorBidi" w:hAnsiTheme="minorBidi" w:cstheme="minorBidi"/>
          <w:sz w:val="24"/>
          <w:szCs w:val="24"/>
        </w:rPr>
        <w:t>in the continuation he</w:t>
      </w:r>
      <w:r w:rsidR="007F1724" w:rsidRPr="00012A57">
        <w:rPr>
          <w:rFonts w:asciiTheme="minorBidi" w:hAnsiTheme="minorBidi" w:cstheme="minorBidi"/>
          <w:sz w:val="24"/>
          <w:szCs w:val="24"/>
        </w:rPr>
        <w:t xml:space="preserve"> adopts the </w:t>
      </w:r>
      <w:r w:rsidR="007F1724" w:rsidRPr="00012A57">
        <w:rPr>
          <w:rFonts w:asciiTheme="minorBidi" w:hAnsiTheme="minorBidi" w:cstheme="minorBidi"/>
          <w:i/>
          <w:iCs/>
          <w:sz w:val="24"/>
          <w:szCs w:val="24"/>
        </w:rPr>
        <w:t>Tosafot's</w:t>
      </w:r>
      <w:r w:rsidR="007F1724" w:rsidRPr="00012A57">
        <w:rPr>
          <w:rFonts w:asciiTheme="minorBidi" w:hAnsiTheme="minorBidi" w:cstheme="minorBidi"/>
          <w:sz w:val="24"/>
          <w:szCs w:val="24"/>
        </w:rPr>
        <w:t xml:space="preserve"> explanation and their reading, that one's hand follows his body).</w:t>
      </w:r>
    </w:p>
    <w:p w:rsidR="007F1724" w:rsidRPr="00012A57" w:rsidRDefault="007F1724" w:rsidP="00012A57">
      <w:pPr>
        <w:spacing w:line="240" w:lineRule="auto"/>
        <w:rPr>
          <w:rFonts w:asciiTheme="minorBidi" w:hAnsiTheme="minorBidi" w:cstheme="minorBidi"/>
          <w:sz w:val="24"/>
          <w:szCs w:val="24"/>
        </w:rPr>
      </w:pPr>
    </w:p>
    <w:p w:rsidR="008953F5" w:rsidRPr="00012A57" w:rsidRDefault="007F1724" w:rsidP="00012A57">
      <w:pPr>
        <w:spacing w:line="240" w:lineRule="auto"/>
        <w:rPr>
          <w:rFonts w:asciiTheme="minorBidi" w:hAnsiTheme="minorBidi" w:cstheme="minorBidi"/>
          <w:iCs/>
          <w:sz w:val="24"/>
          <w:szCs w:val="24"/>
        </w:rPr>
      </w:pPr>
      <w:r w:rsidRPr="00012A57">
        <w:rPr>
          <w:rFonts w:asciiTheme="minorBidi" w:hAnsiTheme="minorBidi" w:cstheme="minorBidi"/>
          <w:sz w:val="24"/>
          <w:szCs w:val="24"/>
        </w:rPr>
        <w:tab/>
        <w:t xml:space="preserve">In the previous </w:t>
      </w:r>
      <w:r w:rsidRPr="00012A57">
        <w:rPr>
          <w:rFonts w:asciiTheme="minorBidi" w:hAnsiTheme="minorBidi" w:cstheme="minorBidi"/>
          <w:i/>
          <w:iCs/>
          <w:sz w:val="24"/>
          <w:szCs w:val="24"/>
        </w:rPr>
        <w:t>shiur</w:t>
      </w:r>
      <w:r w:rsidRPr="00012A57">
        <w:rPr>
          <w:rFonts w:asciiTheme="minorBidi" w:hAnsiTheme="minorBidi" w:cstheme="minorBidi"/>
          <w:sz w:val="24"/>
          <w:szCs w:val="24"/>
        </w:rPr>
        <w:t xml:space="preserve">, I explained that Rashi maintains that </w:t>
      </w:r>
      <w:r w:rsidRPr="00012A57">
        <w:rPr>
          <w:rFonts w:asciiTheme="minorBidi" w:hAnsiTheme="minorBidi" w:cstheme="minorBidi"/>
          <w:i/>
          <w:iCs/>
          <w:sz w:val="24"/>
          <w:szCs w:val="24"/>
        </w:rPr>
        <w:t xml:space="preserve">hotza'a </w:t>
      </w:r>
      <w:r w:rsidRPr="00012A57">
        <w:rPr>
          <w:rFonts w:asciiTheme="minorBidi" w:hAnsiTheme="minorBidi" w:cstheme="minorBidi"/>
          <w:sz w:val="24"/>
          <w:szCs w:val="24"/>
        </w:rPr>
        <w:t xml:space="preserve">involves assigning a new spatial identity to an object, as opposed to the </w:t>
      </w:r>
      <w:r w:rsidRPr="00012A57">
        <w:rPr>
          <w:rFonts w:asciiTheme="minorBidi" w:hAnsiTheme="minorBidi" w:cstheme="minorBidi"/>
          <w:i/>
          <w:sz w:val="24"/>
          <w:szCs w:val="24"/>
        </w:rPr>
        <w:t>Tosafot</w:t>
      </w:r>
      <w:r w:rsidRPr="00012A57">
        <w:rPr>
          <w:rFonts w:asciiTheme="minorBidi" w:hAnsiTheme="minorBidi" w:cstheme="minorBidi"/>
          <w:iCs/>
          <w:sz w:val="24"/>
          <w:szCs w:val="24"/>
        </w:rPr>
        <w:t xml:space="preserve"> who understand that </w:t>
      </w:r>
      <w:r w:rsidRPr="00012A57">
        <w:rPr>
          <w:rFonts w:asciiTheme="minorBidi" w:hAnsiTheme="minorBidi" w:cstheme="minorBidi"/>
          <w:i/>
          <w:sz w:val="24"/>
          <w:szCs w:val="24"/>
        </w:rPr>
        <w:t>hotza'a</w:t>
      </w:r>
      <w:r w:rsidRPr="00012A57">
        <w:rPr>
          <w:rFonts w:asciiTheme="minorBidi" w:hAnsiTheme="minorBidi" w:cstheme="minorBidi"/>
          <w:iCs/>
          <w:sz w:val="24"/>
          <w:szCs w:val="24"/>
        </w:rPr>
        <w:t xml:space="preserve"> involves moving an object to a new place, without that place being a component in th</w:t>
      </w:r>
      <w:r w:rsidR="00536C45" w:rsidRPr="00012A57">
        <w:rPr>
          <w:rFonts w:asciiTheme="minorBidi" w:hAnsiTheme="minorBidi" w:cstheme="minorBidi"/>
          <w:iCs/>
          <w:sz w:val="24"/>
          <w:szCs w:val="24"/>
        </w:rPr>
        <w:t>e</w:t>
      </w:r>
      <w:r w:rsidRPr="00012A57">
        <w:rPr>
          <w:rFonts w:asciiTheme="minorBidi" w:hAnsiTheme="minorBidi" w:cstheme="minorBidi"/>
          <w:iCs/>
          <w:sz w:val="24"/>
          <w:szCs w:val="24"/>
        </w:rPr>
        <w:t xml:space="preserve"> object's identity. It stands to reason that there is a connection between that dispute and the dispute under discussion today (no necessary dependency, but nevertheless a certain correspondence). Since Rashi </w:t>
      </w:r>
      <w:r w:rsidR="00B434DE" w:rsidRPr="00012A57">
        <w:rPr>
          <w:rFonts w:asciiTheme="minorBidi" w:hAnsiTheme="minorBidi" w:cstheme="minorBidi"/>
          <w:iCs/>
          <w:sz w:val="24"/>
          <w:szCs w:val="24"/>
        </w:rPr>
        <w:t xml:space="preserve">sees an object's old place and its new place as determining the object's identity, it is not surprising that he requires a high level of permanence in that place. Not every accidental presence in a particular place </w:t>
      </w:r>
      <w:r w:rsidR="00536C45" w:rsidRPr="00012A57">
        <w:rPr>
          <w:rFonts w:asciiTheme="minorBidi" w:hAnsiTheme="minorBidi" w:cstheme="minorBidi"/>
          <w:iCs/>
          <w:sz w:val="24"/>
          <w:szCs w:val="24"/>
        </w:rPr>
        <w:t>determines</w:t>
      </w:r>
      <w:r w:rsidR="00B434DE" w:rsidRPr="00012A57">
        <w:rPr>
          <w:rFonts w:asciiTheme="minorBidi" w:hAnsiTheme="minorBidi" w:cstheme="minorBidi"/>
          <w:iCs/>
          <w:sz w:val="24"/>
          <w:szCs w:val="24"/>
        </w:rPr>
        <w:t xml:space="preserve"> an object's essential identity. An object must, as it were, be "rooted" in the place, so that it can be considered as belonging to that place, and that the location should be part of the object's identity. Therefore, it can be argued that if an object is found in a private domain, but rests in a person's hand, and the hand itself is holding it in order to move it to a different place, the object is not considered as fixed in that place, even though it is found there. It no longer </w:t>
      </w:r>
      <w:r w:rsidR="00B434DE" w:rsidRPr="00012A57">
        <w:rPr>
          <w:rFonts w:asciiTheme="minorBidi" w:hAnsiTheme="minorBidi" w:cstheme="minorBidi"/>
          <w:b/>
          <w:bCs/>
          <w:iCs/>
          <w:sz w:val="24"/>
          <w:szCs w:val="24"/>
        </w:rPr>
        <w:t xml:space="preserve">belongs </w:t>
      </w:r>
      <w:r w:rsidR="00B434DE" w:rsidRPr="00012A57">
        <w:rPr>
          <w:rFonts w:asciiTheme="minorBidi" w:hAnsiTheme="minorBidi" w:cstheme="minorBidi"/>
          <w:iCs/>
          <w:sz w:val="24"/>
          <w:szCs w:val="24"/>
        </w:rPr>
        <w:t xml:space="preserve">to that place. But, according to the </w:t>
      </w:r>
      <w:r w:rsidR="00B434DE" w:rsidRPr="00012A57">
        <w:rPr>
          <w:rFonts w:asciiTheme="minorBidi" w:hAnsiTheme="minorBidi" w:cstheme="minorBidi"/>
          <w:i/>
          <w:sz w:val="24"/>
          <w:szCs w:val="24"/>
        </w:rPr>
        <w:t>Tosafot</w:t>
      </w:r>
      <w:r w:rsidR="00B434DE" w:rsidRPr="00012A57">
        <w:rPr>
          <w:rFonts w:asciiTheme="minorBidi" w:hAnsiTheme="minorBidi" w:cstheme="minorBidi"/>
          <w:iCs/>
          <w:sz w:val="24"/>
          <w:szCs w:val="24"/>
        </w:rPr>
        <w:t>, that</w:t>
      </w:r>
      <w:r w:rsidR="008953F5" w:rsidRPr="00012A57">
        <w:rPr>
          <w:rFonts w:asciiTheme="minorBidi" w:hAnsiTheme="minorBidi" w:cstheme="minorBidi"/>
          <w:iCs/>
          <w:sz w:val="24"/>
          <w:szCs w:val="24"/>
        </w:rPr>
        <w:t xml:space="preserve"> the essence of </w:t>
      </w:r>
      <w:r w:rsidR="008953F5" w:rsidRPr="00012A57">
        <w:rPr>
          <w:rFonts w:asciiTheme="minorBidi" w:hAnsiTheme="minorBidi" w:cstheme="minorBidi"/>
          <w:i/>
          <w:sz w:val="24"/>
          <w:szCs w:val="24"/>
        </w:rPr>
        <w:t xml:space="preserve">hotza'a </w:t>
      </w:r>
      <w:r w:rsidR="008953F5" w:rsidRPr="00012A57">
        <w:rPr>
          <w:rFonts w:asciiTheme="minorBidi" w:hAnsiTheme="minorBidi" w:cstheme="minorBidi"/>
          <w:iCs/>
          <w:sz w:val="24"/>
          <w:szCs w:val="24"/>
        </w:rPr>
        <w:t>is the actual movement, and the</w:t>
      </w:r>
      <w:r w:rsidR="008953F5" w:rsidRPr="00012A57">
        <w:rPr>
          <w:rFonts w:asciiTheme="minorBidi" w:hAnsiTheme="minorBidi" w:cstheme="minorBidi"/>
          <w:i/>
          <w:sz w:val="24"/>
          <w:szCs w:val="24"/>
        </w:rPr>
        <w:t xml:space="preserve"> hanacha</w:t>
      </w:r>
      <w:r w:rsidR="008953F5" w:rsidRPr="00012A57">
        <w:rPr>
          <w:rFonts w:asciiTheme="minorBidi" w:hAnsiTheme="minorBidi" w:cstheme="minorBidi"/>
          <w:iCs/>
          <w:sz w:val="24"/>
          <w:szCs w:val="24"/>
        </w:rPr>
        <w:t xml:space="preserve"> and </w:t>
      </w:r>
      <w:r w:rsidR="008953F5" w:rsidRPr="00012A57">
        <w:rPr>
          <w:rFonts w:asciiTheme="minorBidi" w:hAnsiTheme="minorBidi" w:cstheme="minorBidi"/>
          <w:i/>
          <w:sz w:val="24"/>
          <w:szCs w:val="24"/>
        </w:rPr>
        <w:t>akira</w:t>
      </w:r>
      <w:r w:rsidR="008953F5" w:rsidRPr="00012A57">
        <w:rPr>
          <w:rFonts w:asciiTheme="minorBidi" w:hAnsiTheme="minorBidi" w:cstheme="minorBidi"/>
          <w:iCs/>
          <w:sz w:val="24"/>
          <w:szCs w:val="24"/>
        </w:rPr>
        <w:t xml:space="preserve"> are merely measures in the act of movement, there is no </w:t>
      </w:r>
      <w:r w:rsidR="00536C45" w:rsidRPr="00012A57">
        <w:rPr>
          <w:rFonts w:asciiTheme="minorBidi" w:hAnsiTheme="minorBidi" w:cstheme="minorBidi"/>
          <w:iCs/>
          <w:sz w:val="24"/>
          <w:szCs w:val="24"/>
        </w:rPr>
        <w:t>significant</w:t>
      </w:r>
      <w:r w:rsidR="008953F5" w:rsidRPr="00012A57">
        <w:rPr>
          <w:rFonts w:asciiTheme="minorBidi" w:hAnsiTheme="minorBidi" w:cstheme="minorBidi"/>
          <w:iCs/>
          <w:sz w:val="24"/>
          <w:szCs w:val="24"/>
        </w:rPr>
        <w:t xml:space="preserve"> difference with respect to the movement whether it began with accidental presence in a private domain or with fixed presence there. With respect to the significance of the movement, the two cases are identical.</w:t>
      </w:r>
    </w:p>
    <w:p w:rsidR="008953F5" w:rsidRPr="00012A57" w:rsidRDefault="008953F5" w:rsidP="00012A57">
      <w:pPr>
        <w:spacing w:line="240" w:lineRule="auto"/>
        <w:rPr>
          <w:rFonts w:asciiTheme="minorBidi" w:hAnsiTheme="minorBidi" w:cstheme="minorBidi"/>
          <w:iCs/>
          <w:sz w:val="24"/>
          <w:szCs w:val="24"/>
        </w:rPr>
      </w:pPr>
    </w:p>
    <w:p w:rsidR="00CB63E1" w:rsidRPr="00012A57" w:rsidRDefault="00CB63E1" w:rsidP="00012A57">
      <w:pPr>
        <w:pStyle w:val="3"/>
        <w:spacing w:line="240" w:lineRule="auto"/>
        <w:rPr>
          <w:rFonts w:asciiTheme="minorBidi" w:hAnsiTheme="minorBidi" w:cstheme="minorBidi"/>
          <w:sz w:val="24"/>
          <w:szCs w:val="24"/>
        </w:rPr>
      </w:pPr>
      <w:r w:rsidRPr="00012A57">
        <w:rPr>
          <w:rFonts w:asciiTheme="minorBidi" w:hAnsiTheme="minorBidi" w:cstheme="minorBidi"/>
          <w:sz w:val="24"/>
          <w:szCs w:val="24"/>
        </w:rPr>
        <w:t>The position of R. Shimshon of Sens</w:t>
      </w:r>
    </w:p>
    <w:p w:rsidR="00CB63E1" w:rsidRPr="00012A57" w:rsidRDefault="00CB63E1" w:rsidP="00012A57">
      <w:pPr>
        <w:spacing w:line="240" w:lineRule="auto"/>
        <w:rPr>
          <w:rFonts w:asciiTheme="minorBidi" w:hAnsiTheme="minorBidi" w:cstheme="minorBidi"/>
          <w:sz w:val="24"/>
          <w:szCs w:val="24"/>
        </w:rPr>
      </w:pPr>
    </w:p>
    <w:p w:rsidR="00065CFD" w:rsidRPr="00012A57" w:rsidRDefault="008953F5" w:rsidP="00012A57">
      <w:pPr>
        <w:spacing w:line="240" w:lineRule="auto"/>
        <w:rPr>
          <w:rFonts w:asciiTheme="minorBidi" w:hAnsiTheme="minorBidi" w:cstheme="minorBidi"/>
          <w:sz w:val="24"/>
          <w:szCs w:val="24"/>
        </w:rPr>
      </w:pPr>
      <w:r w:rsidRPr="00012A57">
        <w:rPr>
          <w:rFonts w:asciiTheme="minorBidi" w:hAnsiTheme="minorBidi" w:cstheme="minorBidi"/>
          <w:iCs/>
          <w:sz w:val="24"/>
          <w:szCs w:val="24"/>
        </w:rPr>
        <w:tab/>
        <w:t xml:space="preserve">According to this understanding of Rashi, </w:t>
      </w:r>
      <w:r w:rsidR="00536C45" w:rsidRPr="00012A57">
        <w:rPr>
          <w:rFonts w:asciiTheme="minorBidi" w:hAnsiTheme="minorBidi" w:cstheme="minorBidi"/>
          <w:iCs/>
          <w:sz w:val="24"/>
          <w:szCs w:val="24"/>
        </w:rPr>
        <w:t xml:space="preserve">we can well understand </w:t>
      </w:r>
      <w:r w:rsidRPr="00012A57">
        <w:rPr>
          <w:rFonts w:asciiTheme="minorBidi" w:hAnsiTheme="minorBidi" w:cstheme="minorBidi"/>
          <w:iCs/>
          <w:sz w:val="24"/>
          <w:szCs w:val="24"/>
        </w:rPr>
        <w:t xml:space="preserve">the opinion of R. Shimshon of Sens, brought in the margin of the </w:t>
      </w:r>
      <w:r w:rsidRPr="00012A57">
        <w:rPr>
          <w:rFonts w:asciiTheme="minorBidi" w:hAnsiTheme="minorBidi" w:cstheme="minorBidi"/>
          <w:i/>
          <w:sz w:val="24"/>
          <w:szCs w:val="24"/>
        </w:rPr>
        <w:t>Tosafot</w:t>
      </w:r>
      <w:r w:rsidRPr="00012A57">
        <w:rPr>
          <w:rFonts w:asciiTheme="minorBidi" w:hAnsiTheme="minorBidi" w:cstheme="minorBidi"/>
          <w:iCs/>
          <w:sz w:val="24"/>
          <w:szCs w:val="24"/>
        </w:rPr>
        <w:t xml:space="preserve"> (letter </w:t>
      </w:r>
      <w:r w:rsidRPr="00012A57">
        <w:rPr>
          <w:rFonts w:asciiTheme="minorBidi" w:hAnsiTheme="minorBidi" w:cstheme="minorBidi"/>
          <w:i/>
          <w:sz w:val="24"/>
          <w:szCs w:val="24"/>
        </w:rPr>
        <w:t>bet</w:t>
      </w:r>
      <w:r w:rsidRPr="00012A57">
        <w:rPr>
          <w:rFonts w:asciiTheme="minorBidi" w:hAnsiTheme="minorBidi" w:cstheme="minorBidi"/>
          <w:iCs/>
          <w:sz w:val="24"/>
          <w:szCs w:val="24"/>
        </w:rPr>
        <w:t xml:space="preserve"> on the side of the Gemara) and in the </w:t>
      </w:r>
      <w:r w:rsidRPr="00012A57">
        <w:rPr>
          <w:rFonts w:asciiTheme="minorBidi" w:hAnsiTheme="minorBidi" w:cstheme="minorBidi"/>
          <w:i/>
          <w:sz w:val="24"/>
          <w:szCs w:val="24"/>
        </w:rPr>
        <w:t>Tosafot ha-Rosh</w:t>
      </w:r>
      <w:r w:rsidRPr="00012A57">
        <w:rPr>
          <w:rFonts w:asciiTheme="minorBidi" w:hAnsiTheme="minorBidi" w:cstheme="minorBidi"/>
          <w:iCs/>
          <w:sz w:val="24"/>
          <w:szCs w:val="24"/>
        </w:rPr>
        <w:t xml:space="preserve">, that the Gemara asked only whether the </w:t>
      </w:r>
      <w:r w:rsidRPr="00012A57">
        <w:rPr>
          <w:rFonts w:asciiTheme="minorBidi" w:hAnsiTheme="minorBidi" w:cstheme="minorBidi"/>
          <w:b/>
          <w:bCs/>
          <w:iCs/>
          <w:sz w:val="24"/>
          <w:szCs w:val="24"/>
        </w:rPr>
        <w:t>moving</w:t>
      </w:r>
      <w:r w:rsidRPr="00012A57">
        <w:rPr>
          <w:rFonts w:asciiTheme="minorBidi" w:hAnsiTheme="minorBidi" w:cstheme="minorBidi"/>
          <w:iCs/>
          <w:sz w:val="24"/>
          <w:szCs w:val="24"/>
        </w:rPr>
        <w:t xml:space="preserve"> of one's body is like the lifting up of an object, and not whether the resting of one's body is like the resting of an object. R. Shimshon maintains that if the poor </w:t>
      </w:r>
      <w:r w:rsidR="00E61595" w:rsidRPr="00012A57">
        <w:rPr>
          <w:rFonts w:asciiTheme="minorBidi" w:hAnsiTheme="minorBidi" w:cstheme="minorBidi"/>
          <w:iCs/>
          <w:sz w:val="24"/>
          <w:szCs w:val="24"/>
        </w:rPr>
        <w:t>person</w:t>
      </w:r>
      <w:r w:rsidRPr="00012A57">
        <w:rPr>
          <w:rFonts w:asciiTheme="minorBidi" w:hAnsiTheme="minorBidi" w:cstheme="minorBidi"/>
          <w:iCs/>
          <w:sz w:val="24"/>
          <w:szCs w:val="24"/>
        </w:rPr>
        <w:t xml:space="preserve"> carried something out</w:t>
      </w:r>
      <w:r w:rsidR="00E61595" w:rsidRPr="00012A57">
        <w:rPr>
          <w:rFonts w:asciiTheme="minorBidi" w:hAnsiTheme="minorBidi" w:cstheme="minorBidi"/>
          <w:iCs/>
          <w:sz w:val="24"/>
          <w:szCs w:val="24"/>
        </w:rPr>
        <w:t xml:space="preserve"> from a private domain to a public domain</w:t>
      </w:r>
      <w:r w:rsidRPr="00012A57">
        <w:rPr>
          <w:rFonts w:asciiTheme="minorBidi" w:hAnsiTheme="minorBidi" w:cstheme="minorBidi"/>
          <w:iCs/>
          <w:sz w:val="24"/>
          <w:szCs w:val="24"/>
        </w:rPr>
        <w:t>, but did not rest it on the ground</w:t>
      </w:r>
      <w:r w:rsidR="00E61595" w:rsidRPr="00012A57">
        <w:rPr>
          <w:rFonts w:asciiTheme="minorBidi" w:hAnsiTheme="minorBidi" w:cstheme="minorBidi"/>
          <w:iCs/>
          <w:sz w:val="24"/>
          <w:szCs w:val="24"/>
        </w:rPr>
        <w:t xml:space="preserve"> there</w:t>
      </w:r>
      <w:r w:rsidRPr="00012A57">
        <w:rPr>
          <w:rFonts w:asciiTheme="minorBidi" w:hAnsiTheme="minorBidi" w:cstheme="minorBidi"/>
          <w:iCs/>
          <w:sz w:val="24"/>
          <w:szCs w:val="24"/>
        </w:rPr>
        <w:t xml:space="preserve">, but merely stood there, this is certainly considered </w:t>
      </w:r>
      <w:r w:rsidRPr="00012A57">
        <w:rPr>
          <w:rFonts w:asciiTheme="minorBidi" w:hAnsiTheme="minorBidi" w:cstheme="minorBidi"/>
          <w:i/>
          <w:sz w:val="24"/>
          <w:szCs w:val="24"/>
        </w:rPr>
        <w:t>hanakha</w:t>
      </w:r>
      <w:r w:rsidRPr="00012A57">
        <w:rPr>
          <w:rFonts w:asciiTheme="minorBidi" w:hAnsiTheme="minorBidi" w:cstheme="minorBidi"/>
          <w:iCs/>
          <w:sz w:val="24"/>
          <w:szCs w:val="24"/>
        </w:rPr>
        <w:t xml:space="preserve">, even though the object rests in his hand, and not on the ground. </w:t>
      </w:r>
      <w:r w:rsidR="00065CFD" w:rsidRPr="00012A57">
        <w:rPr>
          <w:rFonts w:asciiTheme="minorBidi" w:hAnsiTheme="minorBidi" w:cstheme="minorBidi"/>
          <w:iCs/>
          <w:sz w:val="24"/>
          <w:szCs w:val="24"/>
        </w:rPr>
        <w:t xml:space="preserve">(In our </w:t>
      </w:r>
      <w:r w:rsidR="00065CFD" w:rsidRPr="00012A57">
        <w:rPr>
          <w:rFonts w:asciiTheme="minorBidi" w:hAnsiTheme="minorBidi" w:cstheme="minorBidi"/>
          <w:i/>
          <w:sz w:val="24"/>
          <w:szCs w:val="24"/>
        </w:rPr>
        <w:t>Tosafot</w:t>
      </w:r>
      <w:r w:rsidR="00065CFD" w:rsidRPr="00012A57">
        <w:rPr>
          <w:rFonts w:asciiTheme="minorBidi" w:hAnsiTheme="minorBidi" w:cstheme="minorBidi"/>
          <w:iCs/>
          <w:sz w:val="24"/>
          <w:szCs w:val="24"/>
        </w:rPr>
        <w:t xml:space="preserve">, this opinion is rejected </w:t>
      </w:r>
      <w:r w:rsidR="00CB63E1" w:rsidRPr="00012A57">
        <w:rPr>
          <w:rFonts w:asciiTheme="minorBidi" w:hAnsiTheme="minorBidi" w:cstheme="minorBidi"/>
          <w:iCs/>
          <w:sz w:val="24"/>
          <w:szCs w:val="24"/>
        </w:rPr>
        <w:t>by</w:t>
      </w:r>
      <w:r w:rsidR="00065CFD" w:rsidRPr="00012A57">
        <w:rPr>
          <w:rFonts w:asciiTheme="minorBidi" w:hAnsiTheme="minorBidi" w:cstheme="minorBidi"/>
          <w:iCs/>
          <w:sz w:val="24"/>
          <w:szCs w:val="24"/>
        </w:rPr>
        <w:t xml:space="preserve"> the Ri.) According to our explanation of Rashi, the distinction is simple. </w:t>
      </w:r>
      <w:r w:rsidR="00CB63E1" w:rsidRPr="00012A57">
        <w:rPr>
          <w:rFonts w:asciiTheme="minorBidi" w:hAnsiTheme="minorBidi" w:cstheme="minorBidi"/>
          <w:iCs/>
          <w:sz w:val="24"/>
          <w:szCs w:val="24"/>
        </w:rPr>
        <w:t xml:space="preserve">An object that is held in a hand so that it can be moved </w:t>
      </w:r>
      <w:r w:rsidR="00065CFD" w:rsidRPr="00012A57">
        <w:rPr>
          <w:rFonts w:asciiTheme="minorBidi" w:hAnsiTheme="minorBidi" w:cstheme="minorBidi"/>
          <w:iCs/>
          <w:sz w:val="24"/>
          <w:szCs w:val="24"/>
        </w:rPr>
        <w:t xml:space="preserve">is not considered to be at rest. But the poor man's hand at the end of the </w:t>
      </w:r>
      <w:r w:rsidR="00065CFD" w:rsidRPr="00012A57">
        <w:rPr>
          <w:rFonts w:asciiTheme="minorBidi" w:hAnsiTheme="minorBidi" w:cstheme="minorBidi"/>
          <w:i/>
          <w:sz w:val="24"/>
          <w:szCs w:val="24"/>
        </w:rPr>
        <w:t xml:space="preserve">hotza'a </w:t>
      </w:r>
      <w:r w:rsidR="00065CFD" w:rsidRPr="00012A57">
        <w:rPr>
          <w:rFonts w:asciiTheme="minorBidi" w:hAnsiTheme="minorBidi" w:cstheme="minorBidi"/>
          <w:iCs/>
          <w:sz w:val="24"/>
          <w:szCs w:val="24"/>
        </w:rPr>
        <w:t xml:space="preserve">is now holding the object in order </w:t>
      </w:r>
      <w:r w:rsidR="00E61595" w:rsidRPr="00012A57">
        <w:rPr>
          <w:rFonts w:asciiTheme="minorBidi" w:hAnsiTheme="minorBidi" w:cstheme="minorBidi"/>
          <w:iCs/>
          <w:sz w:val="24"/>
          <w:szCs w:val="24"/>
        </w:rPr>
        <w:t xml:space="preserve">that it should </w:t>
      </w:r>
      <w:r w:rsidR="00065CFD" w:rsidRPr="00012A57">
        <w:rPr>
          <w:rFonts w:asciiTheme="minorBidi" w:hAnsiTheme="minorBidi" w:cstheme="minorBidi"/>
          <w:iCs/>
          <w:sz w:val="24"/>
          <w:szCs w:val="24"/>
        </w:rPr>
        <w:t>rest</w:t>
      </w:r>
      <w:r w:rsidR="00E61595" w:rsidRPr="00012A57">
        <w:rPr>
          <w:rFonts w:asciiTheme="minorBidi" w:hAnsiTheme="minorBidi" w:cstheme="minorBidi"/>
          <w:iCs/>
          <w:sz w:val="24"/>
          <w:szCs w:val="24"/>
        </w:rPr>
        <w:t xml:space="preserve"> </w:t>
      </w:r>
      <w:r w:rsidR="00065CFD" w:rsidRPr="00012A57">
        <w:rPr>
          <w:rFonts w:asciiTheme="minorBidi" w:hAnsiTheme="minorBidi" w:cstheme="minorBidi"/>
          <w:iCs/>
          <w:sz w:val="24"/>
          <w:szCs w:val="24"/>
        </w:rPr>
        <w:t>there, just like the hand of the homeowner from which the poor man took the object. In other words, the future movement of a hand cancels</w:t>
      </w:r>
      <w:r w:rsidR="00E61595" w:rsidRPr="00012A57">
        <w:rPr>
          <w:rFonts w:asciiTheme="minorBidi" w:hAnsiTheme="minorBidi" w:cstheme="minorBidi"/>
          <w:iCs/>
          <w:sz w:val="24"/>
          <w:szCs w:val="24"/>
        </w:rPr>
        <w:t xml:space="preserve"> </w:t>
      </w:r>
      <w:r w:rsidR="00CB63E1" w:rsidRPr="00012A57">
        <w:rPr>
          <w:rFonts w:asciiTheme="minorBidi" w:hAnsiTheme="minorBidi" w:cstheme="minorBidi"/>
          <w:iCs/>
          <w:sz w:val="24"/>
          <w:szCs w:val="24"/>
        </w:rPr>
        <w:t>the</w:t>
      </w:r>
      <w:r w:rsidR="00E61595" w:rsidRPr="00012A57">
        <w:rPr>
          <w:rFonts w:asciiTheme="minorBidi" w:hAnsiTheme="minorBidi" w:cstheme="minorBidi"/>
          <w:iCs/>
          <w:sz w:val="24"/>
          <w:szCs w:val="24"/>
        </w:rPr>
        <w:t xml:space="preserve"> state of </w:t>
      </w:r>
      <w:r w:rsidR="00065CFD" w:rsidRPr="00012A57">
        <w:rPr>
          <w:rFonts w:asciiTheme="minorBidi" w:hAnsiTheme="minorBidi" w:cstheme="minorBidi"/>
          <w:iCs/>
          <w:sz w:val="24"/>
          <w:szCs w:val="24"/>
        </w:rPr>
        <w:t>rest, but past movement, which is already completed, does not.</w:t>
      </w:r>
    </w:p>
    <w:p w:rsidR="00BF377D" w:rsidRPr="00012A57" w:rsidRDefault="00BF377D" w:rsidP="00012A57">
      <w:pPr>
        <w:spacing w:line="240" w:lineRule="auto"/>
        <w:rPr>
          <w:rFonts w:asciiTheme="minorBidi" w:hAnsiTheme="minorBidi" w:cstheme="minorBidi"/>
          <w:sz w:val="24"/>
          <w:szCs w:val="24"/>
        </w:rPr>
      </w:pPr>
    </w:p>
    <w:p w:rsidR="00BF377D" w:rsidRPr="00012A57" w:rsidRDefault="00BF377D" w:rsidP="00012A57">
      <w:pPr>
        <w:spacing w:line="240" w:lineRule="auto"/>
        <w:rPr>
          <w:rFonts w:asciiTheme="minorBidi" w:hAnsiTheme="minorBidi" w:cstheme="minorBidi"/>
          <w:sz w:val="24"/>
          <w:szCs w:val="24"/>
        </w:rPr>
      </w:pPr>
      <w:r w:rsidRPr="00012A57">
        <w:rPr>
          <w:rFonts w:asciiTheme="minorBidi" w:hAnsiTheme="minorBidi" w:cstheme="minorBidi"/>
          <w:sz w:val="24"/>
          <w:szCs w:val="24"/>
        </w:rPr>
        <w:tab/>
        <w:t>(It should be noted</w:t>
      </w:r>
      <w:r w:rsidR="00CB63E1" w:rsidRPr="00012A57">
        <w:rPr>
          <w:rFonts w:asciiTheme="minorBidi" w:hAnsiTheme="minorBidi" w:cstheme="minorBidi"/>
          <w:sz w:val="24"/>
          <w:szCs w:val="24"/>
        </w:rPr>
        <w:t xml:space="preserve"> </w:t>
      </w:r>
      <w:r w:rsidRPr="00012A57">
        <w:rPr>
          <w:rFonts w:asciiTheme="minorBidi" w:hAnsiTheme="minorBidi" w:cstheme="minorBidi"/>
          <w:sz w:val="24"/>
          <w:szCs w:val="24"/>
        </w:rPr>
        <w:t xml:space="preserve">that R. Shimshon of Sens himself agrees with the </w:t>
      </w:r>
      <w:r w:rsidRPr="00012A57">
        <w:rPr>
          <w:rFonts w:asciiTheme="minorBidi" w:hAnsiTheme="minorBidi" w:cstheme="minorBidi"/>
          <w:i/>
          <w:iCs/>
          <w:sz w:val="24"/>
          <w:szCs w:val="24"/>
        </w:rPr>
        <w:t>Tosafot</w:t>
      </w:r>
      <w:r w:rsidRPr="00012A57">
        <w:rPr>
          <w:rFonts w:asciiTheme="minorBidi" w:hAnsiTheme="minorBidi" w:cstheme="minorBidi"/>
          <w:sz w:val="24"/>
          <w:szCs w:val="24"/>
        </w:rPr>
        <w:t xml:space="preserve">, against Rashi. His position is that there is a fundamental difference between </w:t>
      </w:r>
      <w:r w:rsidRPr="00012A57">
        <w:rPr>
          <w:rFonts w:asciiTheme="minorBidi" w:hAnsiTheme="minorBidi" w:cstheme="minorBidi"/>
          <w:i/>
          <w:sz w:val="24"/>
          <w:szCs w:val="24"/>
        </w:rPr>
        <w:t xml:space="preserve">akira </w:t>
      </w:r>
      <w:r w:rsidRPr="00012A57">
        <w:rPr>
          <w:rFonts w:asciiTheme="minorBidi" w:hAnsiTheme="minorBidi" w:cstheme="minorBidi"/>
          <w:iCs/>
          <w:sz w:val="24"/>
          <w:szCs w:val="24"/>
        </w:rPr>
        <w:t xml:space="preserve">and </w:t>
      </w:r>
      <w:r w:rsidRPr="00012A57">
        <w:rPr>
          <w:rFonts w:asciiTheme="minorBidi" w:hAnsiTheme="minorBidi" w:cstheme="minorBidi"/>
          <w:i/>
          <w:sz w:val="24"/>
          <w:szCs w:val="24"/>
        </w:rPr>
        <w:t>hanacha</w:t>
      </w:r>
      <w:r w:rsidRPr="00012A57">
        <w:rPr>
          <w:rFonts w:asciiTheme="minorBidi" w:hAnsiTheme="minorBidi" w:cstheme="minorBidi"/>
          <w:iCs/>
          <w:sz w:val="24"/>
          <w:szCs w:val="24"/>
        </w:rPr>
        <w:t xml:space="preserve">, and that </w:t>
      </w:r>
      <w:r w:rsidRPr="00012A57">
        <w:rPr>
          <w:rFonts w:asciiTheme="minorBidi" w:hAnsiTheme="minorBidi" w:cstheme="minorBidi"/>
          <w:i/>
          <w:sz w:val="24"/>
          <w:szCs w:val="24"/>
        </w:rPr>
        <w:t>hanacha</w:t>
      </w:r>
      <w:r w:rsidRPr="00012A57">
        <w:rPr>
          <w:rFonts w:asciiTheme="minorBidi" w:hAnsiTheme="minorBidi" w:cstheme="minorBidi"/>
          <w:iCs/>
          <w:sz w:val="24"/>
          <w:szCs w:val="24"/>
        </w:rPr>
        <w:t xml:space="preserve"> can be executed more easily than </w:t>
      </w:r>
      <w:r w:rsidRPr="00012A57">
        <w:rPr>
          <w:rFonts w:asciiTheme="minorBidi" w:hAnsiTheme="minorBidi" w:cstheme="minorBidi"/>
          <w:i/>
          <w:sz w:val="24"/>
          <w:szCs w:val="24"/>
        </w:rPr>
        <w:t>akira</w:t>
      </w:r>
      <w:r w:rsidRPr="00012A57">
        <w:rPr>
          <w:rFonts w:asciiTheme="minorBidi" w:hAnsiTheme="minorBidi" w:cstheme="minorBidi"/>
          <w:sz w:val="24"/>
          <w:szCs w:val="24"/>
        </w:rPr>
        <w:t xml:space="preserve">. </w:t>
      </w:r>
      <w:r w:rsidRPr="00012A57">
        <w:rPr>
          <w:rFonts w:asciiTheme="minorBidi" w:hAnsiTheme="minorBidi" w:cstheme="minorBidi"/>
          <w:i/>
          <w:iCs/>
          <w:sz w:val="24"/>
          <w:szCs w:val="24"/>
        </w:rPr>
        <w:t>Akira</w:t>
      </w:r>
      <w:r w:rsidRPr="00012A57">
        <w:rPr>
          <w:rFonts w:asciiTheme="minorBidi" w:hAnsiTheme="minorBidi" w:cstheme="minorBidi"/>
          <w:sz w:val="24"/>
          <w:szCs w:val="24"/>
        </w:rPr>
        <w:t xml:space="preserve"> requires a significant act, while </w:t>
      </w:r>
      <w:r w:rsidRPr="00012A57">
        <w:rPr>
          <w:rFonts w:asciiTheme="minorBidi" w:hAnsiTheme="minorBidi" w:cstheme="minorBidi"/>
          <w:i/>
          <w:iCs/>
          <w:sz w:val="24"/>
          <w:szCs w:val="24"/>
        </w:rPr>
        <w:t xml:space="preserve">hanacha </w:t>
      </w:r>
      <w:r w:rsidRPr="00012A57">
        <w:rPr>
          <w:rFonts w:asciiTheme="minorBidi" w:hAnsiTheme="minorBidi" w:cstheme="minorBidi"/>
          <w:sz w:val="24"/>
          <w:szCs w:val="24"/>
        </w:rPr>
        <w:t>suffices with a trivial act. We will deal with this distinction on p. 4a, in the passage dealing with</w:t>
      </w:r>
      <w:r w:rsidR="00E61595" w:rsidRPr="00012A57">
        <w:rPr>
          <w:rFonts w:asciiTheme="minorBidi" w:hAnsiTheme="minorBidi" w:cstheme="minorBidi"/>
          <w:sz w:val="24"/>
          <w:szCs w:val="24"/>
        </w:rPr>
        <w:t xml:space="preserve"> the</w:t>
      </w:r>
      <w:r w:rsidRPr="00012A57">
        <w:rPr>
          <w:rFonts w:asciiTheme="minorBidi" w:hAnsiTheme="minorBidi" w:cstheme="minorBidi"/>
          <w:sz w:val="24"/>
          <w:szCs w:val="24"/>
        </w:rPr>
        <w:t xml:space="preserve"> issue whether or not an object in airspace is considered at rest.)</w:t>
      </w:r>
    </w:p>
    <w:p w:rsidR="00BF377D" w:rsidRPr="00012A57" w:rsidRDefault="00BF377D" w:rsidP="00012A57">
      <w:pPr>
        <w:spacing w:line="240" w:lineRule="auto"/>
        <w:rPr>
          <w:rFonts w:asciiTheme="minorBidi" w:hAnsiTheme="minorBidi" w:cstheme="minorBidi"/>
          <w:sz w:val="24"/>
          <w:szCs w:val="24"/>
        </w:rPr>
      </w:pPr>
    </w:p>
    <w:p w:rsidR="00CB63E1" w:rsidRPr="00012A57" w:rsidRDefault="00CB63E1" w:rsidP="00012A57">
      <w:pPr>
        <w:pStyle w:val="3"/>
        <w:spacing w:line="240" w:lineRule="auto"/>
        <w:rPr>
          <w:rFonts w:asciiTheme="minorBidi" w:hAnsiTheme="minorBidi" w:cstheme="minorBidi"/>
          <w:sz w:val="24"/>
          <w:szCs w:val="24"/>
        </w:rPr>
      </w:pPr>
      <w:r w:rsidRPr="00012A57">
        <w:rPr>
          <w:rFonts w:asciiTheme="minorBidi" w:hAnsiTheme="minorBidi" w:cstheme="minorBidi"/>
          <w:sz w:val="24"/>
          <w:szCs w:val="24"/>
        </w:rPr>
        <w:t>The position of the Rashba</w:t>
      </w:r>
    </w:p>
    <w:p w:rsidR="00CB63E1" w:rsidRPr="00012A57" w:rsidRDefault="00CB63E1" w:rsidP="00012A57">
      <w:pPr>
        <w:spacing w:line="240" w:lineRule="auto"/>
        <w:rPr>
          <w:rFonts w:asciiTheme="minorBidi" w:hAnsiTheme="minorBidi" w:cstheme="minorBidi"/>
          <w:sz w:val="24"/>
          <w:szCs w:val="24"/>
        </w:rPr>
      </w:pPr>
    </w:p>
    <w:p w:rsidR="00E14F17" w:rsidRPr="00012A57" w:rsidRDefault="00BF377D" w:rsidP="00012A57">
      <w:pPr>
        <w:spacing w:line="240" w:lineRule="auto"/>
        <w:rPr>
          <w:rFonts w:asciiTheme="minorBidi" w:hAnsiTheme="minorBidi" w:cstheme="minorBidi"/>
          <w:sz w:val="24"/>
          <w:szCs w:val="24"/>
        </w:rPr>
      </w:pPr>
      <w:r w:rsidRPr="00012A57">
        <w:rPr>
          <w:rFonts w:asciiTheme="minorBidi" w:hAnsiTheme="minorBidi" w:cstheme="minorBidi"/>
          <w:sz w:val="24"/>
          <w:szCs w:val="24"/>
        </w:rPr>
        <w:tab/>
        <w:t>The</w:t>
      </w:r>
      <w:r w:rsidR="00CB63E1" w:rsidRPr="00012A57">
        <w:rPr>
          <w:rFonts w:asciiTheme="minorBidi" w:hAnsiTheme="minorBidi" w:cstheme="minorBidi"/>
          <w:sz w:val="24"/>
          <w:szCs w:val="24"/>
        </w:rPr>
        <w:t xml:space="preserve"> words of the Rashba (5a, s.v. </w:t>
      </w:r>
      <w:r w:rsidR="00CB63E1" w:rsidRPr="00012A57">
        <w:rPr>
          <w:rFonts w:asciiTheme="minorBidi" w:hAnsiTheme="minorBidi" w:cstheme="minorBidi"/>
          <w:i/>
          <w:iCs/>
          <w:sz w:val="24"/>
          <w:szCs w:val="24"/>
        </w:rPr>
        <w:t>ha</w:t>
      </w:r>
      <w:r w:rsidR="00CB63E1" w:rsidRPr="00012A57">
        <w:rPr>
          <w:rFonts w:asciiTheme="minorBidi" w:hAnsiTheme="minorBidi" w:cstheme="minorBidi"/>
          <w:sz w:val="24"/>
          <w:szCs w:val="24"/>
        </w:rPr>
        <w:t xml:space="preserve">) suggest that there is </w:t>
      </w:r>
      <w:r w:rsidRPr="00012A57">
        <w:rPr>
          <w:rFonts w:asciiTheme="minorBidi" w:hAnsiTheme="minorBidi" w:cstheme="minorBidi"/>
          <w:sz w:val="24"/>
          <w:szCs w:val="24"/>
        </w:rPr>
        <w:t>yet another way to understand the Gemara</w:t>
      </w:r>
      <w:r w:rsidR="00CB63E1" w:rsidRPr="00012A57">
        <w:rPr>
          <w:rFonts w:asciiTheme="minorBidi" w:hAnsiTheme="minorBidi" w:cstheme="minorBidi"/>
          <w:sz w:val="24"/>
          <w:szCs w:val="24"/>
        </w:rPr>
        <w:t>.</w:t>
      </w:r>
      <w:r w:rsidRPr="00012A57">
        <w:rPr>
          <w:rFonts w:asciiTheme="minorBidi" w:hAnsiTheme="minorBidi" w:cstheme="minorBidi"/>
          <w:sz w:val="24"/>
          <w:szCs w:val="24"/>
        </w:rPr>
        <w:t xml:space="preserve"> The issue</w:t>
      </w:r>
      <w:r w:rsidR="00CB63E1" w:rsidRPr="00012A57">
        <w:rPr>
          <w:rFonts w:asciiTheme="minorBidi" w:hAnsiTheme="minorBidi" w:cstheme="minorBidi"/>
          <w:sz w:val="24"/>
          <w:szCs w:val="24"/>
        </w:rPr>
        <w:t xml:space="preserve"> he discusses there </w:t>
      </w:r>
      <w:r w:rsidRPr="00012A57">
        <w:rPr>
          <w:rFonts w:asciiTheme="minorBidi" w:hAnsiTheme="minorBidi" w:cstheme="minorBidi"/>
          <w:sz w:val="24"/>
          <w:szCs w:val="24"/>
        </w:rPr>
        <w:t xml:space="preserve">is different, but touches on our issue. What is the place, with respect to height, of an object found on a person's body? There is an opinion among the </w:t>
      </w:r>
      <w:r w:rsidRPr="00012A57">
        <w:rPr>
          <w:rFonts w:asciiTheme="minorBidi" w:hAnsiTheme="minorBidi" w:cstheme="minorBidi"/>
          <w:i/>
          <w:iCs/>
          <w:sz w:val="24"/>
          <w:szCs w:val="24"/>
        </w:rPr>
        <w:t>Rishonim</w:t>
      </w:r>
      <w:r w:rsidRPr="00012A57">
        <w:rPr>
          <w:rFonts w:asciiTheme="minorBidi" w:hAnsiTheme="minorBidi" w:cstheme="minorBidi"/>
          <w:sz w:val="24"/>
          <w:szCs w:val="24"/>
        </w:rPr>
        <w:t xml:space="preserve"> (see Ritva, </w:t>
      </w:r>
      <w:r w:rsidRPr="00012A57">
        <w:rPr>
          <w:rFonts w:asciiTheme="minorBidi" w:hAnsiTheme="minorBidi" w:cstheme="minorBidi"/>
          <w:i/>
          <w:iCs/>
          <w:sz w:val="24"/>
          <w:szCs w:val="24"/>
        </w:rPr>
        <w:t>Eiruvin</w:t>
      </w:r>
      <w:r w:rsidRPr="00012A57">
        <w:rPr>
          <w:rFonts w:asciiTheme="minorBidi" w:hAnsiTheme="minorBidi" w:cstheme="minorBidi"/>
          <w:sz w:val="24"/>
          <w:szCs w:val="24"/>
        </w:rPr>
        <w:t xml:space="preserve"> 33a) that anything held in a person's hand is considered as if it rested between his feet. In other words, a person is not part of the </w:t>
      </w:r>
      <w:r w:rsidR="00E14F17" w:rsidRPr="00012A57">
        <w:rPr>
          <w:rFonts w:asciiTheme="minorBidi" w:hAnsiTheme="minorBidi" w:cstheme="minorBidi"/>
          <w:sz w:val="24"/>
          <w:szCs w:val="24"/>
        </w:rPr>
        <w:t xml:space="preserve">world's </w:t>
      </w:r>
      <w:r w:rsidR="000E364D" w:rsidRPr="00012A57">
        <w:rPr>
          <w:rFonts w:asciiTheme="minorBidi" w:hAnsiTheme="minorBidi" w:cstheme="minorBidi"/>
          <w:sz w:val="24"/>
          <w:szCs w:val="24"/>
        </w:rPr>
        <w:t>surface</w:t>
      </w:r>
      <w:r w:rsidR="00E14F17" w:rsidRPr="00012A57">
        <w:rPr>
          <w:rFonts w:asciiTheme="minorBidi" w:hAnsiTheme="minorBidi" w:cstheme="minorBidi"/>
          <w:sz w:val="24"/>
          <w:szCs w:val="24"/>
        </w:rPr>
        <w:t xml:space="preserve">, but rather an object </w:t>
      </w:r>
      <w:r w:rsidR="000E364D" w:rsidRPr="00012A57">
        <w:rPr>
          <w:rFonts w:asciiTheme="minorBidi" w:hAnsiTheme="minorBidi" w:cstheme="minorBidi"/>
          <w:sz w:val="24"/>
          <w:szCs w:val="24"/>
        </w:rPr>
        <w:t xml:space="preserve">on that surface, </w:t>
      </w:r>
      <w:r w:rsidR="00E14F17" w:rsidRPr="00012A57">
        <w:rPr>
          <w:rFonts w:asciiTheme="minorBidi" w:hAnsiTheme="minorBidi" w:cstheme="minorBidi"/>
          <w:sz w:val="24"/>
          <w:szCs w:val="24"/>
        </w:rPr>
        <w:t>and therefore we relate to him as if he does not exist</w:t>
      </w:r>
      <w:r w:rsidR="000E364D" w:rsidRPr="00012A57">
        <w:rPr>
          <w:rFonts w:asciiTheme="minorBidi" w:hAnsiTheme="minorBidi" w:cstheme="minorBidi"/>
          <w:sz w:val="24"/>
          <w:szCs w:val="24"/>
        </w:rPr>
        <w:t xml:space="preserve"> when we come to determine the place of an object that he is holding.</w:t>
      </w:r>
      <w:r w:rsidR="00E14F17" w:rsidRPr="00012A57">
        <w:rPr>
          <w:rFonts w:asciiTheme="minorBidi" w:hAnsiTheme="minorBidi" w:cstheme="minorBidi"/>
          <w:sz w:val="24"/>
          <w:szCs w:val="24"/>
        </w:rPr>
        <w:t xml:space="preserve"> Every object is located on the point on earth that is directly below it. The </w:t>
      </w:r>
      <w:r w:rsidR="00E14F17" w:rsidRPr="00012A57">
        <w:rPr>
          <w:rFonts w:asciiTheme="minorBidi" w:hAnsiTheme="minorBidi" w:cstheme="minorBidi"/>
          <w:i/>
          <w:iCs/>
          <w:sz w:val="24"/>
          <w:szCs w:val="24"/>
        </w:rPr>
        <w:t xml:space="preserve">Tosafot </w:t>
      </w:r>
      <w:r w:rsidR="00E14F17" w:rsidRPr="00012A57">
        <w:rPr>
          <w:rFonts w:asciiTheme="minorBidi" w:hAnsiTheme="minorBidi" w:cstheme="minorBidi"/>
          <w:sz w:val="24"/>
          <w:szCs w:val="24"/>
        </w:rPr>
        <w:t xml:space="preserve">in </w:t>
      </w:r>
      <w:r w:rsidR="00E14F17" w:rsidRPr="00012A57">
        <w:rPr>
          <w:rFonts w:asciiTheme="minorBidi" w:hAnsiTheme="minorBidi" w:cstheme="minorBidi"/>
          <w:i/>
          <w:iCs/>
          <w:sz w:val="24"/>
          <w:szCs w:val="24"/>
        </w:rPr>
        <w:t xml:space="preserve">Eiruvin </w:t>
      </w:r>
      <w:r w:rsidR="00E14F17" w:rsidRPr="00012A57">
        <w:rPr>
          <w:rFonts w:asciiTheme="minorBidi" w:hAnsiTheme="minorBidi" w:cstheme="minorBidi"/>
          <w:sz w:val="24"/>
          <w:szCs w:val="24"/>
        </w:rPr>
        <w:t>disagree</w:t>
      </w:r>
      <w:r w:rsidR="00E61595" w:rsidRPr="00012A57">
        <w:rPr>
          <w:rFonts w:asciiTheme="minorBidi" w:hAnsiTheme="minorBidi" w:cstheme="minorBidi"/>
          <w:sz w:val="24"/>
          <w:szCs w:val="24"/>
        </w:rPr>
        <w:t xml:space="preserve"> with this opinion</w:t>
      </w:r>
      <w:r w:rsidR="00E14F17" w:rsidRPr="00012A57">
        <w:rPr>
          <w:rFonts w:asciiTheme="minorBidi" w:hAnsiTheme="minorBidi" w:cstheme="minorBidi"/>
          <w:sz w:val="24"/>
          <w:szCs w:val="24"/>
        </w:rPr>
        <w:t xml:space="preserve"> and see the object as resting in the air at a certain height. In a private domain it makes no difference, since a private domain extends up</w:t>
      </w:r>
      <w:r w:rsidR="000E364D" w:rsidRPr="00012A57">
        <w:rPr>
          <w:rFonts w:asciiTheme="minorBidi" w:hAnsiTheme="minorBidi" w:cstheme="minorBidi"/>
          <w:sz w:val="24"/>
          <w:szCs w:val="24"/>
        </w:rPr>
        <w:t>wards indefinitely</w:t>
      </w:r>
      <w:r w:rsidR="00E14F17" w:rsidRPr="00012A57">
        <w:rPr>
          <w:rFonts w:asciiTheme="minorBidi" w:hAnsiTheme="minorBidi" w:cstheme="minorBidi"/>
          <w:sz w:val="24"/>
          <w:szCs w:val="24"/>
        </w:rPr>
        <w:t xml:space="preserve">, but a public domain extends upwards only ten handbreadths, and something located above ten handbreadths from the ground is not in a public domain, but rather in a </w:t>
      </w:r>
      <w:r w:rsidR="00E14F17" w:rsidRPr="00012A57">
        <w:rPr>
          <w:rFonts w:asciiTheme="minorBidi" w:hAnsiTheme="minorBidi" w:cstheme="minorBidi"/>
          <w:i/>
          <w:iCs/>
          <w:sz w:val="24"/>
          <w:szCs w:val="24"/>
        </w:rPr>
        <w:t xml:space="preserve">karmelit </w:t>
      </w:r>
      <w:r w:rsidR="00E14F17" w:rsidRPr="00012A57">
        <w:rPr>
          <w:rFonts w:asciiTheme="minorBidi" w:hAnsiTheme="minorBidi" w:cstheme="minorBidi"/>
          <w:sz w:val="24"/>
          <w:szCs w:val="24"/>
        </w:rPr>
        <w:t xml:space="preserve">or in </w:t>
      </w:r>
      <w:r w:rsidR="00E61595" w:rsidRPr="00012A57">
        <w:rPr>
          <w:rFonts w:asciiTheme="minorBidi" w:hAnsiTheme="minorBidi" w:cstheme="minorBidi"/>
          <w:sz w:val="24"/>
          <w:szCs w:val="24"/>
        </w:rPr>
        <w:t>a place of exemption</w:t>
      </w:r>
      <w:r w:rsidR="00E14F17" w:rsidRPr="00012A57">
        <w:rPr>
          <w:rFonts w:asciiTheme="minorBidi" w:hAnsiTheme="minorBidi" w:cstheme="minorBidi"/>
          <w:sz w:val="24"/>
          <w:szCs w:val="24"/>
        </w:rPr>
        <w:t xml:space="preserve">. Therefore, according to the </w:t>
      </w:r>
      <w:r w:rsidR="00E14F17" w:rsidRPr="00012A57">
        <w:rPr>
          <w:rFonts w:asciiTheme="minorBidi" w:hAnsiTheme="minorBidi" w:cstheme="minorBidi"/>
          <w:i/>
          <w:iCs/>
          <w:sz w:val="24"/>
          <w:szCs w:val="24"/>
        </w:rPr>
        <w:t>Tosafot</w:t>
      </w:r>
      <w:r w:rsidR="00E14F17" w:rsidRPr="00012A57">
        <w:rPr>
          <w:rFonts w:asciiTheme="minorBidi" w:hAnsiTheme="minorBidi" w:cstheme="minorBidi"/>
          <w:sz w:val="24"/>
          <w:szCs w:val="24"/>
        </w:rPr>
        <w:t>, a person who transports something on his shoulders through a public domain is not liable unless he sets it down below ten handbreadths.</w:t>
      </w:r>
    </w:p>
    <w:p w:rsidR="00E14F17" w:rsidRPr="00012A57" w:rsidRDefault="00E14F17" w:rsidP="00012A57">
      <w:pPr>
        <w:spacing w:line="240" w:lineRule="auto"/>
        <w:rPr>
          <w:rFonts w:asciiTheme="minorBidi" w:hAnsiTheme="minorBidi" w:cstheme="minorBidi"/>
          <w:sz w:val="24"/>
          <w:szCs w:val="24"/>
        </w:rPr>
      </w:pPr>
    </w:p>
    <w:p w:rsidR="00846441" w:rsidRPr="00012A57" w:rsidRDefault="00E14F17" w:rsidP="00012A57">
      <w:pPr>
        <w:spacing w:line="240" w:lineRule="auto"/>
        <w:rPr>
          <w:rFonts w:asciiTheme="minorBidi" w:hAnsiTheme="minorBidi" w:cstheme="minorBidi"/>
          <w:iCs/>
          <w:sz w:val="24"/>
          <w:szCs w:val="24"/>
        </w:rPr>
      </w:pPr>
      <w:r w:rsidRPr="00012A57">
        <w:rPr>
          <w:rFonts w:asciiTheme="minorBidi" w:hAnsiTheme="minorBidi" w:cstheme="minorBidi"/>
          <w:sz w:val="24"/>
          <w:szCs w:val="24"/>
        </w:rPr>
        <w:tab/>
        <w:t xml:space="preserve">The Rashba on p. 5 has a different position. On the one hand, he writes that if a person carries out an object and sets it down upon a person above 10 handbreadths, he is not liable, because there was no </w:t>
      </w:r>
      <w:r w:rsidRPr="00012A57">
        <w:rPr>
          <w:rFonts w:asciiTheme="minorBidi" w:hAnsiTheme="minorBidi" w:cstheme="minorBidi"/>
          <w:i/>
          <w:iCs/>
          <w:sz w:val="24"/>
          <w:szCs w:val="24"/>
        </w:rPr>
        <w:t xml:space="preserve">hanacha </w:t>
      </w:r>
      <w:r w:rsidRPr="00012A57">
        <w:rPr>
          <w:rFonts w:asciiTheme="minorBidi" w:hAnsiTheme="minorBidi" w:cstheme="minorBidi"/>
          <w:sz w:val="24"/>
          <w:szCs w:val="24"/>
        </w:rPr>
        <w:t>in a public domain</w:t>
      </w:r>
      <w:r w:rsidR="000E364D" w:rsidRPr="00012A57">
        <w:rPr>
          <w:rFonts w:asciiTheme="minorBidi" w:hAnsiTheme="minorBidi" w:cstheme="minorBidi"/>
          <w:sz w:val="24"/>
          <w:szCs w:val="24"/>
        </w:rPr>
        <w:t xml:space="preserve">, and thus he </w:t>
      </w:r>
      <w:r w:rsidRPr="00012A57">
        <w:rPr>
          <w:rFonts w:asciiTheme="minorBidi" w:hAnsiTheme="minorBidi" w:cstheme="minorBidi"/>
          <w:sz w:val="24"/>
          <w:szCs w:val="24"/>
        </w:rPr>
        <w:t xml:space="preserve">agrees with the </w:t>
      </w:r>
      <w:r w:rsidRPr="00012A57">
        <w:rPr>
          <w:rFonts w:asciiTheme="minorBidi" w:hAnsiTheme="minorBidi" w:cstheme="minorBidi"/>
          <w:i/>
          <w:iCs/>
          <w:sz w:val="24"/>
          <w:szCs w:val="24"/>
        </w:rPr>
        <w:t>Tosafot</w:t>
      </w:r>
      <w:r w:rsidRPr="00012A57">
        <w:rPr>
          <w:rFonts w:asciiTheme="minorBidi" w:hAnsiTheme="minorBidi" w:cstheme="minorBidi"/>
          <w:sz w:val="24"/>
          <w:szCs w:val="24"/>
        </w:rPr>
        <w:t xml:space="preserve">. However, if a person carries an object out from a private domain into a public domain, or if he carries it four cubits in a public domain while the object is held up over ten handbreadths, </w:t>
      </w:r>
      <w:r w:rsidR="00AF1038" w:rsidRPr="00012A57">
        <w:rPr>
          <w:rFonts w:asciiTheme="minorBidi" w:hAnsiTheme="minorBidi" w:cstheme="minorBidi"/>
          <w:sz w:val="24"/>
          <w:szCs w:val="24"/>
        </w:rPr>
        <w:t>he is liable even if he did not set it down below ten handbreadths. The reason</w:t>
      </w:r>
      <w:r w:rsidR="00346071" w:rsidRPr="00012A57">
        <w:rPr>
          <w:rFonts w:asciiTheme="minorBidi" w:hAnsiTheme="minorBidi" w:cstheme="minorBidi"/>
          <w:sz w:val="24"/>
          <w:szCs w:val="24"/>
        </w:rPr>
        <w:t xml:space="preserve"> is </w:t>
      </w:r>
      <w:r w:rsidR="00AF1038" w:rsidRPr="00012A57">
        <w:rPr>
          <w:rFonts w:asciiTheme="minorBidi" w:hAnsiTheme="minorBidi" w:cstheme="minorBidi"/>
          <w:sz w:val="24"/>
          <w:szCs w:val="24"/>
        </w:rPr>
        <w:t xml:space="preserve">that "a person who stops to rest [is liable], </w:t>
      </w:r>
      <w:r w:rsidR="00346071" w:rsidRPr="00012A57">
        <w:rPr>
          <w:rFonts w:asciiTheme="minorBidi" w:hAnsiTheme="minorBidi" w:cstheme="minorBidi"/>
          <w:sz w:val="24"/>
          <w:szCs w:val="24"/>
        </w:rPr>
        <w:t xml:space="preserve">because </w:t>
      </w:r>
      <w:r w:rsidR="00AF1038" w:rsidRPr="00012A57">
        <w:rPr>
          <w:rFonts w:asciiTheme="minorBidi" w:hAnsiTheme="minorBidi" w:cstheme="minorBidi"/>
          <w:sz w:val="24"/>
          <w:szCs w:val="24"/>
        </w:rPr>
        <w:t xml:space="preserve">the </w:t>
      </w:r>
      <w:r w:rsidR="00346071" w:rsidRPr="00012A57">
        <w:rPr>
          <w:rFonts w:asciiTheme="minorBidi" w:hAnsiTheme="minorBidi" w:cstheme="minorBidi"/>
          <w:sz w:val="24"/>
          <w:szCs w:val="24"/>
        </w:rPr>
        <w:t>moving</w:t>
      </w:r>
      <w:r w:rsidR="00AF1038" w:rsidRPr="00012A57">
        <w:rPr>
          <w:rFonts w:asciiTheme="minorBidi" w:hAnsiTheme="minorBidi" w:cstheme="minorBidi"/>
          <w:sz w:val="24"/>
          <w:szCs w:val="24"/>
        </w:rPr>
        <w:t xml:space="preserve"> of his body and the resting of his body is like the lifting and resting of the object." The Rashba is clearly not speaking of the </w:t>
      </w:r>
      <w:r w:rsidR="00AF1038" w:rsidRPr="00012A57">
        <w:rPr>
          <w:rFonts w:asciiTheme="minorBidi" w:hAnsiTheme="minorBidi" w:cstheme="minorBidi"/>
          <w:b/>
          <w:bCs/>
          <w:sz w:val="24"/>
          <w:szCs w:val="24"/>
        </w:rPr>
        <w:t>place</w:t>
      </w:r>
      <w:r w:rsidR="00AF1038" w:rsidRPr="00012A57">
        <w:rPr>
          <w:rFonts w:asciiTheme="minorBidi" w:hAnsiTheme="minorBidi" w:cstheme="minorBidi"/>
          <w:sz w:val="24"/>
          <w:szCs w:val="24"/>
        </w:rPr>
        <w:t xml:space="preserve"> where the object rests, because he already established that </w:t>
      </w:r>
      <w:r w:rsidR="000E364D" w:rsidRPr="00012A57">
        <w:rPr>
          <w:rFonts w:asciiTheme="minorBidi" w:hAnsiTheme="minorBidi" w:cstheme="minorBidi"/>
          <w:sz w:val="24"/>
          <w:szCs w:val="24"/>
        </w:rPr>
        <w:t xml:space="preserve">the place of the </w:t>
      </w:r>
      <w:r w:rsidR="00AF1038" w:rsidRPr="00012A57">
        <w:rPr>
          <w:rFonts w:asciiTheme="minorBidi" w:hAnsiTheme="minorBidi" w:cstheme="minorBidi"/>
          <w:sz w:val="24"/>
          <w:szCs w:val="24"/>
        </w:rPr>
        <w:t xml:space="preserve">object is above </w:t>
      </w:r>
      <w:r w:rsidR="00346071" w:rsidRPr="00012A57">
        <w:rPr>
          <w:rFonts w:asciiTheme="minorBidi" w:hAnsiTheme="minorBidi" w:cstheme="minorBidi"/>
          <w:sz w:val="24"/>
          <w:szCs w:val="24"/>
        </w:rPr>
        <w:t xml:space="preserve">ten </w:t>
      </w:r>
      <w:r w:rsidR="00AF1038" w:rsidRPr="00012A57">
        <w:rPr>
          <w:rFonts w:asciiTheme="minorBidi" w:hAnsiTheme="minorBidi" w:cstheme="minorBidi"/>
          <w:sz w:val="24"/>
          <w:szCs w:val="24"/>
        </w:rPr>
        <w:t xml:space="preserve">handbreadths. Rather </w:t>
      </w:r>
      <w:r w:rsidR="000E364D" w:rsidRPr="00012A57">
        <w:rPr>
          <w:rFonts w:asciiTheme="minorBidi" w:hAnsiTheme="minorBidi" w:cstheme="minorBidi"/>
          <w:sz w:val="24"/>
          <w:szCs w:val="24"/>
        </w:rPr>
        <w:t>we</w:t>
      </w:r>
      <w:r w:rsidR="00AF1038" w:rsidRPr="00012A57">
        <w:rPr>
          <w:rFonts w:asciiTheme="minorBidi" w:hAnsiTheme="minorBidi" w:cstheme="minorBidi"/>
          <w:sz w:val="24"/>
          <w:szCs w:val="24"/>
        </w:rPr>
        <w:t xml:space="preserve"> must say that he speaks of the </w:t>
      </w:r>
      <w:r w:rsidR="00AF1038" w:rsidRPr="00012A57">
        <w:rPr>
          <w:rFonts w:asciiTheme="minorBidi" w:hAnsiTheme="minorBidi" w:cstheme="minorBidi"/>
          <w:b/>
          <w:bCs/>
          <w:sz w:val="24"/>
          <w:szCs w:val="24"/>
        </w:rPr>
        <w:t>act</w:t>
      </w:r>
      <w:r w:rsidR="00AF1038" w:rsidRPr="00012A57">
        <w:rPr>
          <w:rFonts w:asciiTheme="minorBidi" w:hAnsiTheme="minorBidi" w:cstheme="minorBidi"/>
          <w:sz w:val="24"/>
          <w:szCs w:val="24"/>
        </w:rPr>
        <w:t xml:space="preserve"> of </w:t>
      </w:r>
      <w:r w:rsidR="00AF1038" w:rsidRPr="00012A57">
        <w:rPr>
          <w:rFonts w:asciiTheme="minorBidi" w:hAnsiTheme="minorBidi" w:cstheme="minorBidi"/>
          <w:i/>
          <w:iCs/>
          <w:sz w:val="24"/>
          <w:szCs w:val="24"/>
        </w:rPr>
        <w:t>akira</w:t>
      </w:r>
      <w:r w:rsidR="00AF1038" w:rsidRPr="00012A57">
        <w:rPr>
          <w:rFonts w:asciiTheme="minorBidi" w:hAnsiTheme="minorBidi" w:cstheme="minorBidi"/>
          <w:sz w:val="24"/>
          <w:szCs w:val="24"/>
        </w:rPr>
        <w:t xml:space="preserve"> with respect to the object. Even though with respect to the object, it rests above ten handbreadths, since the person </w:t>
      </w:r>
      <w:r w:rsidR="00C9560C" w:rsidRPr="00012A57">
        <w:rPr>
          <w:rFonts w:asciiTheme="minorBidi" w:hAnsiTheme="minorBidi" w:cstheme="minorBidi"/>
          <w:sz w:val="24"/>
          <w:szCs w:val="24"/>
        </w:rPr>
        <w:t>who carried it out</w:t>
      </w:r>
      <w:r w:rsidR="000E364D" w:rsidRPr="00012A57">
        <w:rPr>
          <w:rFonts w:asciiTheme="minorBidi" w:hAnsiTheme="minorBidi" w:cstheme="minorBidi"/>
          <w:sz w:val="24"/>
          <w:szCs w:val="24"/>
        </w:rPr>
        <w:t xml:space="preserve"> by himself</w:t>
      </w:r>
      <w:r w:rsidR="00C9560C" w:rsidRPr="00012A57">
        <w:rPr>
          <w:rFonts w:asciiTheme="minorBidi" w:hAnsiTheme="minorBidi" w:cstheme="minorBidi"/>
          <w:sz w:val="24"/>
          <w:szCs w:val="24"/>
        </w:rPr>
        <w:t xml:space="preserve">, rested his body in the public domain, and the </w:t>
      </w:r>
      <w:r w:rsidR="00346071" w:rsidRPr="00012A57">
        <w:rPr>
          <w:rFonts w:asciiTheme="minorBidi" w:hAnsiTheme="minorBidi" w:cstheme="minorBidi"/>
          <w:sz w:val="24"/>
          <w:szCs w:val="24"/>
        </w:rPr>
        <w:t>moving</w:t>
      </w:r>
      <w:r w:rsidR="00C9560C" w:rsidRPr="00012A57">
        <w:rPr>
          <w:rFonts w:asciiTheme="minorBidi" w:hAnsiTheme="minorBidi" w:cstheme="minorBidi"/>
          <w:sz w:val="24"/>
          <w:szCs w:val="24"/>
        </w:rPr>
        <w:t xml:space="preserve"> of his body is like the lifting of the object, an act of </w:t>
      </w:r>
      <w:r w:rsidR="00C9560C" w:rsidRPr="00012A57">
        <w:rPr>
          <w:rFonts w:asciiTheme="minorBidi" w:hAnsiTheme="minorBidi" w:cstheme="minorBidi"/>
          <w:i/>
          <w:iCs/>
          <w:sz w:val="24"/>
          <w:szCs w:val="24"/>
        </w:rPr>
        <w:t>hanacha</w:t>
      </w:r>
      <w:r w:rsidR="00C9560C" w:rsidRPr="00012A57">
        <w:rPr>
          <w:rFonts w:asciiTheme="minorBidi" w:hAnsiTheme="minorBidi" w:cstheme="minorBidi"/>
          <w:sz w:val="24"/>
          <w:szCs w:val="24"/>
        </w:rPr>
        <w:t xml:space="preserve"> was conducted with respect to the object. This explanation is only possible if we adopt the definition of </w:t>
      </w:r>
      <w:r w:rsidR="00C9560C" w:rsidRPr="00012A57">
        <w:rPr>
          <w:rFonts w:asciiTheme="minorBidi" w:hAnsiTheme="minorBidi" w:cstheme="minorBidi"/>
          <w:i/>
          <w:iCs/>
          <w:sz w:val="24"/>
          <w:szCs w:val="24"/>
        </w:rPr>
        <w:t>hotza'a</w:t>
      </w:r>
      <w:r w:rsidR="00C9560C" w:rsidRPr="00012A57">
        <w:rPr>
          <w:rFonts w:asciiTheme="minorBidi" w:hAnsiTheme="minorBidi" w:cstheme="minorBidi"/>
          <w:iCs/>
          <w:sz w:val="24"/>
          <w:szCs w:val="24"/>
        </w:rPr>
        <w:t xml:space="preserve"> proposed by the </w:t>
      </w:r>
      <w:r w:rsidR="000E364D" w:rsidRPr="00012A57">
        <w:rPr>
          <w:rFonts w:asciiTheme="minorBidi" w:hAnsiTheme="minorBidi" w:cstheme="minorBidi"/>
          <w:i/>
          <w:sz w:val="24"/>
          <w:szCs w:val="24"/>
        </w:rPr>
        <w:t>Tosafot</w:t>
      </w:r>
      <w:r w:rsidR="00C9560C" w:rsidRPr="00012A57">
        <w:rPr>
          <w:rFonts w:asciiTheme="minorBidi" w:hAnsiTheme="minorBidi" w:cstheme="minorBidi"/>
          <w:iCs/>
          <w:sz w:val="24"/>
          <w:szCs w:val="24"/>
        </w:rPr>
        <w:t xml:space="preserve">, as we explained in the previous </w:t>
      </w:r>
      <w:r w:rsidR="00C9560C" w:rsidRPr="00012A57">
        <w:rPr>
          <w:rFonts w:asciiTheme="minorBidi" w:hAnsiTheme="minorBidi" w:cstheme="minorBidi"/>
          <w:i/>
          <w:sz w:val="24"/>
          <w:szCs w:val="24"/>
        </w:rPr>
        <w:t>shiur</w:t>
      </w:r>
      <w:r w:rsidR="00C9560C" w:rsidRPr="00012A57">
        <w:rPr>
          <w:rFonts w:asciiTheme="minorBidi" w:hAnsiTheme="minorBidi" w:cstheme="minorBidi"/>
          <w:iCs/>
          <w:sz w:val="24"/>
          <w:szCs w:val="24"/>
        </w:rPr>
        <w:t xml:space="preserve">. </w:t>
      </w:r>
      <w:r w:rsidR="00C9560C" w:rsidRPr="00012A57">
        <w:rPr>
          <w:rFonts w:asciiTheme="minorBidi" w:hAnsiTheme="minorBidi" w:cstheme="minorBidi"/>
          <w:i/>
          <w:sz w:val="24"/>
          <w:szCs w:val="24"/>
        </w:rPr>
        <w:t xml:space="preserve">Hanacha </w:t>
      </w:r>
      <w:r w:rsidR="00C9560C" w:rsidRPr="00012A57">
        <w:rPr>
          <w:rFonts w:asciiTheme="minorBidi" w:hAnsiTheme="minorBidi" w:cstheme="minorBidi"/>
          <w:iCs/>
          <w:sz w:val="24"/>
          <w:szCs w:val="24"/>
        </w:rPr>
        <w:t>in the public domain is not necessary in order to assign an object the status of resting</w:t>
      </w:r>
      <w:r w:rsidR="000E364D" w:rsidRPr="00012A57">
        <w:rPr>
          <w:rFonts w:asciiTheme="minorBidi" w:hAnsiTheme="minorBidi" w:cstheme="minorBidi"/>
          <w:iCs/>
          <w:sz w:val="24"/>
          <w:szCs w:val="24"/>
        </w:rPr>
        <w:t xml:space="preserve">, but only in order </w:t>
      </w:r>
      <w:r w:rsidR="00C9560C" w:rsidRPr="00012A57">
        <w:rPr>
          <w:rFonts w:asciiTheme="minorBidi" w:hAnsiTheme="minorBidi" w:cstheme="minorBidi"/>
          <w:iCs/>
          <w:sz w:val="24"/>
          <w:szCs w:val="24"/>
        </w:rPr>
        <w:t xml:space="preserve">to define the act of </w:t>
      </w:r>
      <w:r w:rsidR="00C9560C" w:rsidRPr="00012A57">
        <w:rPr>
          <w:rFonts w:asciiTheme="minorBidi" w:hAnsiTheme="minorBidi" w:cstheme="minorBidi"/>
          <w:i/>
          <w:sz w:val="24"/>
          <w:szCs w:val="24"/>
        </w:rPr>
        <w:t xml:space="preserve">hotza'a </w:t>
      </w:r>
      <w:r w:rsidR="00C9560C" w:rsidRPr="00012A57">
        <w:rPr>
          <w:rFonts w:asciiTheme="minorBidi" w:hAnsiTheme="minorBidi" w:cstheme="minorBidi"/>
          <w:iCs/>
          <w:sz w:val="24"/>
          <w:szCs w:val="24"/>
        </w:rPr>
        <w:t xml:space="preserve">as significant, since it started in a private domain and ended in a public domain. Our Gemara's question whether the moving of one's body is like the lifting of an object (and the resting of one's body is like the resting of an object) is a question whether the moving and resting of one's body suffice to define the transport of an object as a </w:t>
      </w:r>
      <w:r w:rsidR="00C9560C" w:rsidRPr="00012A57">
        <w:rPr>
          <w:rFonts w:asciiTheme="minorBidi" w:hAnsiTheme="minorBidi" w:cstheme="minorBidi"/>
          <w:i/>
          <w:sz w:val="24"/>
          <w:szCs w:val="24"/>
        </w:rPr>
        <w:t>melakha</w:t>
      </w:r>
      <w:r w:rsidR="00C9560C" w:rsidRPr="00012A57">
        <w:rPr>
          <w:rFonts w:asciiTheme="minorBidi" w:hAnsiTheme="minorBidi" w:cstheme="minorBidi"/>
          <w:iCs/>
          <w:sz w:val="24"/>
          <w:szCs w:val="24"/>
        </w:rPr>
        <w:t>, despite the fact that the object in itself was not set down to rest in a public domain, and was not lifted up from a private domain (by the person who carried it out</w:t>
      </w:r>
      <w:r w:rsidR="000E364D" w:rsidRPr="00012A57">
        <w:rPr>
          <w:rFonts w:asciiTheme="minorBidi" w:hAnsiTheme="minorBidi" w:cstheme="minorBidi"/>
          <w:iCs/>
          <w:sz w:val="24"/>
          <w:szCs w:val="24"/>
        </w:rPr>
        <w:t>)</w:t>
      </w:r>
      <w:r w:rsidR="00846441" w:rsidRPr="00012A57">
        <w:rPr>
          <w:rFonts w:asciiTheme="minorBidi" w:hAnsiTheme="minorBidi" w:cstheme="minorBidi"/>
          <w:iCs/>
          <w:sz w:val="24"/>
          <w:szCs w:val="24"/>
        </w:rPr>
        <w:t xml:space="preserve">. The conclusion is yes – since the person removing the object both moved and rested his body, and the object was removed by him from a private domain to a public domain, he is liable, </w:t>
      </w:r>
      <w:r w:rsidR="00846441" w:rsidRPr="00012A57">
        <w:rPr>
          <w:rFonts w:asciiTheme="minorBidi" w:hAnsiTheme="minorBidi" w:cstheme="minorBidi"/>
          <w:b/>
          <w:bCs/>
          <w:iCs/>
          <w:sz w:val="24"/>
          <w:szCs w:val="24"/>
        </w:rPr>
        <w:t xml:space="preserve">as if </w:t>
      </w:r>
      <w:r w:rsidR="00846441" w:rsidRPr="00012A57">
        <w:rPr>
          <w:rFonts w:asciiTheme="minorBidi" w:hAnsiTheme="minorBidi" w:cstheme="minorBidi"/>
          <w:iCs/>
          <w:sz w:val="24"/>
          <w:szCs w:val="24"/>
        </w:rPr>
        <w:t>there was a</w:t>
      </w:r>
      <w:r w:rsidR="00346071" w:rsidRPr="00012A57">
        <w:rPr>
          <w:rFonts w:asciiTheme="minorBidi" w:hAnsiTheme="minorBidi" w:cstheme="minorBidi"/>
          <w:iCs/>
          <w:sz w:val="24"/>
          <w:szCs w:val="24"/>
        </w:rPr>
        <w:t xml:space="preserve">n </w:t>
      </w:r>
      <w:r w:rsidR="00346071" w:rsidRPr="00012A57">
        <w:rPr>
          <w:rFonts w:asciiTheme="minorBidi" w:hAnsiTheme="minorBidi" w:cstheme="minorBidi"/>
          <w:i/>
          <w:sz w:val="24"/>
          <w:szCs w:val="24"/>
        </w:rPr>
        <w:t>akira</w:t>
      </w:r>
      <w:r w:rsidR="00346071" w:rsidRPr="00012A57">
        <w:rPr>
          <w:rFonts w:asciiTheme="minorBidi" w:hAnsiTheme="minorBidi" w:cstheme="minorBidi"/>
          <w:iCs/>
          <w:sz w:val="24"/>
          <w:szCs w:val="24"/>
        </w:rPr>
        <w:t xml:space="preserve"> </w:t>
      </w:r>
      <w:r w:rsidR="00846441" w:rsidRPr="00012A57">
        <w:rPr>
          <w:rFonts w:asciiTheme="minorBidi" w:hAnsiTheme="minorBidi" w:cstheme="minorBidi"/>
          <w:iCs/>
          <w:sz w:val="24"/>
          <w:szCs w:val="24"/>
        </w:rPr>
        <w:t xml:space="preserve">of the object and a </w:t>
      </w:r>
      <w:r w:rsidR="00346071" w:rsidRPr="00012A57">
        <w:rPr>
          <w:rFonts w:asciiTheme="minorBidi" w:hAnsiTheme="minorBidi" w:cstheme="minorBidi"/>
          <w:i/>
          <w:sz w:val="24"/>
          <w:szCs w:val="24"/>
        </w:rPr>
        <w:t>hanacha</w:t>
      </w:r>
      <w:r w:rsidR="00846441" w:rsidRPr="00012A57">
        <w:rPr>
          <w:rFonts w:asciiTheme="minorBidi" w:hAnsiTheme="minorBidi" w:cstheme="minorBidi"/>
          <w:iCs/>
          <w:sz w:val="24"/>
          <w:szCs w:val="24"/>
        </w:rPr>
        <w:t xml:space="preserve"> of it.</w:t>
      </w:r>
    </w:p>
    <w:p w:rsidR="00846441" w:rsidRPr="00012A57" w:rsidRDefault="00846441" w:rsidP="00012A57">
      <w:pPr>
        <w:spacing w:line="240" w:lineRule="auto"/>
        <w:rPr>
          <w:rFonts w:asciiTheme="minorBidi" w:hAnsiTheme="minorBidi" w:cstheme="minorBidi"/>
          <w:iCs/>
          <w:sz w:val="24"/>
          <w:szCs w:val="24"/>
        </w:rPr>
      </w:pPr>
    </w:p>
    <w:p w:rsidR="00EB374F" w:rsidRPr="00012A57" w:rsidRDefault="00846441" w:rsidP="00012A57">
      <w:pPr>
        <w:spacing w:line="240" w:lineRule="auto"/>
        <w:rPr>
          <w:rFonts w:asciiTheme="minorBidi" w:hAnsiTheme="minorBidi" w:cstheme="minorBidi"/>
          <w:iCs/>
          <w:sz w:val="24"/>
          <w:szCs w:val="24"/>
        </w:rPr>
      </w:pPr>
      <w:r w:rsidRPr="00012A57">
        <w:rPr>
          <w:rFonts w:asciiTheme="minorBidi" w:hAnsiTheme="minorBidi" w:cstheme="minorBidi"/>
          <w:iCs/>
          <w:sz w:val="24"/>
          <w:szCs w:val="24"/>
        </w:rPr>
        <w:tab/>
        <w:t xml:space="preserve">Even though the Rashba on our passage does not mention this explanation, </w:t>
      </w:r>
      <w:r w:rsidR="00C2531B" w:rsidRPr="00012A57">
        <w:rPr>
          <w:rFonts w:asciiTheme="minorBidi" w:hAnsiTheme="minorBidi" w:cstheme="minorBidi"/>
          <w:iCs/>
          <w:sz w:val="24"/>
          <w:szCs w:val="24"/>
        </w:rPr>
        <w:t xml:space="preserve">the fact that he uses </w:t>
      </w:r>
      <w:r w:rsidRPr="00012A57">
        <w:rPr>
          <w:rFonts w:asciiTheme="minorBidi" w:hAnsiTheme="minorBidi" w:cstheme="minorBidi"/>
          <w:iCs/>
          <w:sz w:val="24"/>
          <w:szCs w:val="24"/>
        </w:rPr>
        <w:t>the formulation, "the moving of his body is like the lifting up of an object," seems to indicate that it is possible to explain the Gemara's question and answer in this manner. According to this</w:t>
      </w:r>
      <w:r w:rsidR="00346071" w:rsidRPr="00012A57">
        <w:rPr>
          <w:rFonts w:asciiTheme="minorBidi" w:hAnsiTheme="minorBidi" w:cstheme="minorBidi"/>
          <w:iCs/>
          <w:sz w:val="24"/>
          <w:szCs w:val="24"/>
        </w:rPr>
        <w:t>,</w:t>
      </w:r>
      <w:r w:rsidRPr="00012A57">
        <w:rPr>
          <w:rFonts w:asciiTheme="minorBidi" w:hAnsiTheme="minorBidi" w:cstheme="minorBidi"/>
          <w:iCs/>
          <w:sz w:val="24"/>
          <w:szCs w:val="24"/>
        </w:rPr>
        <w:t xml:space="preserve"> the difference between one's hand and one's body in our Gemara can be explained as it was explained by the </w:t>
      </w:r>
      <w:r w:rsidRPr="00012A57">
        <w:rPr>
          <w:rFonts w:asciiTheme="minorBidi" w:hAnsiTheme="minorBidi" w:cstheme="minorBidi"/>
          <w:i/>
          <w:sz w:val="24"/>
          <w:szCs w:val="24"/>
        </w:rPr>
        <w:t>Tosafot</w:t>
      </w:r>
      <w:r w:rsidRPr="00012A57">
        <w:rPr>
          <w:rFonts w:asciiTheme="minorBidi" w:hAnsiTheme="minorBidi" w:cstheme="minorBidi"/>
          <w:iCs/>
          <w:sz w:val="24"/>
          <w:szCs w:val="24"/>
        </w:rPr>
        <w:t xml:space="preserve"> (and so too the Rashba writes in our passage)</w:t>
      </w:r>
      <w:r w:rsidR="00C2531B" w:rsidRPr="00012A57">
        <w:rPr>
          <w:rFonts w:asciiTheme="minorBidi" w:hAnsiTheme="minorBidi" w:cstheme="minorBidi"/>
          <w:iCs/>
          <w:sz w:val="24"/>
          <w:szCs w:val="24"/>
        </w:rPr>
        <w:t>, o</w:t>
      </w:r>
      <w:r w:rsidRPr="00012A57">
        <w:rPr>
          <w:rFonts w:asciiTheme="minorBidi" w:hAnsiTheme="minorBidi" w:cstheme="minorBidi"/>
          <w:iCs/>
          <w:sz w:val="24"/>
          <w:szCs w:val="24"/>
        </w:rPr>
        <w:t>nly that his explanation is simple</w:t>
      </w:r>
      <w:r w:rsidR="00C2531B" w:rsidRPr="00012A57">
        <w:rPr>
          <w:rFonts w:asciiTheme="minorBidi" w:hAnsiTheme="minorBidi" w:cstheme="minorBidi"/>
          <w:iCs/>
          <w:sz w:val="24"/>
          <w:szCs w:val="24"/>
        </w:rPr>
        <w:t>r</w:t>
      </w:r>
      <w:r w:rsidRPr="00012A57">
        <w:rPr>
          <w:rFonts w:asciiTheme="minorBidi" w:hAnsiTheme="minorBidi" w:cstheme="minorBidi"/>
          <w:iCs/>
          <w:sz w:val="24"/>
          <w:szCs w:val="24"/>
        </w:rPr>
        <w:t xml:space="preserve">. If </w:t>
      </w:r>
      <w:r w:rsidR="00346071" w:rsidRPr="00012A57">
        <w:rPr>
          <w:rFonts w:asciiTheme="minorBidi" w:hAnsiTheme="minorBidi" w:cstheme="minorBidi"/>
          <w:iCs/>
          <w:sz w:val="24"/>
          <w:szCs w:val="24"/>
        </w:rPr>
        <w:t>a person</w:t>
      </w:r>
      <w:r w:rsidRPr="00012A57">
        <w:rPr>
          <w:rFonts w:asciiTheme="minorBidi" w:hAnsiTheme="minorBidi" w:cstheme="minorBidi"/>
          <w:iCs/>
          <w:sz w:val="24"/>
          <w:szCs w:val="24"/>
        </w:rPr>
        <w:t xml:space="preserve"> received something with his body or his hand in a private domain, and then </w:t>
      </w:r>
      <w:r w:rsidR="00EB374F" w:rsidRPr="00012A57">
        <w:rPr>
          <w:rFonts w:asciiTheme="minorBidi" w:hAnsiTheme="minorBidi" w:cstheme="minorBidi"/>
          <w:b/>
          <w:bCs/>
          <w:iCs/>
          <w:sz w:val="24"/>
          <w:szCs w:val="24"/>
        </w:rPr>
        <w:t xml:space="preserve">moved his feet </w:t>
      </w:r>
      <w:r w:rsidR="00EB374F" w:rsidRPr="00012A57">
        <w:rPr>
          <w:rFonts w:asciiTheme="minorBidi" w:hAnsiTheme="minorBidi" w:cstheme="minorBidi"/>
          <w:iCs/>
          <w:sz w:val="24"/>
          <w:szCs w:val="24"/>
        </w:rPr>
        <w:t xml:space="preserve">and his body and entered a public domain, he is liable because the moving of his body is like the lifting up of an object. However, if he stands in a public domain and extends his hand into a private domain, and he receives something from the homeowner (this being the case called "his hand," according to the </w:t>
      </w:r>
      <w:r w:rsidR="00EB374F" w:rsidRPr="00012A57">
        <w:rPr>
          <w:rFonts w:asciiTheme="minorBidi" w:hAnsiTheme="minorBidi" w:cstheme="minorBidi"/>
          <w:i/>
          <w:sz w:val="24"/>
          <w:szCs w:val="24"/>
        </w:rPr>
        <w:t>Tosafot</w:t>
      </w:r>
      <w:r w:rsidR="00EB374F" w:rsidRPr="00012A57">
        <w:rPr>
          <w:rFonts w:asciiTheme="minorBidi" w:hAnsiTheme="minorBidi" w:cstheme="minorBidi"/>
          <w:iCs/>
          <w:sz w:val="24"/>
          <w:szCs w:val="24"/>
        </w:rPr>
        <w:t xml:space="preserve">), and then he returns his hand outside without moving his feet, he is exempt, for there is no moving of his body, but only moving of his hand. Moving his hand does not involve </w:t>
      </w:r>
      <w:r w:rsidR="00EB374F" w:rsidRPr="00012A57">
        <w:rPr>
          <w:rFonts w:asciiTheme="minorBidi" w:hAnsiTheme="minorBidi" w:cstheme="minorBidi"/>
          <w:i/>
          <w:sz w:val="24"/>
          <w:szCs w:val="24"/>
        </w:rPr>
        <w:t>akira</w:t>
      </w:r>
      <w:r w:rsidR="00EB374F" w:rsidRPr="00012A57">
        <w:rPr>
          <w:rFonts w:asciiTheme="minorBidi" w:hAnsiTheme="minorBidi" w:cstheme="minorBidi"/>
          <w:iCs/>
          <w:sz w:val="24"/>
          <w:szCs w:val="24"/>
        </w:rPr>
        <w:t xml:space="preserve"> or </w:t>
      </w:r>
      <w:r w:rsidR="00EB374F" w:rsidRPr="00012A57">
        <w:rPr>
          <w:rFonts w:asciiTheme="minorBidi" w:hAnsiTheme="minorBidi" w:cstheme="minorBidi"/>
          <w:i/>
          <w:sz w:val="24"/>
          <w:szCs w:val="24"/>
        </w:rPr>
        <w:t>hanacha</w:t>
      </w:r>
      <w:r w:rsidR="00EB374F" w:rsidRPr="00012A57">
        <w:rPr>
          <w:rFonts w:asciiTheme="minorBidi" w:hAnsiTheme="minorBidi" w:cstheme="minorBidi"/>
          <w:iCs/>
          <w:sz w:val="24"/>
          <w:szCs w:val="24"/>
        </w:rPr>
        <w:t xml:space="preserve">, and thus we </w:t>
      </w:r>
      <w:r w:rsidR="00346071" w:rsidRPr="00012A57">
        <w:rPr>
          <w:rFonts w:asciiTheme="minorBidi" w:hAnsiTheme="minorBidi" w:cstheme="minorBidi"/>
          <w:iCs/>
          <w:sz w:val="24"/>
          <w:szCs w:val="24"/>
        </w:rPr>
        <w:t>must</w:t>
      </w:r>
      <w:r w:rsidR="00EB374F" w:rsidRPr="00012A57">
        <w:rPr>
          <w:rFonts w:asciiTheme="minorBidi" w:hAnsiTheme="minorBidi" w:cstheme="minorBidi"/>
          <w:iCs/>
          <w:sz w:val="24"/>
          <w:szCs w:val="24"/>
        </w:rPr>
        <w:t xml:space="preserve"> deal with the object in itself. (See </w:t>
      </w:r>
      <w:r w:rsidR="00C2531B" w:rsidRPr="00012A57">
        <w:rPr>
          <w:rFonts w:asciiTheme="minorBidi" w:hAnsiTheme="minorBidi" w:cstheme="minorBidi"/>
          <w:iCs/>
          <w:sz w:val="24"/>
          <w:szCs w:val="24"/>
        </w:rPr>
        <w:t xml:space="preserve">also </w:t>
      </w:r>
      <w:r w:rsidR="00EB374F" w:rsidRPr="00012A57">
        <w:rPr>
          <w:rFonts w:asciiTheme="minorBidi" w:hAnsiTheme="minorBidi" w:cstheme="minorBidi"/>
          <w:i/>
          <w:sz w:val="24"/>
          <w:szCs w:val="24"/>
        </w:rPr>
        <w:t>Piskei ha-Rosh</w:t>
      </w:r>
      <w:r w:rsidR="00EB374F" w:rsidRPr="00012A57">
        <w:rPr>
          <w:rFonts w:asciiTheme="minorBidi" w:hAnsiTheme="minorBidi" w:cstheme="minorBidi"/>
          <w:iCs/>
          <w:sz w:val="24"/>
          <w:szCs w:val="24"/>
        </w:rPr>
        <w:t xml:space="preserve">, no. 2. The </w:t>
      </w:r>
      <w:r w:rsidR="00EB374F" w:rsidRPr="00012A57">
        <w:rPr>
          <w:rFonts w:asciiTheme="minorBidi" w:hAnsiTheme="minorBidi" w:cstheme="minorBidi"/>
          <w:i/>
          <w:sz w:val="24"/>
          <w:szCs w:val="24"/>
        </w:rPr>
        <w:t>Korban Netanel</w:t>
      </w:r>
      <w:r w:rsidR="00EB374F" w:rsidRPr="00012A57">
        <w:rPr>
          <w:rFonts w:asciiTheme="minorBidi" w:hAnsiTheme="minorBidi" w:cstheme="minorBidi"/>
          <w:iCs/>
          <w:sz w:val="24"/>
          <w:szCs w:val="24"/>
        </w:rPr>
        <w:t xml:space="preserve"> explains the Rosh in accordance with the </w:t>
      </w:r>
      <w:r w:rsidR="00EB374F" w:rsidRPr="00012A57">
        <w:rPr>
          <w:rFonts w:asciiTheme="minorBidi" w:hAnsiTheme="minorBidi" w:cstheme="minorBidi"/>
          <w:i/>
          <w:sz w:val="24"/>
          <w:szCs w:val="24"/>
        </w:rPr>
        <w:t>Tosafot</w:t>
      </w:r>
      <w:r w:rsidR="00EB374F" w:rsidRPr="00012A57">
        <w:rPr>
          <w:rFonts w:asciiTheme="minorBidi" w:hAnsiTheme="minorBidi" w:cstheme="minorBidi"/>
          <w:iCs/>
          <w:sz w:val="24"/>
          <w:szCs w:val="24"/>
        </w:rPr>
        <w:t>, but his wording implies otherwise, and he can be explained in accordance with the Rashba</w:t>
      </w:r>
      <w:r w:rsidR="00C2531B" w:rsidRPr="00012A57">
        <w:rPr>
          <w:rFonts w:asciiTheme="minorBidi" w:hAnsiTheme="minorBidi" w:cstheme="minorBidi"/>
          <w:iCs/>
          <w:sz w:val="24"/>
          <w:szCs w:val="24"/>
        </w:rPr>
        <w:t>)</w:t>
      </w:r>
      <w:r w:rsidR="00EB374F" w:rsidRPr="00012A57">
        <w:rPr>
          <w:rFonts w:asciiTheme="minorBidi" w:hAnsiTheme="minorBidi" w:cstheme="minorBidi"/>
          <w:iCs/>
          <w:sz w:val="24"/>
          <w:szCs w:val="24"/>
        </w:rPr>
        <w:t>.</w:t>
      </w:r>
    </w:p>
    <w:p w:rsidR="00C2531B" w:rsidRPr="00012A57" w:rsidRDefault="00C2531B" w:rsidP="00012A57">
      <w:pPr>
        <w:spacing w:line="240" w:lineRule="auto"/>
        <w:rPr>
          <w:rFonts w:asciiTheme="minorBidi" w:hAnsiTheme="minorBidi" w:cstheme="minorBidi"/>
          <w:iCs/>
          <w:sz w:val="24"/>
          <w:szCs w:val="24"/>
        </w:rPr>
      </w:pPr>
    </w:p>
    <w:p w:rsidR="00C2531B" w:rsidRPr="00012A57" w:rsidRDefault="00C2531B" w:rsidP="00012A57">
      <w:pPr>
        <w:spacing w:line="240" w:lineRule="auto"/>
        <w:rPr>
          <w:rFonts w:asciiTheme="minorBidi" w:hAnsiTheme="minorBidi" w:cstheme="minorBidi"/>
          <w:iCs/>
          <w:sz w:val="24"/>
          <w:szCs w:val="24"/>
        </w:rPr>
      </w:pPr>
      <w:r w:rsidRPr="00012A57">
        <w:rPr>
          <w:rFonts w:asciiTheme="minorBidi" w:hAnsiTheme="minorBidi" w:cstheme="minorBidi"/>
          <w:iCs/>
          <w:sz w:val="24"/>
          <w:szCs w:val="24"/>
        </w:rPr>
        <w:t>(Translated by David Strauss)</w:t>
      </w:r>
    </w:p>
    <w:p w:rsidR="00C2531B" w:rsidRPr="00012A57" w:rsidRDefault="00C2531B" w:rsidP="00012A57">
      <w:pPr>
        <w:spacing w:line="240" w:lineRule="auto"/>
        <w:rPr>
          <w:rFonts w:asciiTheme="minorBidi" w:hAnsiTheme="minorBidi" w:cstheme="minorBidi"/>
          <w:iCs/>
          <w:sz w:val="24"/>
          <w:szCs w:val="24"/>
        </w:rPr>
      </w:pPr>
    </w:p>
    <w:p w:rsidR="00EB374F" w:rsidRPr="00012A57" w:rsidRDefault="00C2531B" w:rsidP="00012A57">
      <w:pPr>
        <w:spacing w:line="240" w:lineRule="auto"/>
        <w:rPr>
          <w:rFonts w:asciiTheme="minorBidi" w:hAnsiTheme="minorBidi" w:cstheme="minorBidi"/>
          <w:b/>
          <w:bCs/>
          <w:iCs/>
          <w:sz w:val="24"/>
          <w:szCs w:val="24"/>
        </w:rPr>
      </w:pPr>
      <w:r w:rsidRPr="00012A57">
        <w:rPr>
          <w:rFonts w:asciiTheme="minorBidi" w:hAnsiTheme="minorBidi" w:cstheme="minorBidi"/>
          <w:b/>
          <w:bCs/>
          <w:iCs/>
          <w:sz w:val="24"/>
          <w:szCs w:val="24"/>
        </w:rPr>
        <w:t xml:space="preserve">Sources for the next </w:t>
      </w:r>
      <w:r w:rsidR="00EB374F" w:rsidRPr="00012A57">
        <w:rPr>
          <w:rFonts w:asciiTheme="minorBidi" w:hAnsiTheme="minorBidi" w:cstheme="minorBidi"/>
          <w:b/>
          <w:bCs/>
          <w:i/>
          <w:sz w:val="24"/>
          <w:szCs w:val="24"/>
        </w:rPr>
        <w:t>shiur</w:t>
      </w:r>
      <w:r w:rsidRPr="00012A57">
        <w:rPr>
          <w:rFonts w:asciiTheme="minorBidi" w:hAnsiTheme="minorBidi" w:cstheme="minorBidi"/>
          <w:b/>
          <w:bCs/>
          <w:iCs/>
          <w:sz w:val="24"/>
          <w:szCs w:val="24"/>
        </w:rPr>
        <w:t xml:space="preserve"> </w:t>
      </w:r>
      <w:r w:rsidRPr="00012A57">
        <w:rPr>
          <w:rFonts w:asciiTheme="minorBidi" w:hAnsiTheme="minorBidi" w:cstheme="minorBidi"/>
          <w:iCs/>
          <w:sz w:val="24"/>
          <w:szCs w:val="24"/>
        </w:rPr>
        <w:t>which will deal with the issue</w:t>
      </w:r>
      <w:r w:rsidR="00EB374F" w:rsidRPr="00012A57">
        <w:rPr>
          <w:rFonts w:asciiTheme="minorBidi" w:hAnsiTheme="minorBidi" w:cstheme="minorBidi"/>
          <w:b/>
          <w:bCs/>
          <w:iCs/>
          <w:sz w:val="24"/>
          <w:szCs w:val="24"/>
        </w:rPr>
        <w:t>:</w:t>
      </w:r>
    </w:p>
    <w:p w:rsidR="007C4EF1" w:rsidRPr="00012A57" w:rsidRDefault="007C4EF1" w:rsidP="00012A57">
      <w:pPr>
        <w:spacing w:line="240" w:lineRule="auto"/>
        <w:rPr>
          <w:rFonts w:asciiTheme="minorBidi" w:hAnsiTheme="minorBidi" w:cstheme="minorBidi"/>
          <w:b/>
          <w:bCs/>
          <w:iCs/>
          <w:sz w:val="24"/>
          <w:szCs w:val="24"/>
        </w:rPr>
      </w:pPr>
      <w:r w:rsidRPr="00012A57">
        <w:rPr>
          <w:rFonts w:asciiTheme="minorBidi" w:hAnsiTheme="minorBidi" w:cstheme="minorBidi"/>
          <w:b/>
          <w:bCs/>
          <w:sz w:val="24"/>
          <w:szCs w:val="24"/>
        </w:rPr>
        <w:t>"Do we say to a person: Sin, in order that your neighbor may gain thereby?" (4b)</w:t>
      </w:r>
    </w:p>
    <w:p w:rsidR="007C4EF1" w:rsidRPr="00012A57" w:rsidRDefault="007C4EF1" w:rsidP="00012A57">
      <w:pPr>
        <w:spacing w:line="240" w:lineRule="auto"/>
        <w:rPr>
          <w:rFonts w:asciiTheme="minorBidi" w:hAnsiTheme="minorBidi" w:cstheme="minorBidi"/>
          <w:iCs/>
          <w:sz w:val="24"/>
          <w:szCs w:val="24"/>
        </w:rPr>
      </w:pPr>
    </w:p>
    <w:p w:rsidR="00C2531B" w:rsidRPr="00012A57" w:rsidRDefault="007C4EF1" w:rsidP="00012A57">
      <w:pPr>
        <w:bidi/>
        <w:spacing w:line="240" w:lineRule="auto"/>
        <w:rPr>
          <w:rFonts w:asciiTheme="minorBidi" w:hAnsiTheme="minorBidi" w:cstheme="minorBidi"/>
          <w:sz w:val="24"/>
          <w:szCs w:val="24"/>
          <w:rtl/>
        </w:rPr>
      </w:pPr>
      <w:r w:rsidRPr="00012A57">
        <w:rPr>
          <w:rFonts w:asciiTheme="minorBidi" w:hAnsiTheme="minorBidi" w:cstheme="minorBidi"/>
          <w:sz w:val="24"/>
          <w:szCs w:val="24"/>
          <w:rtl/>
        </w:rPr>
        <w:t>1</w:t>
      </w:r>
      <w:r w:rsidR="00C2531B" w:rsidRPr="00012A57">
        <w:rPr>
          <w:rFonts w:asciiTheme="minorBidi" w:hAnsiTheme="minorBidi" w:cstheme="minorBidi"/>
          <w:sz w:val="24"/>
          <w:szCs w:val="24"/>
          <w:rtl/>
        </w:rPr>
        <w:t>. גמרא ד ע"א "גופא ... איסור סקילה"</w:t>
      </w:r>
    </w:p>
    <w:p w:rsidR="00C2531B" w:rsidRPr="00012A57" w:rsidRDefault="00C2531B" w:rsidP="00012A57">
      <w:pPr>
        <w:bidi/>
        <w:spacing w:line="240" w:lineRule="auto"/>
        <w:rPr>
          <w:rFonts w:asciiTheme="minorBidi" w:hAnsiTheme="minorBidi" w:cstheme="minorBidi"/>
          <w:sz w:val="24"/>
          <w:szCs w:val="24"/>
          <w:rtl/>
        </w:rPr>
      </w:pPr>
      <w:r w:rsidRPr="00012A57">
        <w:rPr>
          <w:rFonts w:asciiTheme="minorBidi" w:hAnsiTheme="minorBidi" w:cstheme="minorBidi"/>
          <w:sz w:val="24"/>
          <w:szCs w:val="24"/>
          <w:rtl/>
        </w:rPr>
        <w:t>2. רש"י, תוס' (ד"ה וכי, וד"ה קודם), תוס' הרא"ש ד"ה וכי.</w:t>
      </w:r>
    </w:p>
    <w:p w:rsidR="00C2531B" w:rsidRPr="00012A57" w:rsidRDefault="00C2531B" w:rsidP="00012A57">
      <w:pPr>
        <w:bidi/>
        <w:spacing w:line="240" w:lineRule="auto"/>
        <w:rPr>
          <w:rFonts w:asciiTheme="minorBidi" w:hAnsiTheme="minorBidi" w:cstheme="minorBidi"/>
          <w:sz w:val="24"/>
          <w:szCs w:val="24"/>
          <w:rtl/>
        </w:rPr>
      </w:pPr>
      <w:r w:rsidRPr="00012A57">
        <w:rPr>
          <w:rFonts w:asciiTheme="minorBidi" w:hAnsiTheme="minorBidi" w:cstheme="minorBidi"/>
          <w:sz w:val="24"/>
          <w:szCs w:val="24"/>
          <w:rtl/>
        </w:rPr>
        <w:t>3. רמב"ן ד"ה אילימא וד"ה וכי, חידושי הריטב"א עירובין לב ע"ב ד"ה ניחא.</w:t>
      </w:r>
    </w:p>
    <w:p w:rsidR="00C2531B" w:rsidRPr="00012A57" w:rsidRDefault="00C2531B" w:rsidP="00012A57">
      <w:pPr>
        <w:bidi/>
        <w:spacing w:line="240" w:lineRule="auto"/>
        <w:rPr>
          <w:rFonts w:asciiTheme="minorBidi" w:hAnsiTheme="minorBidi" w:cstheme="minorBidi"/>
          <w:sz w:val="24"/>
          <w:szCs w:val="24"/>
          <w:rtl/>
        </w:rPr>
      </w:pPr>
      <w:r w:rsidRPr="00012A57">
        <w:rPr>
          <w:rFonts w:asciiTheme="minorBidi" w:hAnsiTheme="minorBidi" w:cstheme="minorBidi"/>
          <w:sz w:val="24"/>
          <w:szCs w:val="24"/>
          <w:rtl/>
        </w:rPr>
        <w:t>4. תוס' פסחים נט ע"א ד"ה אתי.</w:t>
      </w:r>
    </w:p>
    <w:p w:rsidR="000F5A6F" w:rsidRPr="00012A57" w:rsidRDefault="000F5A6F" w:rsidP="00012A57">
      <w:pPr>
        <w:bidi/>
        <w:spacing w:line="240" w:lineRule="auto"/>
        <w:rPr>
          <w:rFonts w:asciiTheme="minorBidi" w:hAnsiTheme="minorBidi" w:cstheme="minorBidi" w:hint="cs"/>
          <w:sz w:val="24"/>
          <w:szCs w:val="24"/>
        </w:rPr>
      </w:pPr>
      <w:bookmarkStart w:id="0" w:name="_GoBack"/>
      <w:bookmarkEnd w:id="0"/>
    </w:p>
    <w:sectPr w:rsidR="000F5A6F" w:rsidRPr="00012A5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A8" w:rsidRDefault="00DF3FA8">
      <w:r>
        <w:separator/>
      </w:r>
    </w:p>
  </w:endnote>
  <w:endnote w:type="continuationSeparator" w:id="0">
    <w:p w:rsidR="00DF3FA8" w:rsidRDefault="00DF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A8" w:rsidRDefault="00DF3FA8">
      <w:r>
        <w:separator/>
      </w:r>
    </w:p>
  </w:footnote>
  <w:footnote w:type="continuationSeparator" w:id="0">
    <w:p w:rsidR="00DF3FA8" w:rsidRDefault="00DF3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2699"/>
    <w:multiLevelType w:val="hybridMultilevel"/>
    <w:tmpl w:val="C17AEBDC"/>
    <w:lvl w:ilvl="0" w:tplc="457C0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6"/>
  </w:num>
  <w:num w:numId="3">
    <w:abstractNumId w:val="8"/>
  </w:num>
  <w:num w:numId="4">
    <w:abstractNumId w:val="9"/>
  </w:num>
  <w:num w:numId="5">
    <w:abstractNumId w:val="12"/>
  </w:num>
  <w:num w:numId="6">
    <w:abstractNumId w:val="7"/>
  </w:num>
  <w:num w:numId="7">
    <w:abstractNumId w:val="2"/>
  </w:num>
  <w:num w:numId="8">
    <w:abstractNumId w:val="3"/>
  </w:num>
  <w:num w:numId="9">
    <w:abstractNumId w:val="15"/>
  </w:num>
  <w:num w:numId="10">
    <w:abstractNumId w:val="10"/>
  </w:num>
  <w:num w:numId="11">
    <w:abstractNumId w:val="0"/>
  </w:num>
  <w:num w:numId="12">
    <w:abstractNumId w:val="11"/>
  </w:num>
  <w:num w:numId="13">
    <w:abstractNumId w:val="4"/>
  </w:num>
  <w:num w:numId="14">
    <w:abstractNumId w:val="5"/>
  </w:num>
  <w:num w:numId="15">
    <w:abstractNumId w:val="13"/>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A5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310"/>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6CA"/>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5CFD"/>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54D"/>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8D0"/>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64D"/>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A6F"/>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32D"/>
    <w:rsid w:val="001066B6"/>
    <w:rsid w:val="00106EF5"/>
    <w:rsid w:val="001070A2"/>
    <w:rsid w:val="001073C5"/>
    <w:rsid w:val="001075D5"/>
    <w:rsid w:val="00107A16"/>
    <w:rsid w:val="00107C2F"/>
    <w:rsid w:val="001102D2"/>
    <w:rsid w:val="0011109E"/>
    <w:rsid w:val="0011182E"/>
    <w:rsid w:val="00111E2D"/>
    <w:rsid w:val="001123C6"/>
    <w:rsid w:val="001129CB"/>
    <w:rsid w:val="00112FEA"/>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60ED"/>
    <w:rsid w:val="0014637B"/>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29D"/>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520"/>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69A"/>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1583"/>
    <w:rsid w:val="001C1729"/>
    <w:rsid w:val="001C340C"/>
    <w:rsid w:val="001C354E"/>
    <w:rsid w:val="001C3D6D"/>
    <w:rsid w:val="001C4416"/>
    <w:rsid w:val="001C6882"/>
    <w:rsid w:val="001C7346"/>
    <w:rsid w:val="001C79C3"/>
    <w:rsid w:val="001D0308"/>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82"/>
    <w:rsid w:val="001E1BDE"/>
    <w:rsid w:val="001E1D78"/>
    <w:rsid w:val="001E1E5E"/>
    <w:rsid w:val="001E1EE7"/>
    <w:rsid w:val="001E2392"/>
    <w:rsid w:val="001E29A4"/>
    <w:rsid w:val="001E2B5E"/>
    <w:rsid w:val="001E3013"/>
    <w:rsid w:val="001E3700"/>
    <w:rsid w:val="001E39C4"/>
    <w:rsid w:val="001E3EF6"/>
    <w:rsid w:val="001E4AF5"/>
    <w:rsid w:val="001E5692"/>
    <w:rsid w:val="001E64B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73F"/>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99A"/>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5E4"/>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56"/>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1C7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0FCC"/>
    <w:rsid w:val="0031128A"/>
    <w:rsid w:val="00311EF3"/>
    <w:rsid w:val="00312282"/>
    <w:rsid w:val="0031274B"/>
    <w:rsid w:val="00312FF8"/>
    <w:rsid w:val="003137F9"/>
    <w:rsid w:val="00314EFC"/>
    <w:rsid w:val="003158FF"/>
    <w:rsid w:val="00315D2B"/>
    <w:rsid w:val="00317586"/>
    <w:rsid w:val="00317F8B"/>
    <w:rsid w:val="0032065F"/>
    <w:rsid w:val="003212B0"/>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2DBD"/>
    <w:rsid w:val="003435EC"/>
    <w:rsid w:val="0034362D"/>
    <w:rsid w:val="00343906"/>
    <w:rsid w:val="00343F1F"/>
    <w:rsid w:val="00344591"/>
    <w:rsid w:val="00344991"/>
    <w:rsid w:val="003451B9"/>
    <w:rsid w:val="003454E4"/>
    <w:rsid w:val="0034567F"/>
    <w:rsid w:val="00345E14"/>
    <w:rsid w:val="00346060"/>
    <w:rsid w:val="00346071"/>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B04"/>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5AAA"/>
    <w:rsid w:val="00386CEA"/>
    <w:rsid w:val="00390805"/>
    <w:rsid w:val="00390D78"/>
    <w:rsid w:val="00390D9F"/>
    <w:rsid w:val="00391136"/>
    <w:rsid w:val="0039257C"/>
    <w:rsid w:val="003925D6"/>
    <w:rsid w:val="00392AAF"/>
    <w:rsid w:val="003933F6"/>
    <w:rsid w:val="00393761"/>
    <w:rsid w:val="003939D7"/>
    <w:rsid w:val="00393CDC"/>
    <w:rsid w:val="00393E04"/>
    <w:rsid w:val="003940B6"/>
    <w:rsid w:val="0039461A"/>
    <w:rsid w:val="00394C23"/>
    <w:rsid w:val="00394C3D"/>
    <w:rsid w:val="00395332"/>
    <w:rsid w:val="00396C7D"/>
    <w:rsid w:val="003971A9"/>
    <w:rsid w:val="00397FF2"/>
    <w:rsid w:val="003A07F9"/>
    <w:rsid w:val="003A146A"/>
    <w:rsid w:val="003A1C96"/>
    <w:rsid w:val="003A240C"/>
    <w:rsid w:val="003A2900"/>
    <w:rsid w:val="003A32B7"/>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02F"/>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18BB"/>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4B4"/>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C8C"/>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05F"/>
    <w:rsid w:val="0047471E"/>
    <w:rsid w:val="00474DFA"/>
    <w:rsid w:val="00474E09"/>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0F93"/>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741"/>
    <w:rsid w:val="004D22C0"/>
    <w:rsid w:val="004D2581"/>
    <w:rsid w:val="004D2987"/>
    <w:rsid w:val="004D4F2A"/>
    <w:rsid w:val="004D5C4A"/>
    <w:rsid w:val="004D5C4B"/>
    <w:rsid w:val="004D5CB4"/>
    <w:rsid w:val="004D5FC3"/>
    <w:rsid w:val="004D625C"/>
    <w:rsid w:val="004D68D9"/>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61A"/>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0BE"/>
    <w:rsid w:val="005343A9"/>
    <w:rsid w:val="005350C6"/>
    <w:rsid w:val="005351CA"/>
    <w:rsid w:val="005368A0"/>
    <w:rsid w:val="00536C45"/>
    <w:rsid w:val="0053731B"/>
    <w:rsid w:val="005375E5"/>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272"/>
    <w:rsid w:val="00596380"/>
    <w:rsid w:val="00597594"/>
    <w:rsid w:val="00597C8F"/>
    <w:rsid w:val="005A01AF"/>
    <w:rsid w:val="005A01F6"/>
    <w:rsid w:val="005A1132"/>
    <w:rsid w:val="005A3B77"/>
    <w:rsid w:val="005A45BD"/>
    <w:rsid w:val="005A4E0B"/>
    <w:rsid w:val="005A5902"/>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24D7"/>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C4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B09"/>
    <w:rsid w:val="00640EA7"/>
    <w:rsid w:val="006410D7"/>
    <w:rsid w:val="0064141D"/>
    <w:rsid w:val="00641C08"/>
    <w:rsid w:val="00641E39"/>
    <w:rsid w:val="00642073"/>
    <w:rsid w:val="00642AC0"/>
    <w:rsid w:val="0064372C"/>
    <w:rsid w:val="0064555C"/>
    <w:rsid w:val="00645FEC"/>
    <w:rsid w:val="00646103"/>
    <w:rsid w:val="006461AA"/>
    <w:rsid w:val="00646B78"/>
    <w:rsid w:val="00647203"/>
    <w:rsid w:val="00647B93"/>
    <w:rsid w:val="00650FB5"/>
    <w:rsid w:val="006529E4"/>
    <w:rsid w:val="00652B41"/>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211"/>
    <w:rsid w:val="006A17C6"/>
    <w:rsid w:val="006A1AF3"/>
    <w:rsid w:val="006A1E29"/>
    <w:rsid w:val="006A21C5"/>
    <w:rsid w:val="006A253E"/>
    <w:rsid w:val="006A3235"/>
    <w:rsid w:val="006A386D"/>
    <w:rsid w:val="006A4125"/>
    <w:rsid w:val="006A47CB"/>
    <w:rsid w:val="006A4C52"/>
    <w:rsid w:val="006A5669"/>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B7A81"/>
    <w:rsid w:val="006C05C7"/>
    <w:rsid w:val="006C0E0C"/>
    <w:rsid w:val="006C1A07"/>
    <w:rsid w:val="006C2A08"/>
    <w:rsid w:val="006C3163"/>
    <w:rsid w:val="006C4881"/>
    <w:rsid w:val="006C4D92"/>
    <w:rsid w:val="006C4F4D"/>
    <w:rsid w:val="006C51E4"/>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4F94"/>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424E"/>
    <w:rsid w:val="007254E9"/>
    <w:rsid w:val="00725970"/>
    <w:rsid w:val="00725D13"/>
    <w:rsid w:val="00725FFF"/>
    <w:rsid w:val="00726156"/>
    <w:rsid w:val="007266CB"/>
    <w:rsid w:val="0072676F"/>
    <w:rsid w:val="007268B2"/>
    <w:rsid w:val="00726C70"/>
    <w:rsid w:val="00726CC0"/>
    <w:rsid w:val="00726F52"/>
    <w:rsid w:val="007270DF"/>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A67"/>
    <w:rsid w:val="00754C8E"/>
    <w:rsid w:val="00754CC1"/>
    <w:rsid w:val="00754E5F"/>
    <w:rsid w:val="00754F97"/>
    <w:rsid w:val="00754FE5"/>
    <w:rsid w:val="0075511A"/>
    <w:rsid w:val="0075560E"/>
    <w:rsid w:val="00755938"/>
    <w:rsid w:val="00756BBF"/>
    <w:rsid w:val="00756CD0"/>
    <w:rsid w:val="00757D70"/>
    <w:rsid w:val="007601CF"/>
    <w:rsid w:val="00760B09"/>
    <w:rsid w:val="007612A0"/>
    <w:rsid w:val="00761AA5"/>
    <w:rsid w:val="00761C33"/>
    <w:rsid w:val="00762427"/>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4AE"/>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36E6"/>
    <w:rsid w:val="007C40C9"/>
    <w:rsid w:val="007C4EF1"/>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45"/>
    <w:rsid w:val="007F1724"/>
    <w:rsid w:val="007F17E0"/>
    <w:rsid w:val="007F1AF1"/>
    <w:rsid w:val="007F2442"/>
    <w:rsid w:val="007F255C"/>
    <w:rsid w:val="007F3B13"/>
    <w:rsid w:val="007F40FB"/>
    <w:rsid w:val="007F4E12"/>
    <w:rsid w:val="007F50C3"/>
    <w:rsid w:val="007F7036"/>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176D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441"/>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670"/>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3F5"/>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53B7"/>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0D73"/>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242"/>
    <w:rsid w:val="0091135D"/>
    <w:rsid w:val="00911BEB"/>
    <w:rsid w:val="00911CE7"/>
    <w:rsid w:val="00911EFA"/>
    <w:rsid w:val="009120C8"/>
    <w:rsid w:val="00912F8D"/>
    <w:rsid w:val="00913005"/>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786"/>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688"/>
    <w:rsid w:val="009E59B2"/>
    <w:rsid w:val="009E689F"/>
    <w:rsid w:val="009E68CD"/>
    <w:rsid w:val="009F06DB"/>
    <w:rsid w:val="009F0CF6"/>
    <w:rsid w:val="009F0D54"/>
    <w:rsid w:val="009F0EA7"/>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6B1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214D8"/>
    <w:rsid w:val="00A2168A"/>
    <w:rsid w:val="00A21CF0"/>
    <w:rsid w:val="00A23512"/>
    <w:rsid w:val="00A2362E"/>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1C0"/>
    <w:rsid w:val="00A575E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038"/>
    <w:rsid w:val="00AF1ABC"/>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4DE"/>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BD9"/>
    <w:rsid w:val="00B82E02"/>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4B74"/>
    <w:rsid w:val="00B9561E"/>
    <w:rsid w:val="00B95F59"/>
    <w:rsid w:val="00B9689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258"/>
    <w:rsid w:val="00BF18D2"/>
    <w:rsid w:val="00BF18EF"/>
    <w:rsid w:val="00BF1D1F"/>
    <w:rsid w:val="00BF2EFD"/>
    <w:rsid w:val="00BF300B"/>
    <w:rsid w:val="00BF3163"/>
    <w:rsid w:val="00BF377D"/>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3CF3"/>
    <w:rsid w:val="00C04589"/>
    <w:rsid w:val="00C0549C"/>
    <w:rsid w:val="00C05970"/>
    <w:rsid w:val="00C05A90"/>
    <w:rsid w:val="00C061E7"/>
    <w:rsid w:val="00C062F7"/>
    <w:rsid w:val="00C06770"/>
    <w:rsid w:val="00C06B83"/>
    <w:rsid w:val="00C06C2B"/>
    <w:rsid w:val="00C06E2F"/>
    <w:rsid w:val="00C07E06"/>
    <w:rsid w:val="00C10104"/>
    <w:rsid w:val="00C107EA"/>
    <w:rsid w:val="00C111EB"/>
    <w:rsid w:val="00C11865"/>
    <w:rsid w:val="00C11C58"/>
    <w:rsid w:val="00C11C98"/>
    <w:rsid w:val="00C124B3"/>
    <w:rsid w:val="00C12D10"/>
    <w:rsid w:val="00C12E52"/>
    <w:rsid w:val="00C13055"/>
    <w:rsid w:val="00C13C02"/>
    <w:rsid w:val="00C13DB2"/>
    <w:rsid w:val="00C15005"/>
    <w:rsid w:val="00C15257"/>
    <w:rsid w:val="00C20086"/>
    <w:rsid w:val="00C2032F"/>
    <w:rsid w:val="00C20CCF"/>
    <w:rsid w:val="00C20FBA"/>
    <w:rsid w:val="00C20FC3"/>
    <w:rsid w:val="00C21030"/>
    <w:rsid w:val="00C210EF"/>
    <w:rsid w:val="00C211D6"/>
    <w:rsid w:val="00C2124E"/>
    <w:rsid w:val="00C2159C"/>
    <w:rsid w:val="00C22643"/>
    <w:rsid w:val="00C22BC3"/>
    <w:rsid w:val="00C231F5"/>
    <w:rsid w:val="00C2361A"/>
    <w:rsid w:val="00C2496E"/>
    <w:rsid w:val="00C24DA0"/>
    <w:rsid w:val="00C2531B"/>
    <w:rsid w:val="00C258C9"/>
    <w:rsid w:val="00C26037"/>
    <w:rsid w:val="00C2658A"/>
    <w:rsid w:val="00C27AAF"/>
    <w:rsid w:val="00C27F4B"/>
    <w:rsid w:val="00C30211"/>
    <w:rsid w:val="00C309B8"/>
    <w:rsid w:val="00C30A40"/>
    <w:rsid w:val="00C30DE2"/>
    <w:rsid w:val="00C30E86"/>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36"/>
    <w:rsid w:val="00C40986"/>
    <w:rsid w:val="00C4173B"/>
    <w:rsid w:val="00C421B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D5A"/>
    <w:rsid w:val="00C94FE5"/>
    <w:rsid w:val="00C9560C"/>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3E1"/>
    <w:rsid w:val="00CB6E39"/>
    <w:rsid w:val="00CB7A39"/>
    <w:rsid w:val="00CC01B5"/>
    <w:rsid w:val="00CC0B91"/>
    <w:rsid w:val="00CC0DC7"/>
    <w:rsid w:val="00CC1467"/>
    <w:rsid w:val="00CC1BA0"/>
    <w:rsid w:val="00CC1CB2"/>
    <w:rsid w:val="00CC1DF8"/>
    <w:rsid w:val="00CC1DF9"/>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32BE"/>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1C11"/>
    <w:rsid w:val="00D02BA9"/>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1C0"/>
    <w:rsid w:val="00D56CDB"/>
    <w:rsid w:val="00D57166"/>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1E8"/>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91"/>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C82"/>
    <w:rsid w:val="00DB31B6"/>
    <w:rsid w:val="00DB31E7"/>
    <w:rsid w:val="00DB47B7"/>
    <w:rsid w:val="00DB56D5"/>
    <w:rsid w:val="00DB58F1"/>
    <w:rsid w:val="00DB5C45"/>
    <w:rsid w:val="00DB65F2"/>
    <w:rsid w:val="00DB6CEC"/>
    <w:rsid w:val="00DB6E9C"/>
    <w:rsid w:val="00DB77E1"/>
    <w:rsid w:val="00DB7860"/>
    <w:rsid w:val="00DC0CEB"/>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3FA8"/>
    <w:rsid w:val="00DF42ED"/>
    <w:rsid w:val="00DF441D"/>
    <w:rsid w:val="00DF4997"/>
    <w:rsid w:val="00DF5260"/>
    <w:rsid w:val="00DF5713"/>
    <w:rsid w:val="00DF57CA"/>
    <w:rsid w:val="00DF5D40"/>
    <w:rsid w:val="00DF607B"/>
    <w:rsid w:val="00DF6AB1"/>
    <w:rsid w:val="00DF70C3"/>
    <w:rsid w:val="00DF7989"/>
    <w:rsid w:val="00DF7B70"/>
    <w:rsid w:val="00E0012C"/>
    <w:rsid w:val="00E00497"/>
    <w:rsid w:val="00E011D4"/>
    <w:rsid w:val="00E01306"/>
    <w:rsid w:val="00E01363"/>
    <w:rsid w:val="00E01671"/>
    <w:rsid w:val="00E01FF3"/>
    <w:rsid w:val="00E02190"/>
    <w:rsid w:val="00E027A2"/>
    <w:rsid w:val="00E02BAC"/>
    <w:rsid w:val="00E041AD"/>
    <w:rsid w:val="00E047C6"/>
    <w:rsid w:val="00E0527F"/>
    <w:rsid w:val="00E0658F"/>
    <w:rsid w:val="00E069F2"/>
    <w:rsid w:val="00E06BA7"/>
    <w:rsid w:val="00E07A61"/>
    <w:rsid w:val="00E07DD2"/>
    <w:rsid w:val="00E07E26"/>
    <w:rsid w:val="00E11BC6"/>
    <w:rsid w:val="00E11C4F"/>
    <w:rsid w:val="00E120A1"/>
    <w:rsid w:val="00E12DEE"/>
    <w:rsid w:val="00E1341B"/>
    <w:rsid w:val="00E14F17"/>
    <w:rsid w:val="00E15C05"/>
    <w:rsid w:val="00E15C8E"/>
    <w:rsid w:val="00E163D1"/>
    <w:rsid w:val="00E1766C"/>
    <w:rsid w:val="00E17B6E"/>
    <w:rsid w:val="00E20CE3"/>
    <w:rsid w:val="00E20E29"/>
    <w:rsid w:val="00E20EAE"/>
    <w:rsid w:val="00E214EA"/>
    <w:rsid w:val="00E21B89"/>
    <w:rsid w:val="00E21FAB"/>
    <w:rsid w:val="00E21FE5"/>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6EE"/>
    <w:rsid w:val="00E40772"/>
    <w:rsid w:val="00E41040"/>
    <w:rsid w:val="00E41474"/>
    <w:rsid w:val="00E416AC"/>
    <w:rsid w:val="00E4253B"/>
    <w:rsid w:val="00E43041"/>
    <w:rsid w:val="00E43A05"/>
    <w:rsid w:val="00E43DDC"/>
    <w:rsid w:val="00E4443C"/>
    <w:rsid w:val="00E44834"/>
    <w:rsid w:val="00E466A5"/>
    <w:rsid w:val="00E46701"/>
    <w:rsid w:val="00E474E9"/>
    <w:rsid w:val="00E4784F"/>
    <w:rsid w:val="00E479A1"/>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595"/>
    <w:rsid w:val="00E617E4"/>
    <w:rsid w:val="00E61AFD"/>
    <w:rsid w:val="00E63089"/>
    <w:rsid w:val="00E63913"/>
    <w:rsid w:val="00E63AF4"/>
    <w:rsid w:val="00E645B5"/>
    <w:rsid w:val="00E647E2"/>
    <w:rsid w:val="00E65194"/>
    <w:rsid w:val="00E65C41"/>
    <w:rsid w:val="00E660F9"/>
    <w:rsid w:val="00E66610"/>
    <w:rsid w:val="00E6679E"/>
    <w:rsid w:val="00E66AF0"/>
    <w:rsid w:val="00E67794"/>
    <w:rsid w:val="00E6783E"/>
    <w:rsid w:val="00E67B89"/>
    <w:rsid w:val="00E70B2D"/>
    <w:rsid w:val="00E71611"/>
    <w:rsid w:val="00E719C6"/>
    <w:rsid w:val="00E71E3D"/>
    <w:rsid w:val="00E7364B"/>
    <w:rsid w:val="00E73941"/>
    <w:rsid w:val="00E73F18"/>
    <w:rsid w:val="00E74410"/>
    <w:rsid w:val="00E744DD"/>
    <w:rsid w:val="00E76F51"/>
    <w:rsid w:val="00E77088"/>
    <w:rsid w:val="00E776E2"/>
    <w:rsid w:val="00E7787A"/>
    <w:rsid w:val="00E809C1"/>
    <w:rsid w:val="00E820D6"/>
    <w:rsid w:val="00E824E7"/>
    <w:rsid w:val="00E83B8B"/>
    <w:rsid w:val="00E840EE"/>
    <w:rsid w:val="00E8413E"/>
    <w:rsid w:val="00E8415E"/>
    <w:rsid w:val="00E84A08"/>
    <w:rsid w:val="00E8556F"/>
    <w:rsid w:val="00E85BE4"/>
    <w:rsid w:val="00E861B6"/>
    <w:rsid w:val="00E87029"/>
    <w:rsid w:val="00E874FF"/>
    <w:rsid w:val="00E90C38"/>
    <w:rsid w:val="00E90CEF"/>
    <w:rsid w:val="00E90DCC"/>
    <w:rsid w:val="00E90E82"/>
    <w:rsid w:val="00E91441"/>
    <w:rsid w:val="00E9268F"/>
    <w:rsid w:val="00E92ED9"/>
    <w:rsid w:val="00E934C9"/>
    <w:rsid w:val="00E93A13"/>
    <w:rsid w:val="00E94375"/>
    <w:rsid w:val="00E947A5"/>
    <w:rsid w:val="00E95541"/>
    <w:rsid w:val="00E95EDC"/>
    <w:rsid w:val="00E96687"/>
    <w:rsid w:val="00E96696"/>
    <w:rsid w:val="00E96A33"/>
    <w:rsid w:val="00E9719B"/>
    <w:rsid w:val="00E9728C"/>
    <w:rsid w:val="00EA0AA6"/>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374F"/>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218E"/>
    <w:rsid w:val="00EC3109"/>
    <w:rsid w:val="00EC4698"/>
    <w:rsid w:val="00EC486C"/>
    <w:rsid w:val="00EC646C"/>
    <w:rsid w:val="00EC7296"/>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2F69"/>
    <w:rsid w:val="00F43061"/>
    <w:rsid w:val="00F4308A"/>
    <w:rsid w:val="00F437C0"/>
    <w:rsid w:val="00F44C8B"/>
    <w:rsid w:val="00F4600C"/>
    <w:rsid w:val="00F46F25"/>
    <w:rsid w:val="00F507D2"/>
    <w:rsid w:val="00F50CEC"/>
    <w:rsid w:val="00F51E26"/>
    <w:rsid w:val="00F520C9"/>
    <w:rsid w:val="00F52222"/>
    <w:rsid w:val="00F52633"/>
    <w:rsid w:val="00F532A9"/>
    <w:rsid w:val="00F5531D"/>
    <w:rsid w:val="00F55580"/>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4B84"/>
    <w:rsid w:val="00F65B6A"/>
    <w:rsid w:val="00F66ADF"/>
    <w:rsid w:val="00F67F2F"/>
    <w:rsid w:val="00F71673"/>
    <w:rsid w:val="00F71929"/>
    <w:rsid w:val="00F71CC0"/>
    <w:rsid w:val="00F7247E"/>
    <w:rsid w:val="00F72A26"/>
    <w:rsid w:val="00F73511"/>
    <w:rsid w:val="00F73533"/>
    <w:rsid w:val="00F73738"/>
    <w:rsid w:val="00F7468E"/>
    <w:rsid w:val="00F7472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FD"/>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244"/>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149C"/>
    <w:rsid w:val="00FD2246"/>
    <w:rsid w:val="00FD22BF"/>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BFA"/>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DAA"/>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B31336-00D0-4F94-8A99-3F348FE0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customStyle="1" w:styleId="gmail-msolistparagraph">
    <w:name w:val="gmail-msolistparagraph"/>
    <w:basedOn w:val="a"/>
    <w:rsid w:val="00E479A1"/>
    <w:pPr>
      <w:autoSpaceDE/>
      <w:autoSpaceDN/>
      <w:spacing w:before="100" w:beforeAutospacing="1" w:after="100" w:afterAutospacing="1" w:line="240" w:lineRule="auto"/>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B0F0-43EF-4D1A-8948-C6B0986B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3338</Words>
  <Characters>16694</Characters>
  <Application>Microsoft Office Word</Application>
  <DocSecurity>0</DocSecurity>
  <Lines>139</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3</cp:revision>
  <dcterms:created xsi:type="dcterms:W3CDTF">2016-12-29T10:15:00Z</dcterms:created>
  <dcterms:modified xsi:type="dcterms:W3CDTF">2016-12-29T13:15:00Z</dcterms:modified>
</cp:coreProperties>
</file>